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9E8" w:rsidRDefault="005D0DD1" w:rsidP="003319E6">
      <w:pPr>
        <w:jc w:val="right"/>
        <w:rPr>
          <w:noProof/>
          <w:sz w:val="24"/>
          <w:lang w:eastAsia="en-GB"/>
        </w:rPr>
      </w:pPr>
      <w:r>
        <w:rPr>
          <w:noProof/>
          <w:sz w:val="24"/>
          <w:lang w:eastAsia="en-GB"/>
        </w:rPr>
        <w:t xml:space="preserve">  </w:t>
      </w:r>
      <w:r>
        <w:rPr>
          <w:noProof/>
          <w:sz w:val="24"/>
          <w:lang w:eastAsia="en-GB"/>
        </w:rPr>
        <w:tab/>
      </w:r>
      <w:r>
        <w:rPr>
          <w:noProof/>
          <w:sz w:val="24"/>
          <w:lang w:eastAsia="en-GB"/>
        </w:rPr>
        <w:tab/>
      </w:r>
      <w:r>
        <w:rPr>
          <w:noProof/>
          <w:sz w:val="24"/>
          <w:lang w:eastAsia="en-GB"/>
        </w:rPr>
        <w:tab/>
      </w:r>
      <w:bookmarkStart w:id="0" w:name="_GoBack"/>
      <w:bookmarkEnd w:id="0"/>
      <w:r>
        <w:rPr>
          <w:noProof/>
          <w:sz w:val="24"/>
          <w:lang w:eastAsia="en-GB"/>
        </w:rPr>
        <w:tab/>
      </w:r>
      <w:r>
        <w:rPr>
          <w:noProof/>
          <w:sz w:val="24"/>
          <w:lang w:eastAsia="en-GB"/>
        </w:rPr>
        <w:tab/>
      </w:r>
      <w:r w:rsidR="003839D6">
        <w:rPr>
          <w:noProof/>
          <w:lang w:eastAsia="en-GB"/>
        </w:rPr>
        <w:drawing>
          <wp:inline distT="0" distB="0" distL="0" distR="0" wp14:anchorId="54B4AB1F" wp14:editId="3215A5F8">
            <wp:extent cx="1997705" cy="7429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998279" cy="743163"/>
                    </a:xfrm>
                    <a:prstGeom prst="rect">
                      <a:avLst/>
                    </a:prstGeom>
                  </pic:spPr>
                </pic:pic>
              </a:graphicData>
            </a:graphic>
          </wp:inline>
        </w:drawing>
      </w:r>
      <w:r>
        <w:rPr>
          <w:noProof/>
          <w:sz w:val="24"/>
          <w:lang w:eastAsia="en-GB"/>
        </w:rPr>
        <w:tab/>
        <w:t xml:space="preserve"> </w:t>
      </w:r>
    </w:p>
    <w:p w:rsidR="005D0DD1" w:rsidRPr="005D0DD1" w:rsidRDefault="005D0DD1" w:rsidP="005D0DD1">
      <w:pPr>
        <w:rPr>
          <w:noProof/>
          <w:sz w:val="24"/>
          <w:lang w:eastAsia="en-GB"/>
        </w:rPr>
      </w:pPr>
    </w:p>
    <w:p w:rsidR="008F59E8" w:rsidRPr="009C6966" w:rsidRDefault="008F59E8" w:rsidP="008F59E8">
      <w:pPr>
        <w:jc w:val="center"/>
        <w:rPr>
          <w:b/>
          <w:sz w:val="24"/>
          <w:szCs w:val="24"/>
        </w:rPr>
      </w:pPr>
      <w:r w:rsidRPr="00A61A44">
        <w:rPr>
          <w:b/>
          <w:sz w:val="28"/>
          <w:szCs w:val="24"/>
        </w:rPr>
        <w:t>Job Description</w:t>
      </w:r>
    </w:p>
    <w:p w:rsidR="006E5343" w:rsidRDefault="006E5343" w:rsidP="006E5343">
      <w:pPr>
        <w:pStyle w:val="Default"/>
        <w:ind w:left="2160" w:firstLine="720"/>
        <w:rPr>
          <w:b/>
          <w:bCs/>
          <w:sz w:val="28"/>
          <w:szCs w:val="28"/>
        </w:rPr>
      </w:pPr>
      <w:r>
        <w:rPr>
          <w:b/>
          <w:bCs/>
          <w:sz w:val="28"/>
          <w:szCs w:val="28"/>
        </w:rPr>
        <w:t xml:space="preserve">Curriculum Manager - Maths </w:t>
      </w:r>
    </w:p>
    <w:p w:rsidR="00686CDF" w:rsidRDefault="00686CDF" w:rsidP="006E5343">
      <w:pPr>
        <w:pStyle w:val="Default"/>
        <w:ind w:left="2160" w:firstLine="720"/>
        <w:rPr>
          <w:b/>
          <w:bCs/>
          <w:sz w:val="28"/>
          <w:szCs w:val="28"/>
        </w:rPr>
      </w:pPr>
      <w:r>
        <w:rPr>
          <w:b/>
          <w:bCs/>
          <w:sz w:val="28"/>
          <w:szCs w:val="28"/>
        </w:rPr>
        <w:t>School of English and Maths</w:t>
      </w:r>
    </w:p>
    <w:p w:rsidR="006E5343" w:rsidRDefault="006E5343" w:rsidP="006E5343">
      <w:pPr>
        <w:pStyle w:val="Default"/>
        <w:ind w:left="2160" w:firstLine="720"/>
        <w:rPr>
          <w:sz w:val="28"/>
          <w:szCs w:val="28"/>
        </w:rPr>
      </w:pPr>
    </w:p>
    <w:p w:rsidR="008F59E8" w:rsidRPr="008A4BC7" w:rsidRDefault="008F59E8" w:rsidP="008F59E8">
      <w:pPr>
        <w:jc w:val="center"/>
        <w:rPr>
          <w:b/>
          <w:sz w:val="24"/>
          <w:szCs w:val="22"/>
        </w:rPr>
      </w:pPr>
    </w:p>
    <w:p w:rsidR="008F59E8" w:rsidRPr="00F021B7" w:rsidRDefault="008F59E8" w:rsidP="006102D5"/>
    <w:p w:rsidR="008F59E8" w:rsidRPr="00666D7D" w:rsidRDefault="008F59E8" w:rsidP="003839D6">
      <w:pPr>
        <w:tabs>
          <w:tab w:val="right" w:pos="9631"/>
        </w:tabs>
        <w:rPr>
          <w:b/>
        </w:rPr>
      </w:pPr>
      <w:r w:rsidRPr="00666D7D">
        <w:rPr>
          <w:b/>
        </w:rPr>
        <w:t>The role</w:t>
      </w:r>
      <w:r w:rsidR="003839D6" w:rsidRPr="00666D7D">
        <w:rPr>
          <w:b/>
        </w:rPr>
        <w:tab/>
      </w:r>
    </w:p>
    <w:p w:rsidR="008F59E8" w:rsidRPr="00666D7D" w:rsidRDefault="008F59E8" w:rsidP="006102D5">
      <w:r w:rsidRPr="00666D7D">
        <w:tab/>
      </w:r>
    </w:p>
    <w:p w:rsidR="00666D7D" w:rsidRPr="00666D7D" w:rsidRDefault="00666D7D" w:rsidP="00666D7D">
      <w:pPr>
        <w:jc w:val="both"/>
        <w:rPr>
          <w:rFonts w:eastAsiaTheme="minorHAnsi" w:cs="Arial"/>
          <w:color w:val="000000"/>
        </w:rPr>
      </w:pPr>
      <w:r w:rsidRPr="00666D7D">
        <w:rPr>
          <w:rFonts w:eastAsiaTheme="minorHAnsi" w:cs="Arial"/>
          <w:color w:val="000000"/>
        </w:rPr>
        <w:t xml:space="preserve">A key part of the College’s provision is delivered by a discrete group of staff, who provide English and Mathematics tuition, mainly GCSE and Functional Skills. They support learners across the College. In line with the national skills agenda, this area has expanded provision to meet the needs of learners, particularly at GCSE level. </w:t>
      </w:r>
    </w:p>
    <w:p w:rsidR="00666D7D" w:rsidRPr="00666D7D" w:rsidRDefault="00666D7D" w:rsidP="00666D7D">
      <w:pPr>
        <w:jc w:val="both"/>
        <w:rPr>
          <w:rFonts w:eastAsiaTheme="minorHAnsi" w:cs="Arial"/>
          <w:color w:val="000000"/>
        </w:rPr>
      </w:pPr>
    </w:p>
    <w:p w:rsidR="00666D7D" w:rsidRPr="00666D7D" w:rsidRDefault="00666D7D" w:rsidP="00666D7D">
      <w:pPr>
        <w:jc w:val="both"/>
        <w:rPr>
          <w:rFonts w:eastAsiaTheme="minorHAnsi" w:cs="Arial"/>
          <w:color w:val="000000"/>
        </w:rPr>
      </w:pPr>
      <w:r w:rsidRPr="00666D7D">
        <w:rPr>
          <w:rFonts w:eastAsiaTheme="minorHAnsi" w:cs="Arial"/>
          <w:color w:val="000000"/>
        </w:rPr>
        <w:t xml:space="preserve">The post holder will be responsible as the lead for the Maths curriculum and will be expected to apply their own initiative to ensure the continuous improvement, development and growth of this area in line with the College’s Strategic Plan. </w:t>
      </w:r>
    </w:p>
    <w:p w:rsidR="00666D7D" w:rsidRPr="00666D7D" w:rsidRDefault="00666D7D" w:rsidP="00666D7D">
      <w:pPr>
        <w:jc w:val="both"/>
        <w:rPr>
          <w:rFonts w:eastAsiaTheme="minorHAnsi" w:cs="Arial"/>
          <w:color w:val="000000"/>
        </w:rPr>
      </w:pPr>
    </w:p>
    <w:p w:rsidR="00666D7D" w:rsidRPr="00666D7D" w:rsidRDefault="00666D7D" w:rsidP="00666D7D">
      <w:pPr>
        <w:jc w:val="both"/>
        <w:rPr>
          <w:rFonts w:eastAsiaTheme="minorHAnsi" w:cs="Arial"/>
          <w:color w:val="000000"/>
        </w:rPr>
      </w:pPr>
      <w:r w:rsidRPr="00666D7D">
        <w:rPr>
          <w:rFonts w:eastAsiaTheme="minorHAnsi" w:cs="Arial"/>
          <w:color w:val="000000"/>
        </w:rPr>
        <w:t>The post holder will have line management responsibility for teaching staff and will be responsible for their leadership, motivation and development to ensure that the aims and objectives of the College are met</w:t>
      </w:r>
    </w:p>
    <w:p w:rsidR="008F59E8" w:rsidRPr="00666D7D" w:rsidRDefault="00666D7D" w:rsidP="00666D7D">
      <w:pPr>
        <w:jc w:val="both"/>
        <w:rPr>
          <w:rFonts w:eastAsiaTheme="minorHAnsi" w:cs="Arial"/>
          <w:b/>
          <w:color w:val="000000"/>
        </w:rPr>
      </w:pPr>
      <w:r w:rsidRPr="00666D7D">
        <w:rPr>
          <w:rFonts w:eastAsiaTheme="minorHAnsi" w:cs="Arial"/>
          <w:color w:val="000000"/>
        </w:rPr>
        <w:t>The post holder will have responsibility for the operational management of the area ensuring high quality provision, effective and efficient use of resources and flexible, student centred delivery.</w:t>
      </w:r>
    </w:p>
    <w:p w:rsidR="00666D7D" w:rsidRPr="00666D7D" w:rsidRDefault="00666D7D" w:rsidP="006102D5">
      <w:pPr>
        <w:rPr>
          <w:b/>
        </w:rPr>
      </w:pPr>
    </w:p>
    <w:p w:rsidR="008F59E8" w:rsidRPr="00666D7D" w:rsidRDefault="008F59E8" w:rsidP="00F021B7">
      <w:r w:rsidRPr="00666D7D">
        <w:rPr>
          <w:b/>
        </w:rPr>
        <w:t xml:space="preserve">Responsible to: </w:t>
      </w:r>
      <w:r w:rsidR="00666D7D" w:rsidRPr="00666D7D">
        <w:t>Head of English and Maths and Teaching, Learning and Assessment – South Thames College</w:t>
      </w:r>
    </w:p>
    <w:p w:rsidR="00666D7D" w:rsidRPr="00666D7D" w:rsidRDefault="00666D7D" w:rsidP="00F021B7">
      <w:pPr>
        <w:rPr>
          <w:b/>
        </w:rPr>
      </w:pPr>
    </w:p>
    <w:p w:rsidR="008F59E8" w:rsidRPr="00666D7D" w:rsidRDefault="008F59E8" w:rsidP="00F021B7">
      <w:pPr>
        <w:contextualSpacing/>
        <w:rPr>
          <w:b/>
        </w:rPr>
      </w:pPr>
      <w:r w:rsidRPr="00666D7D">
        <w:rPr>
          <w:b/>
        </w:rPr>
        <w:t>Main Purposes and Responsibilities</w:t>
      </w:r>
    </w:p>
    <w:p w:rsidR="008F59E8" w:rsidRPr="00666D7D" w:rsidRDefault="008F59E8" w:rsidP="00F021B7">
      <w:pPr>
        <w:contextualSpacing/>
        <w:rPr>
          <w:b/>
        </w:rPr>
      </w:pPr>
    </w:p>
    <w:p w:rsidR="00666D7D" w:rsidRPr="00666D7D" w:rsidRDefault="00666D7D" w:rsidP="00666D7D">
      <w:pPr>
        <w:contextualSpacing/>
        <w:rPr>
          <w:rFonts w:cs="Arial"/>
        </w:rPr>
      </w:pPr>
      <w:r w:rsidRPr="00666D7D">
        <w:rPr>
          <w:rFonts w:cs="Arial"/>
        </w:rPr>
        <w:t xml:space="preserve">The main activities, duties and responsibilities of the post are set out below. This description is </w:t>
      </w:r>
    </w:p>
    <w:p w:rsidR="00666D7D" w:rsidRPr="00666D7D" w:rsidRDefault="00666D7D" w:rsidP="00666D7D">
      <w:pPr>
        <w:contextualSpacing/>
        <w:rPr>
          <w:rFonts w:cs="Arial"/>
        </w:rPr>
      </w:pPr>
      <w:r w:rsidRPr="00666D7D">
        <w:rPr>
          <w:rFonts w:cs="Arial"/>
        </w:rPr>
        <w:t>intended to give a framework rather than to set limits. Further Education Colleges are required to respond to rapid change and a re-evaluation of duties may be called for from time to time, in consultation with the post holder</w:t>
      </w:r>
    </w:p>
    <w:p w:rsidR="00666D7D" w:rsidRPr="00666D7D" w:rsidRDefault="00666D7D" w:rsidP="00666D7D">
      <w:pPr>
        <w:contextualSpacing/>
        <w:rPr>
          <w:rFonts w:cs="Arial"/>
        </w:rPr>
      </w:pPr>
    </w:p>
    <w:p w:rsidR="007637D8" w:rsidRPr="00666D7D" w:rsidRDefault="00666D7D" w:rsidP="00666D7D">
      <w:pPr>
        <w:contextualSpacing/>
        <w:rPr>
          <w:rFonts w:cs="Arial"/>
        </w:rPr>
      </w:pPr>
      <w:r w:rsidRPr="00666D7D">
        <w:rPr>
          <w:rFonts w:cs="Arial"/>
        </w:rPr>
        <w:t>The main purpose of the role is to:</w:t>
      </w:r>
    </w:p>
    <w:p w:rsidR="00666D7D" w:rsidRPr="00666D7D" w:rsidRDefault="00666D7D" w:rsidP="00666D7D">
      <w:pPr>
        <w:contextualSpacing/>
        <w:rPr>
          <w:rFonts w:cs="Arial"/>
          <w:b/>
        </w:rPr>
      </w:pPr>
    </w:p>
    <w:p w:rsidR="00666D7D" w:rsidRPr="00666D7D" w:rsidRDefault="00666D7D" w:rsidP="00666D7D">
      <w:pPr>
        <w:pStyle w:val="Default"/>
        <w:spacing w:before="120"/>
        <w:rPr>
          <w:b/>
          <w:bCs/>
          <w:sz w:val="20"/>
          <w:szCs w:val="20"/>
        </w:rPr>
      </w:pPr>
      <w:r w:rsidRPr="00666D7D">
        <w:rPr>
          <w:b/>
          <w:bCs/>
          <w:sz w:val="20"/>
          <w:szCs w:val="20"/>
        </w:rPr>
        <w:t>Provide leadership, vision and facilitate change effectively</w:t>
      </w:r>
    </w:p>
    <w:p w:rsidR="00666D7D" w:rsidRPr="00666D7D" w:rsidRDefault="00666D7D" w:rsidP="00666D7D">
      <w:pPr>
        <w:pStyle w:val="Default"/>
        <w:numPr>
          <w:ilvl w:val="0"/>
          <w:numId w:val="25"/>
        </w:numPr>
        <w:spacing w:before="120"/>
        <w:ind w:left="567" w:hanging="283"/>
        <w:rPr>
          <w:sz w:val="20"/>
          <w:szCs w:val="20"/>
        </w:rPr>
      </w:pPr>
      <w:r w:rsidRPr="00666D7D">
        <w:rPr>
          <w:sz w:val="20"/>
          <w:szCs w:val="20"/>
        </w:rPr>
        <w:t xml:space="preserve">Provide leadership for the team, developing and implementing operational and improvement plans in line with College objectives. </w:t>
      </w:r>
    </w:p>
    <w:p w:rsidR="00666D7D" w:rsidRPr="00666D7D" w:rsidRDefault="00666D7D" w:rsidP="00666D7D">
      <w:pPr>
        <w:pStyle w:val="ListParagraph"/>
        <w:numPr>
          <w:ilvl w:val="0"/>
          <w:numId w:val="25"/>
        </w:numPr>
        <w:autoSpaceDE w:val="0"/>
        <w:autoSpaceDN w:val="0"/>
        <w:adjustRightInd w:val="0"/>
        <w:spacing w:before="120"/>
        <w:ind w:left="567" w:hanging="283"/>
        <w:rPr>
          <w:rFonts w:cs="Arial"/>
          <w:color w:val="000000"/>
        </w:rPr>
      </w:pPr>
      <w:r w:rsidRPr="00666D7D">
        <w:rPr>
          <w:rFonts w:cs="Arial"/>
          <w:color w:val="000000"/>
        </w:rPr>
        <w:t>Promote excellence in learning, teaching and asse</w:t>
      </w:r>
      <w:r w:rsidRPr="00666D7D">
        <w:rPr>
          <w:rFonts w:cs="Arial"/>
          <w:color w:val="000000"/>
        </w:rPr>
        <w:t>ssment on all Maths programmes.</w:t>
      </w:r>
    </w:p>
    <w:p w:rsidR="00666D7D" w:rsidRPr="00666D7D" w:rsidRDefault="00666D7D" w:rsidP="00666D7D">
      <w:pPr>
        <w:pStyle w:val="ListParagraph"/>
        <w:numPr>
          <w:ilvl w:val="0"/>
          <w:numId w:val="25"/>
        </w:numPr>
        <w:autoSpaceDE w:val="0"/>
        <w:autoSpaceDN w:val="0"/>
        <w:adjustRightInd w:val="0"/>
        <w:spacing w:before="120"/>
        <w:ind w:left="567" w:hanging="283"/>
        <w:rPr>
          <w:rFonts w:cs="Arial"/>
          <w:color w:val="000000"/>
        </w:rPr>
      </w:pPr>
      <w:r w:rsidRPr="00666D7D">
        <w:rPr>
          <w:rFonts w:cs="Arial"/>
          <w:color w:val="000000"/>
        </w:rPr>
        <w:t xml:space="preserve">Support the Vocational Curriculum Managers in establishing an inclusive culture towards Maths in line with the College’s values and behaviours, taking a proactive role in enhancing the reputation of Maths as an embedded skill. </w:t>
      </w:r>
    </w:p>
    <w:p w:rsidR="00666D7D" w:rsidRPr="00666D7D" w:rsidRDefault="00666D7D" w:rsidP="00666D7D">
      <w:pPr>
        <w:pStyle w:val="ListParagraph"/>
        <w:numPr>
          <w:ilvl w:val="0"/>
          <w:numId w:val="25"/>
        </w:numPr>
        <w:autoSpaceDE w:val="0"/>
        <w:autoSpaceDN w:val="0"/>
        <w:adjustRightInd w:val="0"/>
        <w:spacing w:before="120"/>
        <w:ind w:left="567" w:hanging="283"/>
        <w:rPr>
          <w:rFonts w:cs="Arial"/>
          <w:color w:val="000000"/>
        </w:rPr>
      </w:pPr>
      <w:r w:rsidRPr="00666D7D">
        <w:rPr>
          <w:rFonts w:cs="Arial"/>
          <w:color w:val="000000"/>
        </w:rPr>
        <w:t xml:space="preserve">Actively promote equality and diversity within the section, ensuring it is built into the delivery of high quality teaching, learning and assessment. </w:t>
      </w:r>
    </w:p>
    <w:p w:rsidR="00666D7D" w:rsidRPr="00666D7D" w:rsidRDefault="00666D7D" w:rsidP="00666D7D">
      <w:pPr>
        <w:pStyle w:val="ListParagraph"/>
        <w:numPr>
          <w:ilvl w:val="0"/>
          <w:numId w:val="25"/>
        </w:numPr>
        <w:autoSpaceDE w:val="0"/>
        <w:autoSpaceDN w:val="0"/>
        <w:adjustRightInd w:val="0"/>
        <w:spacing w:before="120"/>
        <w:ind w:left="567" w:hanging="283"/>
        <w:rPr>
          <w:rFonts w:cs="Arial"/>
          <w:color w:val="000000"/>
        </w:rPr>
      </w:pPr>
      <w:r w:rsidRPr="00666D7D">
        <w:rPr>
          <w:rFonts w:cs="Arial"/>
          <w:color w:val="000000"/>
        </w:rPr>
        <w:t xml:space="preserve">Teach GCSE Maths and be able to teach Maths on lower level qualifications as appropriate </w:t>
      </w:r>
    </w:p>
    <w:p w:rsidR="0021299A" w:rsidRPr="00666D7D" w:rsidRDefault="0021299A" w:rsidP="00666D7D">
      <w:pPr>
        <w:pStyle w:val="ListParagraph"/>
        <w:spacing w:before="120"/>
        <w:rPr>
          <w:rFonts w:cs="Arial"/>
        </w:rPr>
      </w:pPr>
    </w:p>
    <w:p w:rsidR="00666D7D" w:rsidRPr="00532E90" w:rsidRDefault="00666D7D" w:rsidP="00666D7D">
      <w:pPr>
        <w:autoSpaceDE w:val="0"/>
        <w:autoSpaceDN w:val="0"/>
        <w:adjustRightInd w:val="0"/>
        <w:spacing w:before="120"/>
        <w:rPr>
          <w:rFonts w:cs="Arial"/>
          <w:color w:val="000000"/>
        </w:rPr>
      </w:pPr>
      <w:r w:rsidRPr="00532E90">
        <w:rPr>
          <w:rFonts w:cs="Arial"/>
          <w:b/>
          <w:bCs/>
          <w:color w:val="000000"/>
        </w:rPr>
        <w:t xml:space="preserve">Curriculum </w:t>
      </w:r>
    </w:p>
    <w:p w:rsidR="00666D7D" w:rsidRPr="00666D7D" w:rsidRDefault="00666D7D" w:rsidP="00666D7D">
      <w:pPr>
        <w:pStyle w:val="ListParagraph"/>
        <w:numPr>
          <w:ilvl w:val="0"/>
          <w:numId w:val="32"/>
        </w:numPr>
        <w:autoSpaceDE w:val="0"/>
        <w:autoSpaceDN w:val="0"/>
        <w:adjustRightInd w:val="0"/>
        <w:spacing w:before="120"/>
        <w:ind w:hanging="436"/>
        <w:rPr>
          <w:rFonts w:cs="Arial"/>
          <w:color w:val="000000"/>
        </w:rPr>
      </w:pPr>
      <w:r w:rsidRPr="00666D7D">
        <w:rPr>
          <w:rFonts w:cs="Arial"/>
          <w:color w:val="000000"/>
        </w:rPr>
        <w:t>Design and manage the Maths programme, ensuring it is well planned and meets individual</w:t>
      </w:r>
      <w:r w:rsidRPr="00666D7D">
        <w:rPr>
          <w:rFonts w:cs="Arial"/>
          <w:color w:val="000000"/>
        </w:rPr>
        <w:t xml:space="preserve"> </w:t>
      </w:r>
      <w:r w:rsidRPr="00666D7D">
        <w:rPr>
          <w:rFonts w:cs="Arial"/>
          <w:color w:val="000000"/>
        </w:rPr>
        <w:t xml:space="preserve">learner needs through a high quality personalised approach. </w:t>
      </w:r>
    </w:p>
    <w:p w:rsidR="00666D7D" w:rsidRPr="00666D7D" w:rsidRDefault="00666D7D" w:rsidP="00666D7D">
      <w:pPr>
        <w:pStyle w:val="ListParagraph"/>
        <w:numPr>
          <w:ilvl w:val="0"/>
          <w:numId w:val="32"/>
        </w:numPr>
        <w:autoSpaceDE w:val="0"/>
        <w:autoSpaceDN w:val="0"/>
        <w:adjustRightInd w:val="0"/>
        <w:spacing w:before="120"/>
        <w:ind w:hanging="436"/>
        <w:rPr>
          <w:rFonts w:cs="Arial"/>
          <w:color w:val="000000"/>
        </w:rPr>
      </w:pPr>
      <w:r w:rsidRPr="00666D7D">
        <w:rPr>
          <w:rFonts w:cs="Arial"/>
          <w:color w:val="000000"/>
        </w:rPr>
        <w:t xml:space="preserve">Foster a culture of innovation, including embedding the use of new technologies, equality and diversity within the curriculum. </w:t>
      </w:r>
    </w:p>
    <w:p w:rsidR="00666D7D" w:rsidRPr="00666D7D" w:rsidRDefault="00666D7D" w:rsidP="00666D7D">
      <w:pPr>
        <w:pStyle w:val="ListParagraph"/>
        <w:numPr>
          <w:ilvl w:val="0"/>
          <w:numId w:val="32"/>
        </w:numPr>
        <w:autoSpaceDE w:val="0"/>
        <w:autoSpaceDN w:val="0"/>
        <w:adjustRightInd w:val="0"/>
        <w:spacing w:before="120"/>
        <w:ind w:hanging="436"/>
        <w:rPr>
          <w:rFonts w:cs="Arial"/>
          <w:color w:val="000000"/>
        </w:rPr>
      </w:pPr>
      <w:r w:rsidRPr="00666D7D">
        <w:rPr>
          <w:rFonts w:cs="Arial"/>
          <w:color w:val="000000"/>
        </w:rPr>
        <w:t xml:space="preserve">Ensure that all targets for achievement, high grades and student satisfaction are achieved or </w:t>
      </w:r>
    </w:p>
    <w:p w:rsidR="00666D7D" w:rsidRPr="00666D7D" w:rsidRDefault="00666D7D" w:rsidP="00666D7D">
      <w:pPr>
        <w:pStyle w:val="ListParagraph"/>
        <w:numPr>
          <w:ilvl w:val="0"/>
          <w:numId w:val="32"/>
        </w:numPr>
        <w:autoSpaceDE w:val="0"/>
        <w:autoSpaceDN w:val="0"/>
        <w:adjustRightInd w:val="0"/>
        <w:spacing w:before="120"/>
        <w:ind w:hanging="436"/>
        <w:rPr>
          <w:rFonts w:cs="Arial"/>
          <w:color w:val="000000"/>
        </w:rPr>
      </w:pPr>
      <w:r w:rsidRPr="00666D7D">
        <w:rPr>
          <w:rFonts w:cs="Arial"/>
          <w:color w:val="000000"/>
        </w:rPr>
        <w:t xml:space="preserve">exceeded. </w:t>
      </w:r>
    </w:p>
    <w:p w:rsidR="00666D7D" w:rsidRPr="00666D7D" w:rsidRDefault="00666D7D" w:rsidP="00666D7D">
      <w:pPr>
        <w:pStyle w:val="ListParagraph"/>
        <w:numPr>
          <w:ilvl w:val="0"/>
          <w:numId w:val="32"/>
        </w:numPr>
        <w:autoSpaceDE w:val="0"/>
        <w:autoSpaceDN w:val="0"/>
        <w:adjustRightInd w:val="0"/>
        <w:spacing w:before="120"/>
        <w:ind w:hanging="436"/>
        <w:rPr>
          <w:rFonts w:cs="Arial"/>
          <w:color w:val="000000"/>
        </w:rPr>
      </w:pPr>
      <w:r w:rsidRPr="00666D7D">
        <w:rPr>
          <w:rFonts w:cs="Arial"/>
          <w:color w:val="000000"/>
        </w:rPr>
        <w:t xml:space="preserve">Manage the processes and operation of initial assessment and diagnostic assessment to ensure </w:t>
      </w:r>
      <w:r w:rsidRPr="00666D7D">
        <w:rPr>
          <w:rFonts w:cs="Arial"/>
          <w:color w:val="000000"/>
        </w:rPr>
        <w:t xml:space="preserve"> </w:t>
      </w:r>
      <w:r w:rsidRPr="00666D7D">
        <w:rPr>
          <w:rFonts w:cs="Arial"/>
          <w:color w:val="000000"/>
        </w:rPr>
        <w:t xml:space="preserve">that learners are supported effectively and at appropriate levels. </w:t>
      </w:r>
    </w:p>
    <w:p w:rsidR="00666D7D" w:rsidRPr="00666D7D" w:rsidRDefault="00666D7D" w:rsidP="00666D7D">
      <w:pPr>
        <w:pStyle w:val="ListParagraph"/>
        <w:numPr>
          <w:ilvl w:val="0"/>
          <w:numId w:val="32"/>
        </w:numPr>
        <w:autoSpaceDE w:val="0"/>
        <w:autoSpaceDN w:val="0"/>
        <w:adjustRightInd w:val="0"/>
        <w:spacing w:before="120"/>
        <w:ind w:hanging="436"/>
        <w:rPr>
          <w:rFonts w:cs="Arial"/>
          <w:color w:val="000000"/>
        </w:rPr>
      </w:pPr>
      <w:r w:rsidRPr="00666D7D">
        <w:rPr>
          <w:rFonts w:cs="Arial"/>
          <w:color w:val="000000"/>
        </w:rPr>
        <w:t xml:space="preserve">Provide data that is accurate, complete and timely and use data in a timely manner to monitor, evaluate and plan improvements. </w:t>
      </w:r>
    </w:p>
    <w:p w:rsidR="00666D7D" w:rsidRPr="00666D7D" w:rsidRDefault="00666D7D" w:rsidP="00666D7D">
      <w:pPr>
        <w:pStyle w:val="ListParagraph"/>
        <w:numPr>
          <w:ilvl w:val="0"/>
          <w:numId w:val="32"/>
        </w:numPr>
        <w:autoSpaceDE w:val="0"/>
        <w:autoSpaceDN w:val="0"/>
        <w:adjustRightInd w:val="0"/>
        <w:spacing w:before="120"/>
        <w:ind w:hanging="436"/>
        <w:rPr>
          <w:rFonts w:cs="Arial"/>
          <w:color w:val="000000"/>
        </w:rPr>
      </w:pPr>
      <w:r w:rsidRPr="00666D7D">
        <w:rPr>
          <w:rFonts w:cs="Arial"/>
          <w:color w:val="000000"/>
        </w:rPr>
        <w:t xml:space="preserve">Effectively implement quality assurance and improvement processes, in line with both internal </w:t>
      </w:r>
    </w:p>
    <w:p w:rsidR="00666D7D" w:rsidRDefault="00666D7D" w:rsidP="00666D7D">
      <w:pPr>
        <w:pStyle w:val="ListParagraph"/>
        <w:numPr>
          <w:ilvl w:val="0"/>
          <w:numId w:val="32"/>
        </w:numPr>
        <w:autoSpaceDE w:val="0"/>
        <w:autoSpaceDN w:val="0"/>
        <w:adjustRightInd w:val="0"/>
        <w:spacing w:before="120"/>
        <w:ind w:hanging="436"/>
        <w:rPr>
          <w:rFonts w:cs="Arial"/>
          <w:color w:val="000000"/>
        </w:rPr>
      </w:pPr>
      <w:r w:rsidRPr="00666D7D">
        <w:rPr>
          <w:rFonts w:cs="Arial"/>
          <w:color w:val="000000"/>
        </w:rPr>
        <w:t xml:space="preserve">and external requirements. </w:t>
      </w:r>
    </w:p>
    <w:p w:rsidR="00666D7D" w:rsidRDefault="00666D7D" w:rsidP="00666D7D">
      <w:pPr>
        <w:pStyle w:val="ListParagraph"/>
        <w:autoSpaceDE w:val="0"/>
        <w:autoSpaceDN w:val="0"/>
        <w:adjustRightInd w:val="0"/>
        <w:spacing w:before="120"/>
        <w:rPr>
          <w:rFonts w:cs="Arial"/>
          <w:color w:val="000000"/>
        </w:rPr>
      </w:pPr>
    </w:p>
    <w:p w:rsidR="00666D7D" w:rsidRPr="00532E90" w:rsidRDefault="00666D7D" w:rsidP="00666D7D">
      <w:pPr>
        <w:autoSpaceDE w:val="0"/>
        <w:autoSpaceDN w:val="0"/>
        <w:adjustRightInd w:val="0"/>
        <w:rPr>
          <w:rFonts w:cs="Arial"/>
          <w:color w:val="000000"/>
        </w:rPr>
      </w:pPr>
      <w:r w:rsidRPr="00532E90">
        <w:rPr>
          <w:rFonts w:cs="Arial"/>
          <w:b/>
          <w:bCs/>
          <w:color w:val="000000"/>
        </w:rPr>
        <w:t xml:space="preserve">School Management Team Role </w:t>
      </w:r>
    </w:p>
    <w:p w:rsidR="00666D7D" w:rsidRPr="00532E90" w:rsidRDefault="00666D7D" w:rsidP="00666D7D">
      <w:pPr>
        <w:numPr>
          <w:ilvl w:val="0"/>
          <w:numId w:val="33"/>
        </w:numPr>
        <w:autoSpaceDE w:val="0"/>
        <w:autoSpaceDN w:val="0"/>
        <w:adjustRightInd w:val="0"/>
        <w:spacing w:after="254"/>
        <w:ind w:left="709" w:hanging="425"/>
        <w:rPr>
          <w:rFonts w:cs="Arial"/>
          <w:color w:val="000000"/>
        </w:rPr>
      </w:pPr>
      <w:r w:rsidRPr="00532E90">
        <w:rPr>
          <w:rFonts w:cs="Arial"/>
          <w:color w:val="000000"/>
        </w:rPr>
        <w:t xml:space="preserve">Make a significant contribution to developing the Self-assessment and Improvement Plan. </w:t>
      </w:r>
    </w:p>
    <w:p w:rsidR="00666D7D" w:rsidRDefault="00666D7D" w:rsidP="00666D7D">
      <w:pPr>
        <w:numPr>
          <w:ilvl w:val="0"/>
          <w:numId w:val="33"/>
        </w:numPr>
        <w:autoSpaceDE w:val="0"/>
        <w:autoSpaceDN w:val="0"/>
        <w:adjustRightInd w:val="0"/>
        <w:ind w:left="709" w:hanging="425"/>
        <w:rPr>
          <w:rFonts w:cs="Arial"/>
          <w:color w:val="000000"/>
        </w:rPr>
      </w:pPr>
      <w:r w:rsidRPr="00532E90">
        <w:rPr>
          <w:rFonts w:cs="Arial"/>
          <w:color w:val="000000"/>
        </w:rPr>
        <w:t xml:space="preserve">Undertake rigorous learning and teaching observations, ensuring a drive for continuous </w:t>
      </w:r>
    </w:p>
    <w:p w:rsidR="00666D7D" w:rsidRPr="00532E90" w:rsidRDefault="00666D7D" w:rsidP="00666D7D">
      <w:pPr>
        <w:autoSpaceDE w:val="0"/>
        <w:autoSpaceDN w:val="0"/>
        <w:adjustRightInd w:val="0"/>
        <w:ind w:left="709" w:hanging="425"/>
        <w:rPr>
          <w:rFonts w:cs="Arial"/>
          <w:color w:val="000000"/>
        </w:rPr>
      </w:pPr>
      <w:r>
        <w:rPr>
          <w:rFonts w:cs="Arial"/>
          <w:color w:val="000000"/>
        </w:rPr>
        <w:tab/>
      </w:r>
      <w:r w:rsidRPr="00532E90">
        <w:rPr>
          <w:rFonts w:cs="Arial"/>
          <w:color w:val="000000"/>
        </w:rPr>
        <w:t xml:space="preserve">improvement. </w:t>
      </w:r>
    </w:p>
    <w:p w:rsidR="00666D7D" w:rsidRPr="00532E90" w:rsidRDefault="00666D7D" w:rsidP="00666D7D">
      <w:pPr>
        <w:autoSpaceDE w:val="0"/>
        <w:autoSpaceDN w:val="0"/>
        <w:adjustRightInd w:val="0"/>
        <w:ind w:left="709" w:hanging="425"/>
        <w:rPr>
          <w:rFonts w:cs="Arial"/>
          <w:color w:val="000000"/>
        </w:rPr>
      </w:pPr>
    </w:p>
    <w:p w:rsidR="00666D7D" w:rsidRDefault="00666D7D" w:rsidP="00666D7D">
      <w:pPr>
        <w:numPr>
          <w:ilvl w:val="0"/>
          <w:numId w:val="34"/>
        </w:numPr>
        <w:autoSpaceDE w:val="0"/>
        <w:autoSpaceDN w:val="0"/>
        <w:adjustRightInd w:val="0"/>
        <w:ind w:left="709" w:hanging="425"/>
        <w:rPr>
          <w:rFonts w:cs="Arial"/>
          <w:color w:val="000000"/>
        </w:rPr>
      </w:pPr>
      <w:r w:rsidRPr="00532E90">
        <w:rPr>
          <w:rFonts w:cs="Arial"/>
          <w:color w:val="000000"/>
        </w:rPr>
        <w:t xml:space="preserve">Maintain up-to-date knowledge of development and best practice in your area to provide sound </w:t>
      </w:r>
    </w:p>
    <w:p w:rsidR="00666D7D" w:rsidRPr="00532E90" w:rsidRDefault="00666D7D" w:rsidP="00666D7D">
      <w:pPr>
        <w:autoSpaceDE w:val="0"/>
        <w:autoSpaceDN w:val="0"/>
        <w:adjustRightInd w:val="0"/>
        <w:ind w:left="709" w:hanging="425"/>
        <w:rPr>
          <w:rFonts w:cs="Arial"/>
          <w:color w:val="000000"/>
        </w:rPr>
      </w:pPr>
      <w:r>
        <w:rPr>
          <w:rFonts w:cs="Arial"/>
          <w:color w:val="000000"/>
        </w:rPr>
        <w:tab/>
      </w:r>
      <w:r w:rsidRPr="00532E90">
        <w:rPr>
          <w:rFonts w:cs="Arial"/>
          <w:color w:val="000000"/>
        </w:rPr>
        <w:t xml:space="preserve">professional advice. </w:t>
      </w:r>
    </w:p>
    <w:p w:rsidR="00666D7D" w:rsidRPr="00532E90" w:rsidRDefault="00666D7D" w:rsidP="00666D7D">
      <w:pPr>
        <w:autoSpaceDE w:val="0"/>
        <w:autoSpaceDN w:val="0"/>
        <w:adjustRightInd w:val="0"/>
        <w:ind w:left="709" w:hanging="425"/>
        <w:rPr>
          <w:rFonts w:cs="Arial"/>
          <w:color w:val="000000"/>
        </w:rPr>
      </w:pPr>
    </w:p>
    <w:p w:rsidR="00666D7D" w:rsidRPr="00666D7D" w:rsidRDefault="00666D7D" w:rsidP="00666D7D">
      <w:pPr>
        <w:numPr>
          <w:ilvl w:val="0"/>
          <w:numId w:val="35"/>
        </w:numPr>
        <w:autoSpaceDE w:val="0"/>
        <w:autoSpaceDN w:val="0"/>
        <w:adjustRightInd w:val="0"/>
        <w:ind w:left="709" w:hanging="425"/>
        <w:rPr>
          <w:rFonts w:cs="Arial"/>
          <w:color w:val="000000"/>
        </w:rPr>
      </w:pPr>
      <w:r w:rsidRPr="00532E90">
        <w:rPr>
          <w:rFonts w:cs="Arial"/>
          <w:color w:val="000000"/>
        </w:rPr>
        <w:t xml:space="preserve">Comply with and actively promote all College policies with full regard for Equality, Health &amp; </w:t>
      </w:r>
      <w:r w:rsidRPr="00666D7D">
        <w:rPr>
          <w:rFonts w:cs="Arial"/>
          <w:color w:val="000000"/>
        </w:rPr>
        <w:t xml:space="preserve">Safety and Safeguarding requirements. </w:t>
      </w:r>
    </w:p>
    <w:p w:rsidR="00666D7D" w:rsidRPr="00532E90" w:rsidRDefault="00666D7D" w:rsidP="00666D7D">
      <w:pPr>
        <w:autoSpaceDE w:val="0"/>
        <w:autoSpaceDN w:val="0"/>
        <w:adjustRightInd w:val="0"/>
        <w:ind w:left="709" w:hanging="425"/>
        <w:rPr>
          <w:rFonts w:cs="Arial"/>
          <w:color w:val="000000"/>
        </w:rPr>
      </w:pPr>
    </w:p>
    <w:p w:rsidR="00666D7D" w:rsidRPr="00666D7D" w:rsidRDefault="00666D7D" w:rsidP="00666D7D">
      <w:pPr>
        <w:numPr>
          <w:ilvl w:val="0"/>
          <w:numId w:val="36"/>
        </w:numPr>
        <w:autoSpaceDE w:val="0"/>
        <w:autoSpaceDN w:val="0"/>
        <w:adjustRightInd w:val="0"/>
        <w:ind w:left="709" w:hanging="425"/>
        <w:rPr>
          <w:rFonts w:cs="Arial"/>
          <w:color w:val="000000"/>
        </w:rPr>
      </w:pPr>
      <w:r w:rsidRPr="00532E90">
        <w:rPr>
          <w:rFonts w:cs="Arial"/>
          <w:color w:val="000000"/>
        </w:rPr>
        <w:t xml:space="preserve">Actively participate in professional development and training activities, developing your own </w:t>
      </w:r>
      <w:r w:rsidRPr="00666D7D">
        <w:rPr>
          <w:rFonts w:cs="Arial"/>
          <w:color w:val="000000"/>
        </w:rPr>
        <w:t xml:space="preserve">personal networks and reflecting on your own performance. </w:t>
      </w:r>
    </w:p>
    <w:p w:rsidR="00666D7D" w:rsidRPr="00532E90" w:rsidRDefault="00666D7D" w:rsidP="00666D7D">
      <w:pPr>
        <w:autoSpaceDE w:val="0"/>
        <w:autoSpaceDN w:val="0"/>
        <w:adjustRightInd w:val="0"/>
        <w:ind w:left="709" w:hanging="425"/>
        <w:rPr>
          <w:rFonts w:cs="Arial"/>
          <w:color w:val="000000"/>
        </w:rPr>
      </w:pPr>
    </w:p>
    <w:p w:rsidR="00666D7D" w:rsidRPr="00532E90" w:rsidRDefault="00666D7D" w:rsidP="00666D7D">
      <w:pPr>
        <w:numPr>
          <w:ilvl w:val="0"/>
          <w:numId w:val="37"/>
        </w:numPr>
        <w:autoSpaceDE w:val="0"/>
        <w:autoSpaceDN w:val="0"/>
        <w:adjustRightInd w:val="0"/>
        <w:ind w:left="709" w:hanging="425"/>
        <w:rPr>
          <w:rFonts w:cs="Arial"/>
          <w:color w:val="000000"/>
        </w:rPr>
      </w:pPr>
      <w:r w:rsidRPr="00532E90">
        <w:rPr>
          <w:rFonts w:cs="Arial"/>
          <w:color w:val="000000"/>
        </w:rPr>
        <w:t xml:space="preserve">Be a role model of excellence and professionalism for all staff and students. </w:t>
      </w:r>
    </w:p>
    <w:p w:rsidR="00666D7D" w:rsidRPr="00532E90" w:rsidRDefault="00666D7D" w:rsidP="00666D7D">
      <w:pPr>
        <w:autoSpaceDE w:val="0"/>
        <w:autoSpaceDN w:val="0"/>
        <w:adjustRightInd w:val="0"/>
        <w:ind w:left="709" w:hanging="425"/>
        <w:rPr>
          <w:rFonts w:cs="Arial"/>
          <w:color w:val="000000"/>
        </w:rPr>
      </w:pPr>
    </w:p>
    <w:p w:rsidR="00666D7D" w:rsidRPr="00666D7D" w:rsidRDefault="00666D7D" w:rsidP="00666D7D">
      <w:pPr>
        <w:numPr>
          <w:ilvl w:val="0"/>
          <w:numId w:val="38"/>
        </w:numPr>
        <w:autoSpaceDE w:val="0"/>
        <w:autoSpaceDN w:val="0"/>
        <w:adjustRightInd w:val="0"/>
        <w:ind w:left="709" w:hanging="425"/>
        <w:rPr>
          <w:rFonts w:cs="Arial"/>
          <w:color w:val="000000"/>
        </w:rPr>
      </w:pPr>
      <w:r w:rsidRPr="00532E90">
        <w:rPr>
          <w:rFonts w:cs="Arial"/>
          <w:color w:val="000000"/>
        </w:rPr>
        <w:t>Participate in the duty management rota which may include evening and holiday cover</w:t>
      </w:r>
      <w:r>
        <w:rPr>
          <w:rFonts w:cs="Arial"/>
          <w:color w:val="000000"/>
        </w:rPr>
        <w:t xml:space="preserve"> </w:t>
      </w:r>
      <w:r w:rsidRPr="00666D7D">
        <w:rPr>
          <w:rFonts w:cs="Arial"/>
          <w:color w:val="000000"/>
        </w:rPr>
        <w:t xml:space="preserve">arrangements. </w:t>
      </w:r>
    </w:p>
    <w:p w:rsidR="00666D7D" w:rsidRPr="00532E90" w:rsidRDefault="00666D7D" w:rsidP="00666D7D">
      <w:pPr>
        <w:autoSpaceDE w:val="0"/>
        <w:autoSpaceDN w:val="0"/>
        <w:adjustRightInd w:val="0"/>
        <w:ind w:left="709" w:hanging="425"/>
        <w:rPr>
          <w:rFonts w:cs="Arial"/>
          <w:color w:val="000000"/>
        </w:rPr>
      </w:pPr>
    </w:p>
    <w:p w:rsidR="00666D7D" w:rsidRPr="00532E90" w:rsidRDefault="00666D7D" w:rsidP="00666D7D">
      <w:pPr>
        <w:pStyle w:val="Default"/>
        <w:ind w:left="709" w:hanging="425"/>
        <w:rPr>
          <w:sz w:val="22"/>
          <w:szCs w:val="22"/>
        </w:rPr>
      </w:pPr>
      <w:r w:rsidRPr="00532E90">
        <w:rPr>
          <w:sz w:val="22"/>
          <w:szCs w:val="22"/>
        </w:rPr>
        <w:t xml:space="preserve">• </w:t>
      </w:r>
      <w:r>
        <w:rPr>
          <w:sz w:val="22"/>
          <w:szCs w:val="22"/>
        </w:rPr>
        <w:tab/>
      </w:r>
      <w:r w:rsidRPr="00666D7D">
        <w:rPr>
          <w:rFonts w:eastAsia="Times New Roman"/>
          <w:sz w:val="20"/>
          <w:szCs w:val="20"/>
        </w:rPr>
        <w:t>Perform other duties as may be required by the Principal, Head of English and Maths and Teaching, Learning and Assessment or their representatives, in order to ensure the efficient functioning of the College.</w:t>
      </w:r>
      <w:r w:rsidRPr="00532E90">
        <w:rPr>
          <w:sz w:val="22"/>
          <w:szCs w:val="22"/>
        </w:rPr>
        <w:t xml:space="preserve"> </w:t>
      </w:r>
    </w:p>
    <w:p w:rsidR="00666D7D" w:rsidRDefault="00666D7D" w:rsidP="00666D7D">
      <w:pPr>
        <w:autoSpaceDE w:val="0"/>
        <w:autoSpaceDN w:val="0"/>
        <w:adjustRightInd w:val="0"/>
        <w:rPr>
          <w:rFonts w:cs="Arial"/>
          <w:color w:val="000000"/>
        </w:rPr>
      </w:pPr>
    </w:p>
    <w:p w:rsidR="008F59E8" w:rsidRDefault="008F59E8" w:rsidP="008F59E8">
      <w:pPr>
        <w:rPr>
          <w:rFonts w:cs="Arial"/>
          <w:b/>
        </w:rPr>
      </w:pPr>
    </w:p>
    <w:p w:rsidR="008F59E8" w:rsidRPr="008F59E8" w:rsidRDefault="008F59E8" w:rsidP="008F59E8">
      <w:pPr>
        <w:rPr>
          <w:sz w:val="10"/>
          <w:szCs w:val="10"/>
        </w:rPr>
      </w:pPr>
      <w:r w:rsidRPr="008F59E8">
        <w:rPr>
          <w:rFonts w:cs="Arial"/>
          <w:b/>
        </w:rPr>
        <w:t xml:space="preserve">General Duties </w:t>
      </w:r>
    </w:p>
    <w:p w:rsidR="008F59E8" w:rsidRDefault="008F59E8" w:rsidP="008F59E8">
      <w:pPr>
        <w:jc w:val="both"/>
      </w:pPr>
      <w:r>
        <w:t>The post holder will assist with or undertake the following:</w:t>
      </w:r>
    </w:p>
    <w:p w:rsidR="008F59E8" w:rsidRDefault="008F59E8" w:rsidP="008F59E8">
      <w:pPr>
        <w:jc w:val="both"/>
      </w:pPr>
    </w:p>
    <w:p w:rsidR="008F59E8" w:rsidRPr="008F59E8" w:rsidRDefault="008F59E8" w:rsidP="008F59E8">
      <w:pPr>
        <w:numPr>
          <w:ilvl w:val="0"/>
          <w:numId w:val="18"/>
        </w:numPr>
        <w:spacing w:line="276" w:lineRule="auto"/>
        <w:ind w:left="426" w:hanging="426"/>
        <w:jc w:val="both"/>
        <w:rPr>
          <w:rFonts w:cs="Arial"/>
        </w:rPr>
      </w:pPr>
      <w:r w:rsidRPr="008F59E8">
        <w:rPr>
          <w:rFonts w:cs="Arial"/>
        </w:rPr>
        <w:t>To keep up-to-date with QA initiatives and to develop and meet service standards for the area of work.</w:t>
      </w:r>
    </w:p>
    <w:p w:rsidR="008F59E8" w:rsidRPr="008F59E8" w:rsidRDefault="008F59E8" w:rsidP="008F59E8">
      <w:pPr>
        <w:spacing w:line="276" w:lineRule="auto"/>
        <w:ind w:left="426" w:hanging="426"/>
        <w:jc w:val="both"/>
        <w:rPr>
          <w:rFonts w:cs="Arial"/>
          <w:sz w:val="10"/>
          <w:szCs w:val="10"/>
        </w:rPr>
      </w:pPr>
    </w:p>
    <w:p w:rsidR="008F59E8" w:rsidRPr="008F59E8" w:rsidRDefault="008F59E8" w:rsidP="008F59E8">
      <w:pPr>
        <w:numPr>
          <w:ilvl w:val="0"/>
          <w:numId w:val="18"/>
        </w:numPr>
        <w:spacing w:line="276" w:lineRule="auto"/>
        <w:ind w:left="426" w:hanging="426"/>
        <w:jc w:val="both"/>
        <w:rPr>
          <w:rFonts w:cs="Arial"/>
        </w:rPr>
      </w:pPr>
      <w:r w:rsidRPr="008F59E8">
        <w:rPr>
          <w:rFonts w:cs="Arial"/>
        </w:rPr>
        <w:t>To participate in the Professional Development Programme and undertake training as required including all relevant areas of technology.</w:t>
      </w:r>
    </w:p>
    <w:p w:rsidR="008F59E8" w:rsidRPr="008F59E8" w:rsidRDefault="008F59E8" w:rsidP="008F59E8">
      <w:pPr>
        <w:spacing w:line="276" w:lineRule="auto"/>
        <w:ind w:left="426" w:hanging="426"/>
        <w:jc w:val="both"/>
        <w:rPr>
          <w:rFonts w:cs="Arial"/>
          <w:sz w:val="10"/>
          <w:szCs w:val="10"/>
        </w:rPr>
      </w:pPr>
    </w:p>
    <w:p w:rsidR="008F59E8" w:rsidRPr="008F59E8" w:rsidRDefault="008F59E8" w:rsidP="008F59E8">
      <w:pPr>
        <w:numPr>
          <w:ilvl w:val="0"/>
          <w:numId w:val="18"/>
        </w:numPr>
        <w:spacing w:line="276" w:lineRule="auto"/>
        <w:ind w:left="426" w:hanging="426"/>
        <w:jc w:val="both"/>
        <w:rPr>
          <w:rFonts w:cs="Arial"/>
        </w:rPr>
      </w:pPr>
      <w:r w:rsidRPr="008F59E8">
        <w:rPr>
          <w:rFonts w:cs="Arial"/>
        </w:rPr>
        <w:t>To  propose  any  ideas which  may help  to  promote  and  extend  the  Group's reputation and efficient running of the Group.</w:t>
      </w:r>
    </w:p>
    <w:p w:rsidR="008F59E8" w:rsidRPr="008F59E8" w:rsidRDefault="008F59E8" w:rsidP="008F59E8">
      <w:pPr>
        <w:spacing w:line="276" w:lineRule="auto"/>
        <w:ind w:left="426" w:hanging="426"/>
        <w:jc w:val="both"/>
        <w:rPr>
          <w:rFonts w:cs="Arial"/>
          <w:sz w:val="10"/>
          <w:szCs w:val="10"/>
        </w:rPr>
      </w:pPr>
    </w:p>
    <w:p w:rsidR="008F59E8" w:rsidRPr="008F59E8" w:rsidRDefault="008F59E8" w:rsidP="008F59E8">
      <w:pPr>
        <w:numPr>
          <w:ilvl w:val="0"/>
          <w:numId w:val="18"/>
        </w:numPr>
        <w:spacing w:line="276" w:lineRule="auto"/>
        <w:ind w:left="426" w:hanging="426"/>
        <w:jc w:val="both"/>
        <w:rPr>
          <w:rFonts w:cs="Arial"/>
        </w:rPr>
      </w:pPr>
      <w:r w:rsidRPr="008F59E8">
        <w:rPr>
          <w:rFonts w:cs="Arial"/>
        </w:rPr>
        <w:t>To work safely, consider the safety of others and work within the guidelines stated in the Group Health and Safety Policy</w:t>
      </w:r>
    </w:p>
    <w:p w:rsidR="008F59E8" w:rsidRPr="008F59E8" w:rsidRDefault="008F59E8" w:rsidP="008F59E8">
      <w:pPr>
        <w:spacing w:line="276" w:lineRule="auto"/>
        <w:ind w:left="426" w:hanging="426"/>
        <w:jc w:val="both"/>
        <w:rPr>
          <w:rFonts w:cs="Arial"/>
          <w:sz w:val="10"/>
          <w:szCs w:val="10"/>
        </w:rPr>
      </w:pPr>
    </w:p>
    <w:p w:rsidR="008F59E8" w:rsidRPr="008F59E8" w:rsidRDefault="008F59E8" w:rsidP="008F59E8">
      <w:pPr>
        <w:numPr>
          <w:ilvl w:val="0"/>
          <w:numId w:val="18"/>
        </w:numPr>
        <w:spacing w:line="276" w:lineRule="auto"/>
        <w:ind w:left="426" w:hanging="426"/>
        <w:jc w:val="both"/>
        <w:rPr>
          <w:rFonts w:cs="Arial"/>
        </w:rPr>
      </w:pPr>
      <w:r w:rsidRPr="008F59E8">
        <w:rPr>
          <w:rFonts w:cs="Arial"/>
        </w:rPr>
        <w:t>To be available to assist in enrolment and other procedures, which may require occasional evening and weekend work.</w:t>
      </w:r>
    </w:p>
    <w:p w:rsidR="008F59E8" w:rsidRPr="008F59E8" w:rsidRDefault="008F59E8" w:rsidP="008F59E8">
      <w:pPr>
        <w:spacing w:line="276" w:lineRule="auto"/>
        <w:ind w:left="426" w:hanging="426"/>
        <w:jc w:val="both"/>
        <w:rPr>
          <w:rFonts w:cs="Arial"/>
          <w:sz w:val="10"/>
          <w:szCs w:val="10"/>
        </w:rPr>
      </w:pPr>
    </w:p>
    <w:p w:rsidR="008F59E8" w:rsidRPr="008F59E8" w:rsidRDefault="008F59E8" w:rsidP="008F59E8">
      <w:pPr>
        <w:numPr>
          <w:ilvl w:val="0"/>
          <w:numId w:val="18"/>
        </w:numPr>
        <w:spacing w:line="276" w:lineRule="auto"/>
        <w:ind w:left="426" w:hanging="426"/>
        <w:jc w:val="both"/>
        <w:rPr>
          <w:rFonts w:cs="Arial"/>
        </w:rPr>
      </w:pPr>
      <w:r w:rsidRPr="008F59E8">
        <w:rPr>
          <w:rFonts w:cs="Arial"/>
        </w:rPr>
        <w:t>Undertake other duties as may be required by the Group Leadership Team or their representatives, in order to ensure the efficient functioning of the Group.</w:t>
      </w:r>
    </w:p>
    <w:p w:rsidR="008F59E8" w:rsidRPr="008F59E8" w:rsidRDefault="008F59E8" w:rsidP="008F59E8">
      <w:pPr>
        <w:spacing w:line="276" w:lineRule="auto"/>
        <w:jc w:val="both"/>
        <w:rPr>
          <w:rFonts w:cs="Arial"/>
        </w:rPr>
      </w:pPr>
    </w:p>
    <w:p w:rsidR="008F59E8" w:rsidRPr="008F59E8" w:rsidRDefault="008F59E8" w:rsidP="008F59E8">
      <w:pPr>
        <w:spacing w:line="276" w:lineRule="auto"/>
        <w:jc w:val="both"/>
        <w:rPr>
          <w:rFonts w:cs="Arial"/>
        </w:rPr>
      </w:pPr>
      <w:r w:rsidRPr="008F59E8">
        <w:rPr>
          <w:rFonts w:cs="Arial"/>
        </w:rPr>
        <w:t xml:space="preserve">As a list of general duties, the above is not exhaustive.  The work of the Group as a whole is expected to develop and the holder of the post will be required to work flexibly with colleagues to facilitate this development.  </w:t>
      </w:r>
    </w:p>
    <w:p w:rsidR="008F59E8" w:rsidRPr="008F59E8" w:rsidRDefault="008F59E8" w:rsidP="008F59E8">
      <w:pPr>
        <w:spacing w:line="276" w:lineRule="auto"/>
        <w:rPr>
          <w:rFonts w:cs="Arial"/>
        </w:rPr>
      </w:pPr>
    </w:p>
    <w:p w:rsidR="00F021B7" w:rsidRPr="00F021B7" w:rsidRDefault="00F021B7" w:rsidP="00F021B7">
      <w:pPr>
        <w:spacing w:line="276" w:lineRule="auto"/>
        <w:jc w:val="both"/>
        <w:rPr>
          <w:rFonts w:cs="Arial"/>
          <w:b/>
        </w:rPr>
      </w:pPr>
      <w:r w:rsidRPr="00F021B7">
        <w:rPr>
          <w:rFonts w:cs="Arial"/>
          <w:b/>
        </w:rPr>
        <w:t>Additional Information</w:t>
      </w:r>
    </w:p>
    <w:p w:rsidR="00F021B7" w:rsidRPr="007637D8" w:rsidRDefault="00F021B7" w:rsidP="00F021B7">
      <w:pPr>
        <w:spacing w:line="276" w:lineRule="auto"/>
        <w:jc w:val="both"/>
        <w:rPr>
          <w:rFonts w:cs="Arial"/>
          <w:sz w:val="10"/>
          <w:szCs w:val="10"/>
        </w:rPr>
      </w:pPr>
    </w:p>
    <w:p w:rsidR="00F021B7" w:rsidRPr="00F021B7" w:rsidRDefault="00F021B7" w:rsidP="00F021B7">
      <w:pPr>
        <w:pStyle w:val="BodyText"/>
        <w:spacing w:line="276" w:lineRule="auto"/>
        <w:rPr>
          <w:szCs w:val="20"/>
        </w:rPr>
      </w:pPr>
      <w:r w:rsidRPr="00F021B7">
        <w:rPr>
          <w:szCs w:val="20"/>
        </w:rPr>
        <w:t>This Job Description / Specification is subject to periodic review.</w:t>
      </w:r>
    </w:p>
    <w:p w:rsidR="00F021B7" w:rsidRPr="00F021B7" w:rsidRDefault="00F021B7" w:rsidP="00F021B7">
      <w:pPr>
        <w:spacing w:line="276" w:lineRule="auto"/>
        <w:jc w:val="both"/>
        <w:rPr>
          <w:rFonts w:cs="Arial"/>
        </w:rPr>
      </w:pPr>
    </w:p>
    <w:p w:rsidR="00666D7D" w:rsidRPr="00666D7D" w:rsidRDefault="00F021B7" w:rsidP="00666D7D">
      <w:pPr>
        <w:rPr>
          <w:rFonts w:cs="Arial"/>
        </w:rPr>
      </w:pPr>
      <w:r w:rsidRPr="00F021B7">
        <w:rPr>
          <w:rFonts w:cs="Arial"/>
        </w:rPr>
        <w:t>Salary scale</w:t>
      </w:r>
      <w:r w:rsidR="00666D7D" w:rsidRPr="00666D7D">
        <w:rPr>
          <w:rFonts w:cs="Arial"/>
          <w:b/>
          <w:bCs/>
        </w:rPr>
        <w:t xml:space="preserve"> </w:t>
      </w:r>
      <w:r w:rsidR="00666D7D" w:rsidRPr="00666D7D">
        <w:rPr>
          <w:rFonts w:cs="Arial"/>
          <w:bCs/>
        </w:rPr>
        <w:t>MSP 5-7</w:t>
      </w:r>
      <w:r w:rsidR="00666D7D" w:rsidRPr="00661388">
        <w:rPr>
          <w:rFonts w:cs="Arial"/>
          <w:b/>
          <w:bCs/>
        </w:rPr>
        <w:t xml:space="preserve">: </w:t>
      </w:r>
      <w:r w:rsidR="00666D7D" w:rsidRPr="00661388">
        <w:rPr>
          <w:rFonts w:cs="Arial"/>
        </w:rPr>
        <w:t xml:space="preserve">£41,603 - £43,816 per annum </w:t>
      </w:r>
      <w:r w:rsidR="00666D7D" w:rsidRPr="00666D7D">
        <w:rPr>
          <w:rFonts w:cs="Arial"/>
        </w:rPr>
        <w:t>inclusive of London Allowance</w:t>
      </w:r>
    </w:p>
    <w:p w:rsidR="008F59E8" w:rsidRPr="00666D7D" w:rsidRDefault="00AC2FCD" w:rsidP="00666D7D">
      <w:pPr>
        <w:jc w:val="center"/>
        <w:rPr>
          <w:sz w:val="22"/>
          <w:szCs w:val="22"/>
        </w:rPr>
      </w:pPr>
      <w:r w:rsidRPr="009C6966">
        <w:rPr>
          <w:sz w:val="22"/>
          <w:szCs w:val="22"/>
        </w:rPr>
        <w:br w:type="page"/>
      </w:r>
      <w:r w:rsidR="008F59E8" w:rsidRPr="00260EF8">
        <w:rPr>
          <w:rFonts w:cs="Arial"/>
          <w:b/>
          <w:sz w:val="28"/>
          <w:szCs w:val="28"/>
        </w:rPr>
        <w:t>Person Specification</w:t>
      </w:r>
    </w:p>
    <w:p w:rsidR="008F59E8" w:rsidRPr="00557C6B" w:rsidRDefault="00666D7D" w:rsidP="008F59E8">
      <w:pPr>
        <w:jc w:val="center"/>
        <w:rPr>
          <w:b/>
          <w:sz w:val="28"/>
          <w:szCs w:val="24"/>
        </w:rPr>
      </w:pPr>
      <w:r>
        <w:rPr>
          <w:b/>
          <w:sz w:val="28"/>
          <w:szCs w:val="24"/>
        </w:rPr>
        <w:t>Curriculum Manager for Maths</w:t>
      </w:r>
    </w:p>
    <w:p w:rsidR="008F59E8" w:rsidRDefault="008F59E8" w:rsidP="00F021B7">
      <w:pPr>
        <w:spacing w:line="276" w:lineRule="auto"/>
        <w:rPr>
          <w:rFonts w:cs="Arial"/>
          <w:b/>
        </w:rPr>
      </w:pPr>
    </w:p>
    <w:p w:rsidR="00F021B7" w:rsidRPr="00B459CB" w:rsidRDefault="00F021B7" w:rsidP="00B459CB">
      <w:pPr>
        <w:spacing w:line="276" w:lineRule="auto"/>
        <w:rPr>
          <w:rFonts w:cs="Arial"/>
          <w:sz w:val="10"/>
          <w:szCs w:val="10"/>
        </w:rPr>
      </w:pPr>
      <w:r>
        <w:rPr>
          <w:rFonts w:cs="Arial"/>
          <w:b/>
        </w:rPr>
        <w:t>Person Specification, Experience and Qualifications</w:t>
      </w:r>
      <w:r>
        <w:rPr>
          <w:sz w:val="22"/>
          <w:szCs w:val="22"/>
        </w:rPr>
        <w:br/>
      </w:r>
    </w:p>
    <w:tbl>
      <w:tblPr>
        <w:tblpPr w:leftFromText="180" w:rightFromText="180" w:vertAnchor="text" w:horzAnchor="margin" w:tblpY="28"/>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6956"/>
        <w:gridCol w:w="1134"/>
        <w:gridCol w:w="1134"/>
      </w:tblGrid>
      <w:tr w:rsidR="00F021B7" w:rsidRPr="00B459CB" w:rsidTr="008F59E8">
        <w:tc>
          <w:tcPr>
            <w:tcW w:w="562" w:type="dxa"/>
          </w:tcPr>
          <w:p w:rsidR="00F021B7" w:rsidRPr="00DC1F19" w:rsidRDefault="00F021B7" w:rsidP="00B459CB">
            <w:pPr>
              <w:spacing w:before="100" w:after="100" w:line="276" w:lineRule="auto"/>
              <w:rPr>
                <w:rFonts w:cs="Arial"/>
              </w:rPr>
            </w:pPr>
          </w:p>
        </w:tc>
        <w:tc>
          <w:tcPr>
            <w:tcW w:w="6956" w:type="dxa"/>
          </w:tcPr>
          <w:p w:rsidR="00F021B7" w:rsidRPr="00DC1F19" w:rsidRDefault="00F021B7" w:rsidP="00B459CB">
            <w:pPr>
              <w:spacing w:before="100" w:after="100" w:line="276" w:lineRule="auto"/>
              <w:rPr>
                <w:rFonts w:cs="Arial"/>
              </w:rPr>
            </w:pPr>
          </w:p>
        </w:tc>
        <w:tc>
          <w:tcPr>
            <w:tcW w:w="1134" w:type="dxa"/>
          </w:tcPr>
          <w:p w:rsidR="00F021B7" w:rsidRPr="00B459CB" w:rsidRDefault="00F021B7" w:rsidP="00B459CB">
            <w:pPr>
              <w:spacing w:before="100" w:after="100" w:line="276" w:lineRule="auto"/>
              <w:jc w:val="center"/>
              <w:rPr>
                <w:rFonts w:cs="Arial"/>
                <w:b/>
              </w:rPr>
            </w:pPr>
            <w:r w:rsidRPr="00B459CB">
              <w:rPr>
                <w:rFonts w:cs="Arial"/>
                <w:b/>
              </w:rPr>
              <w:t>Essential</w:t>
            </w:r>
          </w:p>
        </w:tc>
        <w:tc>
          <w:tcPr>
            <w:tcW w:w="1134" w:type="dxa"/>
          </w:tcPr>
          <w:p w:rsidR="00F021B7" w:rsidRPr="00B459CB" w:rsidRDefault="00F021B7" w:rsidP="00B459CB">
            <w:pPr>
              <w:spacing w:before="100" w:after="100" w:line="276" w:lineRule="auto"/>
              <w:jc w:val="center"/>
              <w:rPr>
                <w:rFonts w:cs="Arial"/>
                <w:b/>
              </w:rPr>
            </w:pPr>
            <w:r w:rsidRPr="00B459CB">
              <w:rPr>
                <w:rFonts w:cs="Arial"/>
                <w:b/>
              </w:rPr>
              <w:t>Desirable</w:t>
            </w:r>
          </w:p>
        </w:tc>
      </w:tr>
      <w:tr w:rsidR="00686CDF" w:rsidRPr="00B459CB" w:rsidTr="001D0756">
        <w:tc>
          <w:tcPr>
            <w:tcW w:w="562" w:type="dxa"/>
            <w:vAlign w:val="center"/>
          </w:tcPr>
          <w:p w:rsidR="00686CDF" w:rsidRPr="00DC1F19" w:rsidRDefault="00686CDF" w:rsidP="00686CDF">
            <w:pPr>
              <w:spacing w:before="100" w:after="100" w:line="276" w:lineRule="auto"/>
              <w:rPr>
                <w:rFonts w:cs="Arial"/>
              </w:rPr>
            </w:pPr>
            <w:r w:rsidRPr="00DC1F19">
              <w:rPr>
                <w:rFonts w:cs="Arial"/>
              </w:rPr>
              <w:t>1</w:t>
            </w:r>
          </w:p>
        </w:tc>
        <w:tc>
          <w:tcPr>
            <w:tcW w:w="6956" w:type="dxa"/>
          </w:tcPr>
          <w:p w:rsidR="00686CDF" w:rsidRDefault="00686CDF" w:rsidP="00686CDF">
            <w:pPr>
              <w:autoSpaceDE w:val="0"/>
              <w:autoSpaceDN w:val="0"/>
              <w:adjustRightInd w:val="0"/>
              <w:rPr>
                <w:rFonts w:cs="Arial"/>
                <w:sz w:val="24"/>
                <w:szCs w:val="24"/>
              </w:rPr>
            </w:pPr>
            <w:r w:rsidRPr="00532E90">
              <w:rPr>
                <w:rFonts w:cs="Arial"/>
                <w:color w:val="000000"/>
              </w:rPr>
              <w:t>Hold/working towards a Degree or equivalent qualification in Maths or a related subject.</w:t>
            </w:r>
          </w:p>
        </w:tc>
        <w:tc>
          <w:tcPr>
            <w:tcW w:w="1134" w:type="dxa"/>
          </w:tcPr>
          <w:p w:rsidR="00686CDF" w:rsidRDefault="00686CDF" w:rsidP="00686CDF">
            <w:pPr>
              <w:autoSpaceDE w:val="0"/>
              <w:autoSpaceDN w:val="0"/>
              <w:adjustRightInd w:val="0"/>
              <w:rPr>
                <w:rFonts w:cs="Arial"/>
                <w:sz w:val="24"/>
                <w:szCs w:val="24"/>
              </w:rPr>
            </w:pPr>
            <w:r>
              <w:rPr>
                <w:rFonts w:cs="Arial"/>
                <w:sz w:val="24"/>
                <w:szCs w:val="24"/>
              </w:rPr>
              <w:sym w:font="Wingdings" w:char="F0FC"/>
            </w:r>
          </w:p>
        </w:tc>
        <w:tc>
          <w:tcPr>
            <w:tcW w:w="1134" w:type="dxa"/>
            <w:vAlign w:val="center"/>
          </w:tcPr>
          <w:p w:rsidR="00686CDF" w:rsidRPr="00B459CB" w:rsidRDefault="00686CDF" w:rsidP="00686CDF">
            <w:pPr>
              <w:spacing w:before="100" w:after="100" w:line="276" w:lineRule="auto"/>
              <w:jc w:val="center"/>
              <w:rPr>
                <w:rFonts w:cs="Arial"/>
              </w:rPr>
            </w:pPr>
          </w:p>
        </w:tc>
      </w:tr>
      <w:tr w:rsidR="00686CDF" w:rsidRPr="00B459CB" w:rsidTr="001D0756">
        <w:tc>
          <w:tcPr>
            <w:tcW w:w="562" w:type="dxa"/>
            <w:vAlign w:val="center"/>
          </w:tcPr>
          <w:p w:rsidR="00686CDF" w:rsidRPr="00DC1F19" w:rsidRDefault="00686CDF" w:rsidP="00686CDF">
            <w:pPr>
              <w:spacing w:before="100" w:after="100" w:line="276" w:lineRule="auto"/>
              <w:rPr>
                <w:rFonts w:cs="Arial"/>
              </w:rPr>
            </w:pPr>
            <w:r w:rsidRPr="00DC1F19">
              <w:rPr>
                <w:rFonts w:cs="Arial"/>
              </w:rPr>
              <w:t>2</w:t>
            </w:r>
          </w:p>
        </w:tc>
        <w:tc>
          <w:tcPr>
            <w:tcW w:w="6956" w:type="dxa"/>
          </w:tcPr>
          <w:p w:rsidR="00686CDF" w:rsidRDefault="00686CDF" w:rsidP="00686CDF">
            <w:pPr>
              <w:autoSpaceDE w:val="0"/>
              <w:autoSpaceDN w:val="0"/>
              <w:adjustRightInd w:val="0"/>
              <w:rPr>
                <w:rFonts w:cs="Arial"/>
                <w:sz w:val="24"/>
                <w:szCs w:val="24"/>
              </w:rPr>
            </w:pPr>
            <w:r w:rsidRPr="00532E90">
              <w:rPr>
                <w:rFonts w:cs="Arial"/>
                <w:color w:val="000000"/>
              </w:rPr>
              <w:t>Hold a full teaching qualification.</w:t>
            </w:r>
          </w:p>
        </w:tc>
        <w:tc>
          <w:tcPr>
            <w:tcW w:w="1134" w:type="dxa"/>
          </w:tcPr>
          <w:p w:rsidR="00686CDF" w:rsidRDefault="00686CDF" w:rsidP="00686CDF">
            <w:r w:rsidRPr="001A70C2">
              <w:rPr>
                <w:rFonts w:cs="Arial"/>
                <w:sz w:val="24"/>
                <w:szCs w:val="24"/>
              </w:rPr>
              <w:sym w:font="Wingdings" w:char="F0FC"/>
            </w:r>
          </w:p>
        </w:tc>
        <w:tc>
          <w:tcPr>
            <w:tcW w:w="1134" w:type="dxa"/>
            <w:vAlign w:val="center"/>
          </w:tcPr>
          <w:p w:rsidR="00686CDF" w:rsidRPr="00B459CB" w:rsidRDefault="00686CDF" w:rsidP="00686CDF">
            <w:pPr>
              <w:spacing w:before="100" w:after="100" w:line="276" w:lineRule="auto"/>
              <w:jc w:val="center"/>
              <w:rPr>
                <w:rFonts w:cs="Arial"/>
              </w:rPr>
            </w:pPr>
          </w:p>
        </w:tc>
      </w:tr>
      <w:tr w:rsidR="00686CDF" w:rsidRPr="00B459CB" w:rsidTr="001D0756">
        <w:tc>
          <w:tcPr>
            <w:tcW w:w="562" w:type="dxa"/>
            <w:vAlign w:val="center"/>
          </w:tcPr>
          <w:p w:rsidR="00686CDF" w:rsidRPr="00DC1F19" w:rsidRDefault="00686CDF" w:rsidP="00686CDF">
            <w:pPr>
              <w:spacing w:before="100" w:after="100" w:line="276" w:lineRule="auto"/>
              <w:rPr>
                <w:rFonts w:cs="Arial"/>
              </w:rPr>
            </w:pPr>
            <w:r w:rsidRPr="00DC1F19">
              <w:rPr>
                <w:rFonts w:cs="Arial"/>
              </w:rPr>
              <w:t>3</w:t>
            </w:r>
          </w:p>
        </w:tc>
        <w:tc>
          <w:tcPr>
            <w:tcW w:w="6956" w:type="dxa"/>
          </w:tcPr>
          <w:p w:rsidR="00686CDF" w:rsidRDefault="00686CDF" w:rsidP="00686CDF">
            <w:pPr>
              <w:autoSpaceDE w:val="0"/>
              <w:autoSpaceDN w:val="0"/>
              <w:adjustRightInd w:val="0"/>
              <w:rPr>
                <w:rFonts w:cs="Arial"/>
                <w:sz w:val="24"/>
                <w:szCs w:val="24"/>
              </w:rPr>
            </w:pPr>
            <w:r w:rsidRPr="00532E90">
              <w:rPr>
                <w:rFonts w:cs="Arial"/>
                <w:color w:val="000000"/>
              </w:rPr>
              <w:t>Hold a minimum Level 2 qualification in English.</w:t>
            </w:r>
          </w:p>
        </w:tc>
        <w:tc>
          <w:tcPr>
            <w:tcW w:w="1134" w:type="dxa"/>
          </w:tcPr>
          <w:p w:rsidR="00686CDF" w:rsidRDefault="00686CDF" w:rsidP="00686CDF">
            <w:r w:rsidRPr="001A70C2">
              <w:rPr>
                <w:rFonts w:cs="Arial"/>
                <w:sz w:val="24"/>
                <w:szCs w:val="24"/>
              </w:rPr>
              <w:sym w:font="Wingdings" w:char="F0FC"/>
            </w:r>
          </w:p>
        </w:tc>
        <w:tc>
          <w:tcPr>
            <w:tcW w:w="1134" w:type="dxa"/>
            <w:vAlign w:val="center"/>
          </w:tcPr>
          <w:p w:rsidR="00686CDF" w:rsidRPr="00B459CB" w:rsidRDefault="00686CDF" w:rsidP="00686CDF">
            <w:pPr>
              <w:spacing w:before="100" w:after="100" w:line="276" w:lineRule="auto"/>
              <w:jc w:val="center"/>
              <w:rPr>
                <w:rFonts w:cs="Arial"/>
              </w:rPr>
            </w:pPr>
          </w:p>
        </w:tc>
      </w:tr>
      <w:tr w:rsidR="00686CDF" w:rsidRPr="00B459CB" w:rsidTr="001D0756">
        <w:tc>
          <w:tcPr>
            <w:tcW w:w="562" w:type="dxa"/>
            <w:vAlign w:val="center"/>
          </w:tcPr>
          <w:p w:rsidR="00686CDF" w:rsidRPr="00DC1F19" w:rsidRDefault="00686CDF" w:rsidP="00686CDF">
            <w:pPr>
              <w:spacing w:before="100" w:after="100" w:line="276" w:lineRule="auto"/>
              <w:rPr>
                <w:rFonts w:cs="Arial"/>
              </w:rPr>
            </w:pPr>
            <w:r w:rsidRPr="00DC1F19">
              <w:rPr>
                <w:rFonts w:cs="Arial"/>
              </w:rPr>
              <w:t>4</w:t>
            </w:r>
          </w:p>
        </w:tc>
        <w:tc>
          <w:tcPr>
            <w:tcW w:w="6956" w:type="dxa"/>
          </w:tcPr>
          <w:p w:rsidR="00686CDF" w:rsidRDefault="00686CDF" w:rsidP="00686CDF">
            <w:pPr>
              <w:autoSpaceDE w:val="0"/>
              <w:autoSpaceDN w:val="0"/>
              <w:adjustRightInd w:val="0"/>
              <w:rPr>
                <w:rFonts w:cs="Arial"/>
                <w:sz w:val="24"/>
                <w:szCs w:val="24"/>
              </w:rPr>
            </w:pPr>
            <w:r w:rsidRPr="00532E90">
              <w:rPr>
                <w:rFonts w:cs="Arial"/>
                <w:color w:val="000000"/>
              </w:rPr>
              <w:t>Have sound knowledge of the Maths curriculum, including GCSE and Functional Skills, and a firm grasp of current and impending changes to this curriculum.</w:t>
            </w:r>
          </w:p>
        </w:tc>
        <w:tc>
          <w:tcPr>
            <w:tcW w:w="1134" w:type="dxa"/>
          </w:tcPr>
          <w:p w:rsidR="00686CDF" w:rsidRDefault="00686CDF" w:rsidP="00686CDF">
            <w:r w:rsidRPr="001A70C2">
              <w:rPr>
                <w:rFonts w:cs="Arial"/>
                <w:sz w:val="24"/>
                <w:szCs w:val="24"/>
              </w:rPr>
              <w:sym w:font="Wingdings" w:char="F0FC"/>
            </w:r>
          </w:p>
        </w:tc>
        <w:tc>
          <w:tcPr>
            <w:tcW w:w="1134" w:type="dxa"/>
            <w:vAlign w:val="center"/>
          </w:tcPr>
          <w:p w:rsidR="00686CDF" w:rsidRPr="00B459CB" w:rsidRDefault="00686CDF" w:rsidP="00686CDF">
            <w:pPr>
              <w:spacing w:before="100" w:after="100" w:line="276" w:lineRule="auto"/>
              <w:jc w:val="center"/>
              <w:rPr>
                <w:rFonts w:cs="Arial"/>
              </w:rPr>
            </w:pPr>
          </w:p>
        </w:tc>
      </w:tr>
      <w:tr w:rsidR="00686CDF" w:rsidRPr="00B459CB" w:rsidTr="001D0756">
        <w:tc>
          <w:tcPr>
            <w:tcW w:w="562" w:type="dxa"/>
            <w:vAlign w:val="center"/>
          </w:tcPr>
          <w:p w:rsidR="00686CDF" w:rsidRPr="00DC1F19" w:rsidRDefault="00686CDF" w:rsidP="00686CDF">
            <w:pPr>
              <w:spacing w:before="100" w:after="100" w:line="276" w:lineRule="auto"/>
              <w:rPr>
                <w:rFonts w:cs="Arial"/>
              </w:rPr>
            </w:pPr>
            <w:r w:rsidRPr="00DC1F19">
              <w:rPr>
                <w:rFonts w:cs="Arial"/>
              </w:rPr>
              <w:t>5</w:t>
            </w:r>
          </w:p>
        </w:tc>
        <w:tc>
          <w:tcPr>
            <w:tcW w:w="6956" w:type="dxa"/>
          </w:tcPr>
          <w:p w:rsidR="00686CDF" w:rsidRDefault="00686CDF" w:rsidP="00686CDF">
            <w:pPr>
              <w:autoSpaceDE w:val="0"/>
              <w:autoSpaceDN w:val="0"/>
              <w:adjustRightInd w:val="0"/>
              <w:rPr>
                <w:rFonts w:cs="Arial"/>
                <w:sz w:val="24"/>
                <w:szCs w:val="24"/>
              </w:rPr>
            </w:pPr>
            <w:r w:rsidRPr="00532E90">
              <w:rPr>
                <w:rFonts w:cs="Arial"/>
                <w:color w:val="000000"/>
              </w:rPr>
              <w:t>Have a good understanding of the process of curriculum development, accreditation and validation for GCSE and Functional Skills.</w:t>
            </w:r>
          </w:p>
        </w:tc>
        <w:tc>
          <w:tcPr>
            <w:tcW w:w="1134" w:type="dxa"/>
          </w:tcPr>
          <w:p w:rsidR="00686CDF" w:rsidRDefault="00686CDF" w:rsidP="00686CDF">
            <w:r w:rsidRPr="001A70C2">
              <w:rPr>
                <w:rFonts w:cs="Arial"/>
                <w:sz w:val="24"/>
                <w:szCs w:val="24"/>
              </w:rPr>
              <w:sym w:font="Wingdings" w:char="F0FC"/>
            </w:r>
          </w:p>
        </w:tc>
        <w:tc>
          <w:tcPr>
            <w:tcW w:w="1134" w:type="dxa"/>
            <w:vAlign w:val="center"/>
          </w:tcPr>
          <w:p w:rsidR="00686CDF" w:rsidRPr="00B459CB" w:rsidRDefault="00686CDF" w:rsidP="00686CDF">
            <w:pPr>
              <w:spacing w:before="100" w:after="100" w:line="276" w:lineRule="auto"/>
              <w:jc w:val="center"/>
              <w:rPr>
                <w:rFonts w:cs="Arial"/>
              </w:rPr>
            </w:pPr>
          </w:p>
        </w:tc>
      </w:tr>
      <w:tr w:rsidR="00686CDF" w:rsidRPr="00B459CB" w:rsidTr="001D0756">
        <w:tc>
          <w:tcPr>
            <w:tcW w:w="562" w:type="dxa"/>
            <w:vAlign w:val="center"/>
          </w:tcPr>
          <w:p w:rsidR="00686CDF" w:rsidRPr="00DC1F19" w:rsidRDefault="00686CDF" w:rsidP="00686CDF">
            <w:pPr>
              <w:spacing w:before="100" w:after="100" w:line="276" w:lineRule="auto"/>
              <w:rPr>
                <w:rFonts w:cs="Arial"/>
              </w:rPr>
            </w:pPr>
            <w:r w:rsidRPr="00DC1F19">
              <w:rPr>
                <w:rFonts w:cs="Arial"/>
              </w:rPr>
              <w:t>6</w:t>
            </w:r>
          </w:p>
        </w:tc>
        <w:tc>
          <w:tcPr>
            <w:tcW w:w="6956" w:type="dxa"/>
          </w:tcPr>
          <w:p w:rsidR="00686CDF" w:rsidRPr="00532E90" w:rsidRDefault="00686CDF" w:rsidP="00686CDF">
            <w:pPr>
              <w:autoSpaceDE w:val="0"/>
              <w:autoSpaceDN w:val="0"/>
              <w:adjustRightInd w:val="0"/>
              <w:rPr>
                <w:rFonts w:cs="Arial"/>
                <w:color w:val="000000"/>
              </w:rPr>
            </w:pPr>
            <w:r w:rsidRPr="00532E90">
              <w:rPr>
                <w:rFonts w:cs="Arial"/>
                <w:color w:val="000000"/>
              </w:rPr>
              <w:t xml:space="preserve">Have a thorough understanding of quality assurance and improvement processes and how these can be used to enhance student experience. </w:t>
            </w:r>
          </w:p>
        </w:tc>
        <w:tc>
          <w:tcPr>
            <w:tcW w:w="1134" w:type="dxa"/>
          </w:tcPr>
          <w:p w:rsidR="00686CDF" w:rsidRDefault="00686CDF" w:rsidP="00686CDF">
            <w:r w:rsidRPr="001A70C2">
              <w:rPr>
                <w:rFonts w:cs="Arial"/>
                <w:sz w:val="24"/>
                <w:szCs w:val="24"/>
              </w:rPr>
              <w:sym w:font="Wingdings" w:char="F0FC"/>
            </w:r>
          </w:p>
        </w:tc>
        <w:tc>
          <w:tcPr>
            <w:tcW w:w="1134" w:type="dxa"/>
            <w:vAlign w:val="center"/>
          </w:tcPr>
          <w:p w:rsidR="00686CDF" w:rsidRPr="00B459CB" w:rsidRDefault="00686CDF" w:rsidP="00686CDF">
            <w:pPr>
              <w:spacing w:before="100" w:after="100" w:line="276" w:lineRule="auto"/>
              <w:jc w:val="center"/>
              <w:rPr>
                <w:rFonts w:cs="Arial"/>
              </w:rPr>
            </w:pPr>
          </w:p>
        </w:tc>
      </w:tr>
      <w:tr w:rsidR="00686CDF" w:rsidRPr="00B459CB" w:rsidTr="001D0756">
        <w:tc>
          <w:tcPr>
            <w:tcW w:w="562" w:type="dxa"/>
            <w:vAlign w:val="center"/>
          </w:tcPr>
          <w:p w:rsidR="00686CDF" w:rsidRPr="00DC1F19" w:rsidRDefault="00686CDF" w:rsidP="00686CDF">
            <w:pPr>
              <w:spacing w:before="100" w:after="100" w:line="276" w:lineRule="auto"/>
              <w:rPr>
                <w:rFonts w:cs="Arial"/>
              </w:rPr>
            </w:pPr>
            <w:r w:rsidRPr="00DC1F19">
              <w:rPr>
                <w:rFonts w:cs="Arial"/>
              </w:rPr>
              <w:t>7</w:t>
            </w:r>
          </w:p>
        </w:tc>
        <w:tc>
          <w:tcPr>
            <w:tcW w:w="6956" w:type="dxa"/>
          </w:tcPr>
          <w:p w:rsidR="00686CDF" w:rsidRDefault="00686CDF" w:rsidP="00686CDF">
            <w:pPr>
              <w:autoSpaceDE w:val="0"/>
              <w:autoSpaceDN w:val="0"/>
              <w:adjustRightInd w:val="0"/>
              <w:rPr>
                <w:rFonts w:cs="Arial"/>
                <w:sz w:val="24"/>
                <w:szCs w:val="24"/>
              </w:rPr>
            </w:pPr>
            <w:r w:rsidRPr="00532E90">
              <w:rPr>
                <w:rFonts w:cs="Arial"/>
                <w:color w:val="000000"/>
              </w:rPr>
              <w:t>Leading/managing GCSE and Functional Skills in post 16 education, and a track record of making sustained improvements.</w:t>
            </w:r>
          </w:p>
        </w:tc>
        <w:tc>
          <w:tcPr>
            <w:tcW w:w="1134" w:type="dxa"/>
          </w:tcPr>
          <w:p w:rsidR="00686CDF" w:rsidRDefault="00686CDF" w:rsidP="00686CDF">
            <w:r w:rsidRPr="001A70C2">
              <w:rPr>
                <w:rFonts w:cs="Arial"/>
                <w:sz w:val="24"/>
                <w:szCs w:val="24"/>
              </w:rPr>
              <w:sym w:font="Wingdings" w:char="F0FC"/>
            </w:r>
          </w:p>
        </w:tc>
        <w:tc>
          <w:tcPr>
            <w:tcW w:w="1134" w:type="dxa"/>
            <w:vAlign w:val="center"/>
          </w:tcPr>
          <w:p w:rsidR="00686CDF" w:rsidRPr="00B459CB" w:rsidRDefault="00686CDF" w:rsidP="00686CDF">
            <w:pPr>
              <w:spacing w:before="100" w:after="100" w:line="276" w:lineRule="auto"/>
              <w:jc w:val="center"/>
              <w:rPr>
                <w:rFonts w:cs="Arial"/>
              </w:rPr>
            </w:pPr>
          </w:p>
        </w:tc>
      </w:tr>
      <w:tr w:rsidR="00686CDF" w:rsidRPr="00B459CB" w:rsidTr="001D0756">
        <w:tc>
          <w:tcPr>
            <w:tcW w:w="562" w:type="dxa"/>
            <w:vAlign w:val="center"/>
          </w:tcPr>
          <w:p w:rsidR="00686CDF" w:rsidRPr="00DC1F19" w:rsidRDefault="00686CDF" w:rsidP="00686CDF">
            <w:pPr>
              <w:spacing w:before="100" w:after="100" w:line="276" w:lineRule="auto"/>
              <w:rPr>
                <w:rFonts w:cs="Arial"/>
              </w:rPr>
            </w:pPr>
            <w:r>
              <w:rPr>
                <w:rFonts w:cs="Arial"/>
              </w:rPr>
              <w:t>8</w:t>
            </w:r>
          </w:p>
        </w:tc>
        <w:tc>
          <w:tcPr>
            <w:tcW w:w="6956" w:type="dxa"/>
          </w:tcPr>
          <w:p w:rsidR="00686CDF" w:rsidRDefault="00686CDF" w:rsidP="00686CDF">
            <w:pPr>
              <w:autoSpaceDE w:val="0"/>
              <w:autoSpaceDN w:val="0"/>
              <w:adjustRightInd w:val="0"/>
              <w:rPr>
                <w:rFonts w:cs="Arial"/>
                <w:sz w:val="24"/>
                <w:szCs w:val="24"/>
              </w:rPr>
            </w:pPr>
            <w:r w:rsidRPr="00532E90">
              <w:rPr>
                <w:rFonts w:cs="Arial"/>
                <w:color w:val="000000"/>
              </w:rPr>
              <w:t>Planning a high quality GCSE and Functional Skills programme managing the use and production of all materials and resources to support learning.</w:t>
            </w:r>
          </w:p>
        </w:tc>
        <w:tc>
          <w:tcPr>
            <w:tcW w:w="1134" w:type="dxa"/>
          </w:tcPr>
          <w:p w:rsidR="00686CDF" w:rsidRDefault="00686CDF" w:rsidP="00686CDF">
            <w:r w:rsidRPr="001A70C2">
              <w:rPr>
                <w:rFonts w:cs="Arial"/>
                <w:sz w:val="24"/>
                <w:szCs w:val="24"/>
              </w:rPr>
              <w:sym w:font="Wingdings" w:char="F0FC"/>
            </w:r>
          </w:p>
        </w:tc>
        <w:tc>
          <w:tcPr>
            <w:tcW w:w="1134" w:type="dxa"/>
            <w:vAlign w:val="center"/>
          </w:tcPr>
          <w:p w:rsidR="00686CDF" w:rsidRPr="00B459CB" w:rsidRDefault="00686CDF" w:rsidP="00686CDF">
            <w:pPr>
              <w:spacing w:before="100" w:after="100" w:line="276" w:lineRule="auto"/>
              <w:jc w:val="center"/>
              <w:rPr>
                <w:rFonts w:cs="Arial"/>
              </w:rPr>
            </w:pPr>
          </w:p>
        </w:tc>
      </w:tr>
      <w:tr w:rsidR="00686CDF" w:rsidRPr="00B459CB" w:rsidTr="001D0756">
        <w:tc>
          <w:tcPr>
            <w:tcW w:w="562" w:type="dxa"/>
            <w:vAlign w:val="center"/>
          </w:tcPr>
          <w:p w:rsidR="00686CDF" w:rsidRPr="00DC1F19" w:rsidRDefault="00686CDF" w:rsidP="00686CDF">
            <w:pPr>
              <w:spacing w:before="100" w:after="100" w:line="276" w:lineRule="auto"/>
              <w:rPr>
                <w:rFonts w:cs="Arial"/>
              </w:rPr>
            </w:pPr>
            <w:r w:rsidRPr="00DC1F19">
              <w:rPr>
                <w:rFonts w:cs="Arial"/>
              </w:rPr>
              <w:t>9</w:t>
            </w:r>
          </w:p>
        </w:tc>
        <w:tc>
          <w:tcPr>
            <w:tcW w:w="6956" w:type="dxa"/>
          </w:tcPr>
          <w:p w:rsidR="00686CDF" w:rsidRDefault="00686CDF" w:rsidP="00686CDF">
            <w:pPr>
              <w:autoSpaceDE w:val="0"/>
              <w:autoSpaceDN w:val="0"/>
              <w:adjustRightInd w:val="0"/>
              <w:rPr>
                <w:rFonts w:cs="Arial"/>
                <w:sz w:val="24"/>
                <w:szCs w:val="24"/>
              </w:rPr>
            </w:pPr>
            <w:r w:rsidRPr="00532E90">
              <w:rPr>
                <w:rFonts w:cs="Arial"/>
                <w:color w:val="000000"/>
              </w:rPr>
              <w:t>Successful record of identifying and responding to staff training and development needs.</w:t>
            </w:r>
          </w:p>
        </w:tc>
        <w:tc>
          <w:tcPr>
            <w:tcW w:w="1134" w:type="dxa"/>
          </w:tcPr>
          <w:p w:rsidR="00686CDF" w:rsidRDefault="00686CDF" w:rsidP="00686CDF">
            <w:r w:rsidRPr="001A70C2">
              <w:rPr>
                <w:rFonts w:cs="Arial"/>
                <w:sz w:val="24"/>
                <w:szCs w:val="24"/>
              </w:rPr>
              <w:sym w:font="Wingdings" w:char="F0FC"/>
            </w:r>
          </w:p>
        </w:tc>
        <w:tc>
          <w:tcPr>
            <w:tcW w:w="1134" w:type="dxa"/>
            <w:vAlign w:val="center"/>
          </w:tcPr>
          <w:p w:rsidR="00686CDF" w:rsidRPr="00B459CB" w:rsidRDefault="00686CDF" w:rsidP="00686CDF">
            <w:pPr>
              <w:spacing w:before="100" w:after="100" w:line="276" w:lineRule="auto"/>
              <w:jc w:val="center"/>
              <w:rPr>
                <w:rFonts w:cs="Arial"/>
              </w:rPr>
            </w:pPr>
          </w:p>
        </w:tc>
      </w:tr>
      <w:tr w:rsidR="00686CDF" w:rsidRPr="00B459CB" w:rsidTr="001D0756">
        <w:tc>
          <w:tcPr>
            <w:tcW w:w="562" w:type="dxa"/>
            <w:vAlign w:val="center"/>
          </w:tcPr>
          <w:p w:rsidR="00686CDF" w:rsidRPr="00DC1F19" w:rsidRDefault="00686CDF" w:rsidP="00686CDF">
            <w:pPr>
              <w:spacing w:before="100" w:after="100" w:line="276" w:lineRule="auto"/>
              <w:rPr>
                <w:rFonts w:cs="Arial"/>
              </w:rPr>
            </w:pPr>
            <w:r w:rsidRPr="00DC1F19">
              <w:rPr>
                <w:rFonts w:cs="Arial"/>
              </w:rPr>
              <w:t>10</w:t>
            </w:r>
          </w:p>
        </w:tc>
        <w:tc>
          <w:tcPr>
            <w:tcW w:w="6956" w:type="dxa"/>
          </w:tcPr>
          <w:p w:rsidR="00686CDF" w:rsidRDefault="00686CDF" w:rsidP="00686CDF">
            <w:pPr>
              <w:autoSpaceDE w:val="0"/>
              <w:autoSpaceDN w:val="0"/>
              <w:adjustRightInd w:val="0"/>
              <w:rPr>
                <w:rFonts w:cs="Arial"/>
                <w:sz w:val="24"/>
                <w:szCs w:val="24"/>
              </w:rPr>
            </w:pPr>
            <w:r w:rsidRPr="00532E90">
              <w:rPr>
                <w:rFonts w:cs="Arial"/>
                <w:color w:val="000000"/>
              </w:rPr>
              <w:t>Substantial relevant teaching experience of GCSE and Functional Skills and a track record of achieving good GCSE results, specifically high grades.</w:t>
            </w:r>
          </w:p>
        </w:tc>
        <w:tc>
          <w:tcPr>
            <w:tcW w:w="1134" w:type="dxa"/>
          </w:tcPr>
          <w:p w:rsidR="00686CDF" w:rsidRDefault="00686CDF" w:rsidP="00686CDF">
            <w:r w:rsidRPr="001A70C2">
              <w:rPr>
                <w:rFonts w:cs="Arial"/>
                <w:sz w:val="24"/>
                <w:szCs w:val="24"/>
              </w:rPr>
              <w:sym w:font="Wingdings" w:char="F0FC"/>
            </w:r>
          </w:p>
        </w:tc>
        <w:tc>
          <w:tcPr>
            <w:tcW w:w="1134" w:type="dxa"/>
            <w:vAlign w:val="center"/>
          </w:tcPr>
          <w:p w:rsidR="00686CDF" w:rsidRPr="00B459CB" w:rsidRDefault="00686CDF" w:rsidP="00686CDF">
            <w:pPr>
              <w:spacing w:before="100" w:after="100" w:line="276" w:lineRule="auto"/>
              <w:jc w:val="center"/>
              <w:rPr>
                <w:rFonts w:cs="Arial"/>
              </w:rPr>
            </w:pPr>
          </w:p>
        </w:tc>
      </w:tr>
      <w:tr w:rsidR="00686CDF" w:rsidRPr="00B459CB" w:rsidTr="001D0756">
        <w:tc>
          <w:tcPr>
            <w:tcW w:w="562" w:type="dxa"/>
            <w:vAlign w:val="center"/>
          </w:tcPr>
          <w:p w:rsidR="00686CDF" w:rsidRPr="00DC1F19" w:rsidRDefault="00686CDF" w:rsidP="00686CDF">
            <w:pPr>
              <w:spacing w:before="100" w:after="100" w:line="276" w:lineRule="auto"/>
              <w:rPr>
                <w:rFonts w:cs="Arial"/>
              </w:rPr>
            </w:pPr>
            <w:r w:rsidRPr="00DC1F19">
              <w:rPr>
                <w:rFonts w:cs="Arial"/>
              </w:rPr>
              <w:t>11</w:t>
            </w:r>
          </w:p>
        </w:tc>
        <w:tc>
          <w:tcPr>
            <w:tcW w:w="6956" w:type="dxa"/>
          </w:tcPr>
          <w:p w:rsidR="00686CDF" w:rsidRDefault="00686CDF" w:rsidP="00686CDF">
            <w:pPr>
              <w:autoSpaceDE w:val="0"/>
              <w:autoSpaceDN w:val="0"/>
              <w:adjustRightInd w:val="0"/>
              <w:rPr>
                <w:rFonts w:cs="Arial"/>
                <w:sz w:val="24"/>
                <w:szCs w:val="24"/>
              </w:rPr>
            </w:pPr>
            <w:r w:rsidRPr="00532E90">
              <w:rPr>
                <w:rFonts w:cs="Arial"/>
                <w:color w:val="000000"/>
              </w:rPr>
              <w:t>Successfully monitoring and supporting ‘at-risk’ learners to achieve or exceed their potential.</w:t>
            </w:r>
          </w:p>
        </w:tc>
        <w:tc>
          <w:tcPr>
            <w:tcW w:w="1134" w:type="dxa"/>
          </w:tcPr>
          <w:p w:rsidR="00686CDF" w:rsidRDefault="00686CDF" w:rsidP="00686CDF">
            <w:r w:rsidRPr="001A70C2">
              <w:rPr>
                <w:rFonts w:cs="Arial"/>
                <w:sz w:val="24"/>
                <w:szCs w:val="24"/>
              </w:rPr>
              <w:sym w:font="Wingdings" w:char="F0FC"/>
            </w:r>
          </w:p>
        </w:tc>
        <w:tc>
          <w:tcPr>
            <w:tcW w:w="1134" w:type="dxa"/>
            <w:vAlign w:val="center"/>
          </w:tcPr>
          <w:p w:rsidR="00686CDF" w:rsidRPr="00B459CB" w:rsidRDefault="00686CDF" w:rsidP="00686CDF">
            <w:pPr>
              <w:spacing w:before="100" w:after="100" w:line="276" w:lineRule="auto"/>
              <w:jc w:val="center"/>
              <w:rPr>
                <w:rFonts w:cs="Arial"/>
              </w:rPr>
            </w:pPr>
          </w:p>
        </w:tc>
      </w:tr>
      <w:tr w:rsidR="00686CDF" w:rsidRPr="00B459CB" w:rsidTr="001D0756">
        <w:tc>
          <w:tcPr>
            <w:tcW w:w="562" w:type="dxa"/>
            <w:vAlign w:val="center"/>
          </w:tcPr>
          <w:p w:rsidR="00686CDF" w:rsidRPr="00DC1F19" w:rsidRDefault="00686CDF" w:rsidP="00686CDF">
            <w:pPr>
              <w:spacing w:before="100" w:after="100" w:line="276" w:lineRule="auto"/>
              <w:rPr>
                <w:rFonts w:cs="Arial"/>
              </w:rPr>
            </w:pPr>
            <w:r w:rsidRPr="00DC1F19">
              <w:rPr>
                <w:rFonts w:cs="Arial"/>
              </w:rPr>
              <w:t>12</w:t>
            </w:r>
          </w:p>
        </w:tc>
        <w:tc>
          <w:tcPr>
            <w:tcW w:w="6956" w:type="dxa"/>
          </w:tcPr>
          <w:p w:rsidR="00686CDF" w:rsidRDefault="00686CDF" w:rsidP="00686CDF">
            <w:pPr>
              <w:autoSpaceDE w:val="0"/>
              <w:autoSpaceDN w:val="0"/>
              <w:adjustRightInd w:val="0"/>
              <w:rPr>
                <w:rFonts w:cs="Arial"/>
                <w:sz w:val="24"/>
                <w:szCs w:val="24"/>
              </w:rPr>
            </w:pPr>
            <w:r w:rsidRPr="00532E90">
              <w:rPr>
                <w:rFonts w:cs="Arial"/>
                <w:color w:val="000000"/>
              </w:rPr>
              <w:t>Using new technologies to enhance student learning.</w:t>
            </w:r>
          </w:p>
        </w:tc>
        <w:tc>
          <w:tcPr>
            <w:tcW w:w="1134" w:type="dxa"/>
          </w:tcPr>
          <w:p w:rsidR="00686CDF" w:rsidRDefault="00686CDF" w:rsidP="00686CDF">
            <w:r w:rsidRPr="001A70C2">
              <w:rPr>
                <w:rFonts w:cs="Arial"/>
                <w:sz w:val="24"/>
                <w:szCs w:val="24"/>
              </w:rPr>
              <w:sym w:font="Wingdings" w:char="F0FC"/>
            </w:r>
          </w:p>
        </w:tc>
        <w:tc>
          <w:tcPr>
            <w:tcW w:w="1134" w:type="dxa"/>
            <w:vAlign w:val="center"/>
          </w:tcPr>
          <w:p w:rsidR="00686CDF" w:rsidRPr="00B459CB" w:rsidRDefault="00686CDF" w:rsidP="00686CDF">
            <w:pPr>
              <w:spacing w:before="100" w:after="100" w:line="276" w:lineRule="auto"/>
              <w:jc w:val="center"/>
              <w:rPr>
                <w:rFonts w:cs="Arial"/>
              </w:rPr>
            </w:pPr>
          </w:p>
        </w:tc>
      </w:tr>
      <w:tr w:rsidR="00686CDF" w:rsidRPr="00B459CB" w:rsidTr="001D0756">
        <w:tc>
          <w:tcPr>
            <w:tcW w:w="562" w:type="dxa"/>
            <w:vAlign w:val="center"/>
          </w:tcPr>
          <w:p w:rsidR="00686CDF" w:rsidRPr="00DC1F19" w:rsidRDefault="00686CDF" w:rsidP="00686CDF">
            <w:pPr>
              <w:spacing w:before="100" w:after="100" w:line="276" w:lineRule="auto"/>
              <w:rPr>
                <w:rFonts w:cs="Arial"/>
              </w:rPr>
            </w:pPr>
            <w:r w:rsidRPr="00DC1F19">
              <w:rPr>
                <w:rFonts w:cs="Arial"/>
              </w:rPr>
              <w:t>13</w:t>
            </w:r>
          </w:p>
        </w:tc>
        <w:tc>
          <w:tcPr>
            <w:tcW w:w="6956" w:type="dxa"/>
          </w:tcPr>
          <w:p w:rsidR="00686CDF" w:rsidRPr="00532E90" w:rsidRDefault="00686CDF" w:rsidP="00686CDF">
            <w:pPr>
              <w:autoSpaceDE w:val="0"/>
              <w:autoSpaceDN w:val="0"/>
              <w:adjustRightInd w:val="0"/>
              <w:rPr>
                <w:rFonts w:cs="Arial"/>
                <w:color w:val="000000"/>
              </w:rPr>
            </w:pPr>
            <w:r w:rsidRPr="00532E90">
              <w:rPr>
                <w:rFonts w:cs="Arial"/>
                <w:color w:val="000000"/>
              </w:rPr>
              <w:t xml:space="preserve">Strong organisational skills. </w:t>
            </w:r>
          </w:p>
        </w:tc>
        <w:tc>
          <w:tcPr>
            <w:tcW w:w="1134" w:type="dxa"/>
          </w:tcPr>
          <w:p w:rsidR="00686CDF" w:rsidRDefault="00686CDF" w:rsidP="00686CDF">
            <w:r w:rsidRPr="001A70C2">
              <w:rPr>
                <w:rFonts w:cs="Arial"/>
                <w:sz w:val="24"/>
                <w:szCs w:val="24"/>
              </w:rPr>
              <w:sym w:font="Wingdings" w:char="F0FC"/>
            </w:r>
          </w:p>
        </w:tc>
        <w:tc>
          <w:tcPr>
            <w:tcW w:w="1134" w:type="dxa"/>
            <w:vAlign w:val="center"/>
          </w:tcPr>
          <w:p w:rsidR="00686CDF" w:rsidRPr="00B459CB" w:rsidRDefault="00686CDF" w:rsidP="00686CDF">
            <w:pPr>
              <w:spacing w:before="100" w:after="100" w:line="276" w:lineRule="auto"/>
              <w:jc w:val="center"/>
              <w:rPr>
                <w:rFonts w:cs="Arial"/>
              </w:rPr>
            </w:pPr>
          </w:p>
        </w:tc>
      </w:tr>
      <w:tr w:rsidR="00686CDF" w:rsidRPr="00B459CB" w:rsidTr="001D0756">
        <w:tc>
          <w:tcPr>
            <w:tcW w:w="562" w:type="dxa"/>
            <w:vAlign w:val="center"/>
          </w:tcPr>
          <w:p w:rsidR="00686CDF" w:rsidRPr="00DC1F19" w:rsidRDefault="00686CDF" w:rsidP="00686CDF">
            <w:pPr>
              <w:spacing w:before="100" w:after="100" w:line="276" w:lineRule="auto"/>
              <w:rPr>
                <w:rFonts w:cs="Arial"/>
              </w:rPr>
            </w:pPr>
            <w:r w:rsidRPr="00DC1F19">
              <w:rPr>
                <w:rFonts w:cs="Arial"/>
              </w:rPr>
              <w:t>14</w:t>
            </w:r>
          </w:p>
        </w:tc>
        <w:tc>
          <w:tcPr>
            <w:tcW w:w="6956" w:type="dxa"/>
          </w:tcPr>
          <w:p w:rsidR="00686CDF" w:rsidRDefault="00686CDF" w:rsidP="00686CDF">
            <w:pPr>
              <w:autoSpaceDE w:val="0"/>
              <w:autoSpaceDN w:val="0"/>
              <w:adjustRightInd w:val="0"/>
              <w:rPr>
                <w:rFonts w:cs="Arial"/>
                <w:sz w:val="24"/>
                <w:szCs w:val="24"/>
              </w:rPr>
            </w:pPr>
            <w:r w:rsidRPr="00532E90">
              <w:rPr>
                <w:rFonts w:cs="Arial"/>
                <w:color w:val="000000"/>
              </w:rPr>
              <w:t>Ability to anticipate and plan for potential barriers to learners’ progress.</w:t>
            </w:r>
          </w:p>
        </w:tc>
        <w:tc>
          <w:tcPr>
            <w:tcW w:w="1134" w:type="dxa"/>
          </w:tcPr>
          <w:p w:rsidR="00686CDF" w:rsidRDefault="00686CDF" w:rsidP="00686CDF">
            <w:r w:rsidRPr="001A70C2">
              <w:rPr>
                <w:rFonts w:cs="Arial"/>
                <w:sz w:val="24"/>
                <w:szCs w:val="24"/>
              </w:rPr>
              <w:sym w:font="Wingdings" w:char="F0FC"/>
            </w:r>
          </w:p>
        </w:tc>
        <w:tc>
          <w:tcPr>
            <w:tcW w:w="1134" w:type="dxa"/>
            <w:vAlign w:val="center"/>
          </w:tcPr>
          <w:p w:rsidR="00686CDF" w:rsidRPr="00B459CB" w:rsidRDefault="00686CDF" w:rsidP="00686CDF">
            <w:pPr>
              <w:spacing w:before="100" w:after="100" w:line="276" w:lineRule="auto"/>
              <w:jc w:val="center"/>
              <w:rPr>
                <w:rFonts w:cs="Arial"/>
              </w:rPr>
            </w:pPr>
          </w:p>
        </w:tc>
      </w:tr>
      <w:tr w:rsidR="00686CDF" w:rsidRPr="00B459CB" w:rsidTr="001D0756">
        <w:tc>
          <w:tcPr>
            <w:tcW w:w="562" w:type="dxa"/>
            <w:vAlign w:val="center"/>
          </w:tcPr>
          <w:p w:rsidR="00686CDF" w:rsidRPr="00DC1F19" w:rsidRDefault="00686CDF" w:rsidP="00686CDF">
            <w:pPr>
              <w:spacing w:before="100" w:after="100" w:line="276" w:lineRule="auto"/>
              <w:rPr>
                <w:rFonts w:cs="Arial"/>
              </w:rPr>
            </w:pPr>
            <w:r w:rsidRPr="00DC1F19">
              <w:rPr>
                <w:rFonts w:cs="Arial"/>
              </w:rPr>
              <w:t>15</w:t>
            </w:r>
          </w:p>
        </w:tc>
        <w:tc>
          <w:tcPr>
            <w:tcW w:w="6956" w:type="dxa"/>
          </w:tcPr>
          <w:p w:rsidR="00686CDF" w:rsidRDefault="00686CDF" w:rsidP="00686CDF">
            <w:pPr>
              <w:autoSpaceDE w:val="0"/>
              <w:autoSpaceDN w:val="0"/>
              <w:adjustRightInd w:val="0"/>
              <w:rPr>
                <w:rFonts w:cs="Arial"/>
                <w:sz w:val="24"/>
                <w:szCs w:val="24"/>
              </w:rPr>
            </w:pPr>
            <w:r w:rsidRPr="00532E90">
              <w:rPr>
                <w:rFonts w:cs="Arial"/>
                <w:color w:val="000000"/>
              </w:rPr>
              <w:t>A clear vision for the improvement and development of Maths within the FE environment.</w:t>
            </w:r>
          </w:p>
        </w:tc>
        <w:tc>
          <w:tcPr>
            <w:tcW w:w="1134" w:type="dxa"/>
          </w:tcPr>
          <w:p w:rsidR="00686CDF" w:rsidRDefault="00686CDF" w:rsidP="00686CDF">
            <w:r w:rsidRPr="001A70C2">
              <w:rPr>
                <w:rFonts w:cs="Arial"/>
                <w:sz w:val="24"/>
                <w:szCs w:val="24"/>
              </w:rPr>
              <w:sym w:font="Wingdings" w:char="F0FC"/>
            </w:r>
          </w:p>
        </w:tc>
        <w:tc>
          <w:tcPr>
            <w:tcW w:w="1134" w:type="dxa"/>
            <w:vAlign w:val="center"/>
          </w:tcPr>
          <w:p w:rsidR="00686CDF" w:rsidRPr="00B459CB" w:rsidRDefault="00686CDF" w:rsidP="00686CDF">
            <w:pPr>
              <w:spacing w:before="100" w:after="100" w:line="276" w:lineRule="auto"/>
              <w:jc w:val="center"/>
              <w:rPr>
                <w:rFonts w:cs="Arial"/>
              </w:rPr>
            </w:pPr>
          </w:p>
        </w:tc>
      </w:tr>
      <w:tr w:rsidR="00686CDF" w:rsidRPr="00B459CB" w:rsidTr="001D0756">
        <w:tc>
          <w:tcPr>
            <w:tcW w:w="562" w:type="dxa"/>
            <w:vAlign w:val="center"/>
          </w:tcPr>
          <w:p w:rsidR="00686CDF" w:rsidRPr="00DC1F19" w:rsidRDefault="00686CDF" w:rsidP="00686CDF">
            <w:pPr>
              <w:spacing w:before="100" w:after="100" w:line="276" w:lineRule="auto"/>
              <w:rPr>
                <w:rFonts w:cs="Arial"/>
              </w:rPr>
            </w:pPr>
            <w:r w:rsidRPr="00DC1F19">
              <w:rPr>
                <w:rFonts w:cs="Arial"/>
              </w:rPr>
              <w:t>16</w:t>
            </w:r>
          </w:p>
        </w:tc>
        <w:tc>
          <w:tcPr>
            <w:tcW w:w="6956" w:type="dxa"/>
          </w:tcPr>
          <w:p w:rsidR="00686CDF" w:rsidRDefault="00686CDF" w:rsidP="00686CDF">
            <w:pPr>
              <w:autoSpaceDE w:val="0"/>
              <w:autoSpaceDN w:val="0"/>
              <w:adjustRightInd w:val="0"/>
              <w:rPr>
                <w:rFonts w:cs="Arial"/>
                <w:sz w:val="24"/>
                <w:szCs w:val="24"/>
              </w:rPr>
            </w:pPr>
            <w:r w:rsidRPr="00532E90">
              <w:rPr>
                <w:rFonts w:cs="Arial"/>
                <w:color w:val="000000"/>
              </w:rPr>
              <w:t>A strong commitment to equality and diversity, safeguarding, personalised learning and the provision of educational excellence.</w:t>
            </w:r>
          </w:p>
        </w:tc>
        <w:tc>
          <w:tcPr>
            <w:tcW w:w="1134" w:type="dxa"/>
          </w:tcPr>
          <w:p w:rsidR="00686CDF" w:rsidRDefault="00686CDF" w:rsidP="00686CDF">
            <w:r w:rsidRPr="001A70C2">
              <w:rPr>
                <w:rFonts w:cs="Arial"/>
                <w:sz w:val="24"/>
                <w:szCs w:val="24"/>
              </w:rPr>
              <w:sym w:font="Wingdings" w:char="F0FC"/>
            </w:r>
          </w:p>
        </w:tc>
        <w:tc>
          <w:tcPr>
            <w:tcW w:w="1134" w:type="dxa"/>
            <w:vAlign w:val="center"/>
          </w:tcPr>
          <w:p w:rsidR="00686CDF" w:rsidRPr="00B459CB" w:rsidRDefault="00686CDF" w:rsidP="00686CDF">
            <w:pPr>
              <w:spacing w:before="100" w:after="100" w:line="276" w:lineRule="auto"/>
              <w:jc w:val="center"/>
              <w:rPr>
                <w:rFonts w:cs="Arial"/>
              </w:rPr>
            </w:pPr>
          </w:p>
        </w:tc>
      </w:tr>
      <w:tr w:rsidR="00686CDF" w:rsidRPr="00B459CB" w:rsidTr="001D0756">
        <w:tc>
          <w:tcPr>
            <w:tcW w:w="562" w:type="dxa"/>
            <w:vAlign w:val="center"/>
          </w:tcPr>
          <w:p w:rsidR="00686CDF" w:rsidRPr="00DC1F19" w:rsidRDefault="00686CDF" w:rsidP="00686CDF">
            <w:pPr>
              <w:spacing w:before="100" w:after="100" w:line="276" w:lineRule="auto"/>
              <w:rPr>
                <w:rFonts w:cs="Arial"/>
              </w:rPr>
            </w:pPr>
            <w:r w:rsidRPr="00DC1F19">
              <w:rPr>
                <w:rFonts w:cs="Arial"/>
              </w:rPr>
              <w:t>17</w:t>
            </w:r>
          </w:p>
        </w:tc>
        <w:tc>
          <w:tcPr>
            <w:tcW w:w="6956" w:type="dxa"/>
          </w:tcPr>
          <w:p w:rsidR="00686CDF" w:rsidRDefault="00686CDF" w:rsidP="00686CDF">
            <w:pPr>
              <w:autoSpaceDE w:val="0"/>
              <w:autoSpaceDN w:val="0"/>
              <w:adjustRightInd w:val="0"/>
              <w:rPr>
                <w:rFonts w:cs="Arial"/>
                <w:sz w:val="24"/>
                <w:szCs w:val="24"/>
              </w:rPr>
            </w:pPr>
            <w:r w:rsidRPr="00532E90">
              <w:rPr>
                <w:rFonts w:cs="Arial"/>
                <w:color w:val="000000"/>
              </w:rPr>
              <w:t>Demonstrate personal qualities such as empathy, interpersonal communication skills and team work.</w:t>
            </w:r>
          </w:p>
        </w:tc>
        <w:tc>
          <w:tcPr>
            <w:tcW w:w="1134" w:type="dxa"/>
          </w:tcPr>
          <w:p w:rsidR="00686CDF" w:rsidRDefault="00686CDF" w:rsidP="00686CDF">
            <w:r w:rsidRPr="001A70C2">
              <w:rPr>
                <w:rFonts w:cs="Arial"/>
                <w:sz w:val="24"/>
                <w:szCs w:val="24"/>
              </w:rPr>
              <w:sym w:font="Wingdings" w:char="F0FC"/>
            </w:r>
          </w:p>
        </w:tc>
        <w:tc>
          <w:tcPr>
            <w:tcW w:w="1134" w:type="dxa"/>
            <w:vAlign w:val="center"/>
          </w:tcPr>
          <w:p w:rsidR="00686CDF" w:rsidRPr="00B459CB" w:rsidRDefault="00686CDF" w:rsidP="00686CDF">
            <w:pPr>
              <w:spacing w:before="100" w:after="100" w:line="276" w:lineRule="auto"/>
              <w:jc w:val="center"/>
              <w:rPr>
                <w:rFonts w:cs="Arial"/>
              </w:rPr>
            </w:pPr>
          </w:p>
        </w:tc>
      </w:tr>
      <w:tr w:rsidR="00686CDF" w:rsidRPr="00B459CB" w:rsidTr="001D0756">
        <w:tc>
          <w:tcPr>
            <w:tcW w:w="562" w:type="dxa"/>
            <w:vAlign w:val="center"/>
          </w:tcPr>
          <w:p w:rsidR="00686CDF" w:rsidRPr="00DC1F19" w:rsidRDefault="00686CDF" w:rsidP="00686CDF">
            <w:pPr>
              <w:spacing w:before="100" w:after="100" w:line="276" w:lineRule="auto"/>
              <w:rPr>
                <w:rFonts w:cs="Arial"/>
              </w:rPr>
            </w:pPr>
            <w:r>
              <w:rPr>
                <w:rFonts w:cs="Arial"/>
              </w:rPr>
              <w:t>18</w:t>
            </w:r>
          </w:p>
        </w:tc>
        <w:tc>
          <w:tcPr>
            <w:tcW w:w="6956" w:type="dxa"/>
          </w:tcPr>
          <w:p w:rsidR="00686CDF" w:rsidRDefault="00686CDF" w:rsidP="00686CDF">
            <w:pPr>
              <w:autoSpaceDE w:val="0"/>
              <w:autoSpaceDN w:val="0"/>
              <w:adjustRightInd w:val="0"/>
              <w:rPr>
                <w:rFonts w:cs="Arial"/>
                <w:sz w:val="24"/>
                <w:szCs w:val="24"/>
              </w:rPr>
            </w:pPr>
            <w:r w:rsidRPr="00532E90">
              <w:rPr>
                <w:rFonts w:cs="Arial"/>
                <w:color w:val="000000"/>
              </w:rPr>
              <w:t>Ability to work under pressure and to strict internal and external deadlines.</w:t>
            </w:r>
          </w:p>
        </w:tc>
        <w:tc>
          <w:tcPr>
            <w:tcW w:w="1134" w:type="dxa"/>
          </w:tcPr>
          <w:p w:rsidR="00686CDF" w:rsidRDefault="00686CDF" w:rsidP="00686CDF">
            <w:r w:rsidRPr="001A70C2">
              <w:rPr>
                <w:rFonts w:cs="Arial"/>
                <w:sz w:val="24"/>
                <w:szCs w:val="24"/>
              </w:rPr>
              <w:sym w:font="Wingdings" w:char="F0FC"/>
            </w:r>
          </w:p>
        </w:tc>
        <w:tc>
          <w:tcPr>
            <w:tcW w:w="1134" w:type="dxa"/>
            <w:vAlign w:val="center"/>
          </w:tcPr>
          <w:p w:rsidR="00686CDF" w:rsidRPr="00B459CB" w:rsidRDefault="00686CDF" w:rsidP="00686CDF">
            <w:pPr>
              <w:spacing w:before="100" w:after="100" w:line="276" w:lineRule="auto"/>
              <w:jc w:val="center"/>
              <w:rPr>
                <w:rFonts w:cs="Arial"/>
              </w:rPr>
            </w:pPr>
          </w:p>
        </w:tc>
      </w:tr>
      <w:tr w:rsidR="00686CDF" w:rsidRPr="00B459CB" w:rsidTr="001D0756">
        <w:tc>
          <w:tcPr>
            <w:tcW w:w="562" w:type="dxa"/>
            <w:vAlign w:val="center"/>
          </w:tcPr>
          <w:p w:rsidR="00686CDF" w:rsidRPr="00DC1F19" w:rsidRDefault="00686CDF" w:rsidP="00686CDF">
            <w:pPr>
              <w:spacing w:before="100" w:after="100" w:line="276" w:lineRule="auto"/>
              <w:rPr>
                <w:rFonts w:cs="Arial"/>
              </w:rPr>
            </w:pPr>
            <w:r>
              <w:rPr>
                <w:rFonts w:cs="Arial"/>
              </w:rPr>
              <w:t>19</w:t>
            </w:r>
          </w:p>
        </w:tc>
        <w:tc>
          <w:tcPr>
            <w:tcW w:w="6956" w:type="dxa"/>
          </w:tcPr>
          <w:p w:rsidR="00686CDF" w:rsidRPr="00532E90" w:rsidRDefault="00686CDF" w:rsidP="00686CDF">
            <w:pPr>
              <w:autoSpaceDE w:val="0"/>
              <w:autoSpaceDN w:val="0"/>
              <w:adjustRightInd w:val="0"/>
              <w:rPr>
                <w:rFonts w:cs="Arial"/>
                <w:color w:val="000000"/>
              </w:rPr>
            </w:pPr>
            <w:r w:rsidRPr="00532E90">
              <w:rPr>
                <w:rFonts w:cs="Arial"/>
                <w:color w:val="000000"/>
              </w:rPr>
              <w:t xml:space="preserve">Good IT skills and the ability to analyse complex data/information relating to admissions, student progress and success. </w:t>
            </w:r>
          </w:p>
        </w:tc>
        <w:tc>
          <w:tcPr>
            <w:tcW w:w="1134" w:type="dxa"/>
          </w:tcPr>
          <w:p w:rsidR="00686CDF" w:rsidRDefault="00686CDF" w:rsidP="00686CDF">
            <w:r w:rsidRPr="001A70C2">
              <w:rPr>
                <w:rFonts w:cs="Arial"/>
                <w:sz w:val="24"/>
                <w:szCs w:val="24"/>
              </w:rPr>
              <w:sym w:font="Wingdings" w:char="F0FC"/>
            </w:r>
          </w:p>
        </w:tc>
        <w:tc>
          <w:tcPr>
            <w:tcW w:w="1134" w:type="dxa"/>
            <w:vAlign w:val="center"/>
          </w:tcPr>
          <w:p w:rsidR="00686CDF" w:rsidRPr="00B459CB" w:rsidRDefault="00686CDF" w:rsidP="00686CDF">
            <w:pPr>
              <w:spacing w:before="100" w:after="100" w:line="276" w:lineRule="auto"/>
              <w:jc w:val="center"/>
              <w:rPr>
                <w:rFonts w:cs="Arial"/>
              </w:rPr>
            </w:pPr>
          </w:p>
        </w:tc>
      </w:tr>
      <w:tr w:rsidR="00686CDF" w:rsidRPr="00B459CB" w:rsidTr="001D0756">
        <w:tc>
          <w:tcPr>
            <w:tcW w:w="562" w:type="dxa"/>
            <w:vAlign w:val="center"/>
          </w:tcPr>
          <w:p w:rsidR="00686CDF" w:rsidRPr="00DC1F19" w:rsidRDefault="00686CDF" w:rsidP="00686CDF">
            <w:pPr>
              <w:spacing w:before="100" w:after="100" w:line="276" w:lineRule="auto"/>
              <w:rPr>
                <w:rFonts w:cs="Arial"/>
              </w:rPr>
            </w:pPr>
            <w:r>
              <w:rPr>
                <w:rFonts w:cs="Arial"/>
              </w:rPr>
              <w:t>20</w:t>
            </w:r>
          </w:p>
        </w:tc>
        <w:tc>
          <w:tcPr>
            <w:tcW w:w="6956" w:type="dxa"/>
          </w:tcPr>
          <w:p w:rsidR="00686CDF" w:rsidRDefault="00686CDF" w:rsidP="00686CDF">
            <w:pPr>
              <w:autoSpaceDE w:val="0"/>
              <w:autoSpaceDN w:val="0"/>
              <w:adjustRightInd w:val="0"/>
              <w:rPr>
                <w:rFonts w:cs="Arial"/>
                <w:sz w:val="24"/>
                <w:szCs w:val="24"/>
              </w:rPr>
            </w:pPr>
            <w:r w:rsidRPr="00532E90">
              <w:rPr>
                <w:rFonts w:cs="Arial"/>
                <w:color w:val="000000"/>
              </w:rPr>
              <w:t>Commitment to continual relevant professional development.</w:t>
            </w:r>
          </w:p>
        </w:tc>
        <w:tc>
          <w:tcPr>
            <w:tcW w:w="1134" w:type="dxa"/>
          </w:tcPr>
          <w:p w:rsidR="00686CDF" w:rsidRDefault="00686CDF" w:rsidP="00686CDF">
            <w:r w:rsidRPr="001A70C2">
              <w:rPr>
                <w:rFonts w:cs="Arial"/>
                <w:sz w:val="24"/>
                <w:szCs w:val="24"/>
              </w:rPr>
              <w:sym w:font="Wingdings" w:char="F0FC"/>
            </w:r>
          </w:p>
        </w:tc>
        <w:tc>
          <w:tcPr>
            <w:tcW w:w="1134" w:type="dxa"/>
            <w:vAlign w:val="center"/>
          </w:tcPr>
          <w:p w:rsidR="00686CDF" w:rsidRPr="00B459CB" w:rsidRDefault="00686CDF" w:rsidP="00686CDF">
            <w:pPr>
              <w:spacing w:before="100" w:after="100" w:line="276" w:lineRule="auto"/>
              <w:jc w:val="center"/>
              <w:rPr>
                <w:rFonts w:cs="Arial"/>
              </w:rPr>
            </w:pPr>
          </w:p>
        </w:tc>
      </w:tr>
    </w:tbl>
    <w:p w:rsidR="00F021B7" w:rsidRPr="009C6966" w:rsidRDefault="00F021B7" w:rsidP="00F021B7">
      <w:pPr>
        <w:rPr>
          <w:sz w:val="22"/>
          <w:szCs w:val="22"/>
        </w:rPr>
      </w:pPr>
    </w:p>
    <w:p w:rsidR="00AC2FCD" w:rsidRPr="009C6966" w:rsidRDefault="00AC2FCD" w:rsidP="00F021B7">
      <w:pPr>
        <w:rPr>
          <w:sz w:val="22"/>
          <w:szCs w:val="22"/>
        </w:rPr>
      </w:pPr>
    </w:p>
    <w:p w:rsidR="00FC0626" w:rsidRDefault="00FC0626" w:rsidP="00F021B7"/>
    <w:sectPr w:rsidR="00FC0626" w:rsidSect="008F59E8">
      <w:headerReference w:type="default" r:id="rId9"/>
      <w:footerReference w:type="default" r:id="rId10"/>
      <w:headerReference w:type="first" r:id="rId11"/>
      <w:footerReference w:type="first" r:id="rId12"/>
      <w:pgSz w:w="11907" w:h="16840" w:code="9"/>
      <w:pgMar w:top="687" w:right="1138" w:bottom="851" w:left="1138" w:header="426" w:footer="0" w:gutter="0"/>
      <w:paperSrc w:first="256" w:other="25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7D8" w:rsidRDefault="007637D8" w:rsidP="00920E66">
      <w:r>
        <w:separator/>
      </w:r>
    </w:p>
  </w:endnote>
  <w:endnote w:type="continuationSeparator" w:id="0">
    <w:p w:rsidR="007637D8" w:rsidRDefault="007637D8" w:rsidP="0092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050477"/>
      <w:docPartObj>
        <w:docPartGallery w:val="Page Numbers (Top of Page)"/>
        <w:docPartUnique/>
      </w:docPartObj>
    </w:sdtPr>
    <w:sdtEndPr/>
    <w:sdtContent>
      <w:p w:rsidR="007637D8" w:rsidRPr="009E2946" w:rsidRDefault="007637D8" w:rsidP="008F59E8">
        <w:pPr>
          <w:pStyle w:val="Footer"/>
          <w:tabs>
            <w:tab w:val="clear" w:pos="4153"/>
            <w:tab w:val="clear" w:pos="8306"/>
            <w:tab w:val="center" w:pos="4860"/>
            <w:tab w:val="right" w:pos="9540"/>
          </w:tabs>
          <w:rPr>
            <w:rStyle w:val="PageNumber"/>
            <w:sz w:val="16"/>
            <w:szCs w:val="16"/>
          </w:rPr>
        </w:pPr>
        <w:r w:rsidRPr="009E2946">
          <w:rPr>
            <w:rFonts w:cs="Arial"/>
            <w:sz w:val="16"/>
            <w:szCs w:val="16"/>
          </w:rPr>
          <w:t>JD –</w:t>
        </w:r>
        <w:r>
          <w:rPr>
            <w:rFonts w:cs="Arial"/>
            <w:sz w:val="16"/>
            <w:szCs w:val="16"/>
          </w:rPr>
          <w:t xml:space="preserve"> </w:t>
        </w:r>
        <w:r w:rsidR="00686CDF">
          <w:rPr>
            <w:sz w:val="16"/>
            <w:szCs w:val="16"/>
          </w:rPr>
          <w:t>CM in Maths</w:t>
        </w:r>
        <w:r w:rsidRPr="009E2946">
          <w:rPr>
            <w:rFonts w:cs="Arial"/>
            <w:sz w:val="16"/>
            <w:szCs w:val="16"/>
          </w:rPr>
          <w:tab/>
          <w:t xml:space="preserve">Page </w:t>
        </w:r>
        <w:r w:rsidRPr="009E2946">
          <w:rPr>
            <w:rStyle w:val="PageNumber"/>
            <w:sz w:val="16"/>
            <w:szCs w:val="16"/>
          </w:rPr>
          <w:fldChar w:fldCharType="begin"/>
        </w:r>
        <w:r w:rsidRPr="009E2946">
          <w:rPr>
            <w:rStyle w:val="PageNumber"/>
            <w:sz w:val="16"/>
            <w:szCs w:val="16"/>
          </w:rPr>
          <w:instrText xml:space="preserve"> PAGE </w:instrText>
        </w:r>
        <w:r w:rsidRPr="009E2946">
          <w:rPr>
            <w:rStyle w:val="PageNumber"/>
            <w:sz w:val="16"/>
            <w:szCs w:val="16"/>
          </w:rPr>
          <w:fldChar w:fldCharType="separate"/>
        </w:r>
        <w:r w:rsidR="00686CDF">
          <w:rPr>
            <w:rStyle w:val="PageNumber"/>
            <w:noProof/>
            <w:sz w:val="16"/>
            <w:szCs w:val="16"/>
          </w:rPr>
          <w:t>1</w:t>
        </w:r>
        <w:r w:rsidRPr="009E2946">
          <w:rPr>
            <w:rStyle w:val="PageNumber"/>
            <w:sz w:val="16"/>
            <w:szCs w:val="16"/>
          </w:rPr>
          <w:fldChar w:fldCharType="end"/>
        </w:r>
        <w:r w:rsidRPr="009E2946">
          <w:rPr>
            <w:rStyle w:val="PageNumber"/>
            <w:sz w:val="16"/>
            <w:szCs w:val="16"/>
          </w:rPr>
          <w:t xml:space="preserve"> of </w:t>
        </w:r>
        <w:r w:rsidRPr="009E2946">
          <w:rPr>
            <w:rStyle w:val="PageNumber"/>
            <w:sz w:val="16"/>
            <w:szCs w:val="16"/>
          </w:rPr>
          <w:fldChar w:fldCharType="begin"/>
        </w:r>
        <w:r w:rsidRPr="009E2946">
          <w:rPr>
            <w:rStyle w:val="PageNumber"/>
            <w:sz w:val="16"/>
            <w:szCs w:val="16"/>
          </w:rPr>
          <w:instrText xml:space="preserve"> NUMPAGES </w:instrText>
        </w:r>
        <w:r w:rsidRPr="009E2946">
          <w:rPr>
            <w:rStyle w:val="PageNumber"/>
            <w:sz w:val="16"/>
            <w:szCs w:val="16"/>
          </w:rPr>
          <w:fldChar w:fldCharType="separate"/>
        </w:r>
        <w:r w:rsidR="00686CDF">
          <w:rPr>
            <w:rStyle w:val="PageNumber"/>
            <w:noProof/>
            <w:sz w:val="16"/>
            <w:szCs w:val="16"/>
          </w:rPr>
          <w:t>3</w:t>
        </w:r>
        <w:r w:rsidRPr="009E2946">
          <w:rPr>
            <w:rStyle w:val="PageNumber"/>
            <w:sz w:val="16"/>
            <w:szCs w:val="16"/>
          </w:rPr>
          <w:fldChar w:fldCharType="end"/>
        </w:r>
        <w:r w:rsidRPr="009E2946">
          <w:rPr>
            <w:rStyle w:val="PageNumber"/>
            <w:sz w:val="16"/>
            <w:szCs w:val="16"/>
          </w:rPr>
          <w:tab/>
        </w:r>
        <w:r w:rsidR="00686CDF">
          <w:rPr>
            <w:rStyle w:val="PageNumber"/>
            <w:sz w:val="16"/>
            <w:szCs w:val="16"/>
          </w:rPr>
          <w:t>May 2018</w:t>
        </w:r>
      </w:p>
      <w:p w:rsidR="007637D8" w:rsidRDefault="00686CDF" w:rsidP="008F59E8"/>
    </w:sdtContent>
  </w:sdt>
  <w:p w:rsidR="007637D8" w:rsidRPr="008F59E8" w:rsidRDefault="007637D8" w:rsidP="008F59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D8" w:rsidRPr="003F443A" w:rsidRDefault="007637D8">
    <w:pPr>
      <w:rPr>
        <w:sz w:val="16"/>
        <w:szCs w:val="16"/>
      </w:rPr>
    </w:pPr>
    <w:r>
      <w:rPr>
        <w:sz w:val="16"/>
        <w:szCs w:val="16"/>
      </w:rPr>
      <w:t>JD Administrator (Variable Hours)</w:t>
    </w:r>
    <w:sdt>
      <w:sdtPr>
        <w:rPr>
          <w:sz w:val="16"/>
          <w:szCs w:val="16"/>
        </w:rPr>
        <w:id w:val="250395305"/>
        <w:docPartObj>
          <w:docPartGallery w:val="Page Numbers (Top of Page)"/>
          <w:docPartUnique/>
        </w:docPartObj>
      </w:sdtPr>
      <w:sdtEndPr/>
      <w:sdtContent>
        <w:r>
          <w:rPr>
            <w:sz w:val="16"/>
            <w:szCs w:val="16"/>
          </w:rPr>
          <w:tab/>
        </w:r>
        <w:r>
          <w:rPr>
            <w:sz w:val="16"/>
            <w:szCs w:val="16"/>
          </w:rPr>
          <w:tab/>
        </w:r>
        <w:r>
          <w:rPr>
            <w:sz w:val="16"/>
            <w:szCs w:val="16"/>
          </w:rPr>
          <w:tab/>
        </w:r>
        <w:r w:rsidRPr="003F443A">
          <w:rPr>
            <w:sz w:val="16"/>
            <w:szCs w:val="16"/>
          </w:rPr>
          <w:t xml:space="preserve">Page </w:t>
        </w:r>
        <w:r w:rsidRPr="003F443A">
          <w:rPr>
            <w:sz w:val="16"/>
            <w:szCs w:val="16"/>
          </w:rPr>
          <w:fldChar w:fldCharType="begin"/>
        </w:r>
        <w:r w:rsidRPr="003F443A">
          <w:rPr>
            <w:sz w:val="16"/>
            <w:szCs w:val="16"/>
          </w:rPr>
          <w:instrText xml:space="preserve"> PAGE </w:instrText>
        </w:r>
        <w:r w:rsidRPr="003F443A">
          <w:rPr>
            <w:sz w:val="16"/>
            <w:szCs w:val="16"/>
          </w:rPr>
          <w:fldChar w:fldCharType="separate"/>
        </w:r>
        <w:r>
          <w:rPr>
            <w:noProof/>
            <w:sz w:val="16"/>
            <w:szCs w:val="16"/>
          </w:rPr>
          <w:t>1</w:t>
        </w:r>
        <w:r w:rsidRPr="003F443A">
          <w:rPr>
            <w:sz w:val="16"/>
            <w:szCs w:val="16"/>
          </w:rPr>
          <w:fldChar w:fldCharType="end"/>
        </w:r>
        <w:r w:rsidRPr="003F443A">
          <w:rPr>
            <w:sz w:val="16"/>
            <w:szCs w:val="16"/>
          </w:rPr>
          <w:t xml:space="preserve"> of </w:t>
        </w:r>
        <w:r w:rsidRPr="003F443A">
          <w:rPr>
            <w:sz w:val="16"/>
            <w:szCs w:val="16"/>
          </w:rPr>
          <w:fldChar w:fldCharType="begin"/>
        </w:r>
        <w:r w:rsidRPr="003F443A">
          <w:rPr>
            <w:sz w:val="16"/>
            <w:szCs w:val="16"/>
          </w:rPr>
          <w:instrText xml:space="preserve"> NUMPAGES  </w:instrText>
        </w:r>
        <w:r w:rsidRPr="003F443A">
          <w:rPr>
            <w:sz w:val="16"/>
            <w:szCs w:val="16"/>
          </w:rPr>
          <w:fldChar w:fldCharType="separate"/>
        </w:r>
        <w:r>
          <w:rPr>
            <w:noProof/>
            <w:sz w:val="16"/>
            <w:szCs w:val="16"/>
          </w:rPr>
          <w:t>6</w:t>
        </w:r>
        <w:r w:rsidRPr="003F443A">
          <w:rPr>
            <w:sz w:val="16"/>
            <w:szCs w:val="16"/>
          </w:rPr>
          <w:fldChar w:fldCharType="end"/>
        </w:r>
        <w:r>
          <w:rPr>
            <w:sz w:val="16"/>
            <w:szCs w:val="16"/>
          </w:rPr>
          <w:tab/>
        </w:r>
        <w:r>
          <w:rPr>
            <w:sz w:val="16"/>
            <w:szCs w:val="16"/>
          </w:rPr>
          <w:tab/>
        </w:r>
        <w:r>
          <w:rPr>
            <w:sz w:val="16"/>
            <w:szCs w:val="16"/>
          </w:rPr>
          <w:tab/>
        </w:r>
        <w:r>
          <w:rPr>
            <w:sz w:val="16"/>
            <w:szCs w:val="16"/>
          </w:rPr>
          <w:tab/>
          <w:t xml:space="preserve">            March 2013</w:t>
        </w:r>
      </w:sdtContent>
    </w:sdt>
  </w:p>
  <w:p w:rsidR="007637D8" w:rsidRDefault="00763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7D8" w:rsidRDefault="007637D8" w:rsidP="00920E66">
      <w:r>
        <w:separator/>
      </w:r>
    </w:p>
  </w:footnote>
  <w:footnote w:type="continuationSeparator" w:id="0">
    <w:p w:rsidR="007637D8" w:rsidRDefault="007637D8" w:rsidP="00920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D8" w:rsidRDefault="007637D8" w:rsidP="00FC0626">
    <w:pPr>
      <w:pStyle w:val="Header"/>
      <w:jc w:val="right"/>
    </w:pPr>
  </w:p>
  <w:p w:rsidR="007637D8" w:rsidRDefault="00763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D8" w:rsidRDefault="007637D8">
    <w:pPr>
      <w:pStyle w:val="Header"/>
    </w:pPr>
    <w:r w:rsidRPr="00407C27">
      <w:rPr>
        <w:noProof/>
        <w:lang w:eastAsia="en-GB"/>
      </w:rPr>
      <w:drawing>
        <wp:anchor distT="0" distB="0" distL="114300" distR="114300" simplePos="0" relativeHeight="251659264" behindDoc="0" locked="0" layoutInCell="1" allowOverlap="1" wp14:anchorId="74C104BC" wp14:editId="2BDF9C9B">
          <wp:simplePos x="0" y="0"/>
          <wp:positionH relativeFrom="column">
            <wp:posOffset>4077970</wp:posOffset>
          </wp:positionH>
          <wp:positionV relativeFrom="paragraph">
            <wp:posOffset>-105410</wp:posOffset>
          </wp:positionV>
          <wp:extent cx="2514600" cy="1038225"/>
          <wp:effectExtent l="0" t="0" r="0" b="0"/>
          <wp:wrapSquare wrapText="bothSides"/>
          <wp:docPr id="15" name="Picture 1" descr="Users:emmetm:Desktop:KSEP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mmetm:Desktop:KSEP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041400"/>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060E95"/>
    <w:multiLevelType w:val="hybridMultilevel"/>
    <w:tmpl w:val="D09D4C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193B234"/>
    <w:multiLevelType w:val="hybridMultilevel"/>
    <w:tmpl w:val="BAF6E3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F57C8E0"/>
    <w:multiLevelType w:val="hybridMultilevel"/>
    <w:tmpl w:val="F7A2A7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4CDE9FC"/>
    <w:multiLevelType w:val="hybridMultilevel"/>
    <w:tmpl w:val="ED3B83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BF7A2AE"/>
    <w:multiLevelType w:val="hybridMultilevel"/>
    <w:tmpl w:val="EC479B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EDA0F00"/>
    <w:multiLevelType w:val="hybridMultilevel"/>
    <w:tmpl w:val="06BA96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0A89999"/>
    <w:multiLevelType w:val="hybridMultilevel"/>
    <w:tmpl w:val="CA9C72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0F56E2F"/>
    <w:multiLevelType w:val="hybridMultilevel"/>
    <w:tmpl w:val="C3C304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1FEEC91"/>
    <w:multiLevelType w:val="hybridMultilevel"/>
    <w:tmpl w:val="6A3EE2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77B84FB"/>
    <w:multiLevelType w:val="hybridMultilevel"/>
    <w:tmpl w:val="DF0B72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E559E47"/>
    <w:multiLevelType w:val="hybridMultilevel"/>
    <w:tmpl w:val="427E11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98EE20C"/>
    <w:multiLevelType w:val="hybridMultilevel"/>
    <w:tmpl w:val="7F67F5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D65EB7B"/>
    <w:multiLevelType w:val="hybridMultilevel"/>
    <w:tmpl w:val="E79B79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FFFFFFFE"/>
    <w:multiLevelType w:val="singleLevel"/>
    <w:tmpl w:val="FFFFFFFF"/>
    <w:lvl w:ilvl="0">
      <w:numFmt w:val="decimal"/>
      <w:lvlText w:val="*"/>
      <w:lvlJc w:val="left"/>
    </w:lvl>
  </w:abstractNum>
  <w:abstractNum w:abstractNumId="14" w15:restartNumberingAfterBreak="0">
    <w:nsid w:val="0C193B59"/>
    <w:multiLevelType w:val="hybridMultilevel"/>
    <w:tmpl w:val="205823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27376C9"/>
    <w:multiLevelType w:val="singleLevel"/>
    <w:tmpl w:val="FA5E966E"/>
    <w:lvl w:ilvl="0">
      <w:start w:val="1"/>
      <w:numFmt w:val="bullet"/>
      <w:lvlText w:val="-"/>
      <w:lvlJc w:val="left"/>
      <w:pPr>
        <w:tabs>
          <w:tab w:val="num" w:pos="1800"/>
        </w:tabs>
        <w:ind w:left="1800" w:hanging="360"/>
      </w:pPr>
      <w:rPr>
        <w:rFonts w:ascii="Times New Roman" w:hAnsi="Times New Roman" w:hint="default"/>
      </w:rPr>
    </w:lvl>
  </w:abstractNum>
  <w:abstractNum w:abstractNumId="16" w15:restartNumberingAfterBreak="0">
    <w:nsid w:val="14390541"/>
    <w:multiLevelType w:val="hybridMultilevel"/>
    <w:tmpl w:val="0EFC3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B9E227F"/>
    <w:multiLevelType w:val="hybridMultilevel"/>
    <w:tmpl w:val="2B7C9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C120ADF"/>
    <w:multiLevelType w:val="hybridMultilevel"/>
    <w:tmpl w:val="81D43D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E14155F"/>
    <w:multiLevelType w:val="hybridMultilevel"/>
    <w:tmpl w:val="3CB4424A"/>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0300EB9"/>
    <w:multiLevelType w:val="hybridMultilevel"/>
    <w:tmpl w:val="29061B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4405AC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2" w15:restartNumberingAfterBreak="0">
    <w:nsid w:val="253F1754"/>
    <w:multiLevelType w:val="hybridMultilevel"/>
    <w:tmpl w:val="31D2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6507C15"/>
    <w:multiLevelType w:val="hybridMultilevel"/>
    <w:tmpl w:val="EC2E23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7952FC9"/>
    <w:multiLevelType w:val="hybridMultilevel"/>
    <w:tmpl w:val="0DB4324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2EAC58D4"/>
    <w:multiLevelType w:val="hybridMultilevel"/>
    <w:tmpl w:val="2EA165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A7DC3E5"/>
    <w:multiLevelType w:val="hybridMultilevel"/>
    <w:tmpl w:val="EB3950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0559112"/>
    <w:multiLevelType w:val="hybridMultilevel"/>
    <w:tmpl w:val="9668F1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E968EB3"/>
    <w:multiLevelType w:val="hybridMultilevel"/>
    <w:tmpl w:val="D06AB3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4547481"/>
    <w:multiLevelType w:val="hybridMultilevel"/>
    <w:tmpl w:val="6CB6FE8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A9A16B5"/>
    <w:multiLevelType w:val="hybridMultilevel"/>
    <w:tmpl w:val="8FF65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4B3201"/>
    <w:multiLevelType w:val="hybridMultilevel"/>
    <w:tmpl w:val="11C79D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D317C55"/>
    <w:multiLevelType w:val="hybridMultilevel"/>
    <w:tmpl w:val="48DCB28E"/>
    <w:lvl w:ilvl="0" w:tplc="FFFFFFFF">
      <w:start w:val="1"/>
      <w:numFmt w:val="bullet"/>
      <w:lvlText w:val="•"/>
      <w:lvlJc w:val="left"/>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CB7B58"/>
    <w:multiLevelType w:val="hybridMultilevel"/>
    <w:tmpl w:val="FA7E6C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BEBAB2B"/>
    <w:multiLevelType w:val="hybridMultilevel"/>
    <w:tmpl w:val="04AFAE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C360FFB"/>
    <w:multiLevelType w:val="hybridMultilevel"/>
    <w:tmpl w:val="6798B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DD55A2"/>
    <w:multiLevelType w:val="hybridMultilevel"/>
    <w:tmpl w:val="C96475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9108B5"/>
    <w:multiLevelType w:val="hybridMultilevel"/>
    <w:tmpl w:val="5E22DA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0B95AB"/>
    <w:multiLevelType w:val="hybridMultilevel"/>
    <w:tmpl w:val="6651F3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25E49E7"/>
    <w:multiLevelType w:val="hybridMultilevel"/>
    <w:tmpl w:val="C5503DF8"/>
    <w:lvl w:ilvl="0" w:tplc="FFFFFFFF">
      <w:start w:val="1"/>
      <w:numFmt w:val="bullet"/>
      <w:lvlText w:val="•"/>
      <w:lvlJc w:val="left"/>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A268B7"/>
    <w:multiLevelType w:val="hybridMultilevel"/>
    <w:tmpl w:val="F9E0B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656FB2"/>
    <w:multiLevelType w:val="hybridMultilevel"/>
    <w:tmpl w:val="3E60E6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9DF6547"/>
    <w:multiLevelType w:val="hybridMultilevel"/>
    <w:tmpl w:val="8A5FA9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DE3408A"/>
    <w:multiLevelType w:val="hybridMultilevel"/>
    <w:tmpl w:val="5F720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43"/>
  </w:num>
  <w:num w:numId="3">
    <w:abstractNumId w:val="37"/>
  </w:num>
  <w:num w:numId="4">
    <w:abstractNumId w:val="40"/>
  </w:num>
  <w:num w:numId="5">
    <w:abstractNumId w:val="23"/>
  </w:num>
  <w:num w:numId="6">
    <w:abstractNumId w:val="36"/>
  </w:num>
  <w:num w:numId="7">
    <w:abstractNumId w:val="14"/>
  </w:num>
  <w:num w:numId="8">
    <w:abstractNumId w:val="22"/>
  </w:num>
  <w:num w:numId="9">
    <w:abstractNumId w:val="17"/>
  </w:num>
  <w:num w:numId="10">
    <w:abstractNumId w:val="30"/>
  </w:num>
  <w:num w:numId="11">
    <w:abstractNumId w:val="29"/>
  </w:num>
  <w:num w:numId="12">
    <w:abstractNumId w:val="20"/>
  </w:num>
  <w:num w:numId="13">
    <w:abstractNumId w:val="16"/>
  </w:num>
  <w:num w:numId="14">
    <w:abstractNumId w:val="24"/>
  </w:num>
  <w:num w:numId="15">
    <w:abstractNumId w:val="13"/>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15"/>
  </w:num>
  <w:num w:numId="17">
    <w:abstractNumId w:val="21"/>
  </w:num>
  <w:num w:numId="18">
    <w:abstractNumId w:val="18"/>
  </w:num>
  <w:num w:numId="19">
    <w:abstractNumId w:val="2"/>
  </w:num>
  <w:num w:numId="20">
    <w:abstractNumId w:val="6"/>
  </w:num>
  <w:num w:numId="21">
    <w:abstractNumId w:val="7"/>
  </w:num>
  <w:num w:numId="22">
    <w:abstractNumId w:val="27"/>
  </w:num>
  <w:num w:numId="23">
    <w:abstractNumId w:val="35"/>
  </w:num>
  <w:num w:numId="24">
    <w:abstractNumId w:val="39"/>
  </w:num>
  <w:num w:numId="25">
    <w:abstractNumId w:val="32"/>
  </w:num>
  <w:num w:numId="26">
    <w:abstractNumId w:val="28"/>
  </w:num>
  <w:num w:numId="27">
    <w:abstractNumId w:val="0"/>
  </w:num>
  <w:num w:numId="28">
    <w:abstractNumId w:val="10"/>
  </w:num>
  <w:num w:numId="29">
    <w:abstractNumId w:val="38"/>
  </w:num>
  <w:num w:numId="30">
    <w:abstractNumId w:val="11"/>
  </w:num>
  <w:num w:numId="31">
    <w:abstractNumId w:val="9"/>
  </w:num>
  <w:num w:numId="32">
    <w:abstractNumId w:val="19"/>
  </w:num>
  <w:num w:numId="33">
    <w:abstractNumId w:val="42"/>
  </w:num>
  <w:num w:numId="34">
    <w:abstractNumId w:val="3"/>
  </w:num>
  <w:num w:numId="35">
    <w:abstractNumId w:val="5"/>
  </w:num>
  <w:num w:numId="36">
    <w:abstractNumId w:val="1"/>
  </w:num>
  <w:num w:numId="37">
    <w:abstractNumId w:val="25"/>
  </w:num>
  <w:num w:numId="38">
    <w:abstractNumId w:val="8"/>
  </w:num>
  <w:num w:numId="39">
    <w:abstractNumId w:val="34"/>
  </w:num>
  <w:num w:numId="40">
    <w:abstractNumId w:val="4"/>
  </w:num>
  <w:num w:numId="41">
    <w:abstractNumId w:val="31"/>
  </w:num>
  <w:num w:numId="42">
    <w:abstractNumId w:val="12"/>
  </w:num>
  <w:num w:numId="43">
    <w:abstractNumId w:val="26"/>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FCD"/>
    <w:rsid w:val="00061517"/>
    <w:rsid w:val="0021299A"/>
    <w:rsid w:val="002960C8"/>
    <w:rsid w:val="002D0CF3"/>
    <w:rsid w:val="003319E6"/>
    <w:rsid w:val="003839D6"/>
    <w:rsid w:val="003E28DC"/>
    <w:rsid w:val="004212D6"/>
    <w:rsid w:val="0044174E"/>
    <w:rsid w:val="00466796"/>
    <w:rsid w:val="0053064F"/>
    <w:rsid w:val="005D0DD1"/>
    <w:rsid w:val="005E366F"/>
    <w:rsid w:val="006102D5"/>
    <w:rsid w:val="00666D7D"/>
    <w:rsid w:val="006811DD"/>
    <w:rsid w:val="00686CDF"/>
    <w:rsid w:val="006E5343"/>
    <w:rsid w:val="006F5868"/>
    <w:rsid w:val="007637D8"/>
    <w:rsid w:val="00797F32"/>
    <w:rsid w:val="008A1AAB"/>
    <w:rsid w:val="008E2D67"/>
    <w:rsid w:val="008E5B45"/>
    <w:rsid w:val="008F5569"/>
    <w:rsid w:val="008F59E8"/>
    <w:rsid w:val="00920E66"/>
    <w:rsid w:val="009350D7"/>
    <w:rsid w:val="00967A3C"/>
    <w:rsid w:val="00AC2FCD"/>
    <w:rsid w:val="00B047F9"/>
    <w:rsid w:val="00B459CB"/>
    <w:rsid w:val="00B63D86"/>
    <w:rsid w:val="00B6669E"/>
    <w:rsid w:val="00C85B1D"/>
    <w:rsid w:val="00D45659"/>
    <w:rsid w:val="00E00F2C"/>
    <w:rsid w:val="00EA3B82"/>
    <w:rsid w:val="00F021B7"/>
    <w:rsid w:val="00FC0626"/>
    <w:rsid w:val="00FE3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B12C02"/>
  <w15:docId w15:val="{801DAE92-91F0-487F-902B-C630D550D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FCD"/>
    <w:pPr>
      <w:spacing w:after="0" w:line="240" w:lineRule="auto"/>
    </w:pPr>
    <w:rPr>
      <w:rFonts w:ascii="Arial" w:eastAsia="Times New Roman" w:hAnsi="Arial" w:cs="Times New Roman"/>
      <w:sz w:val="20"/>
      <w:szCs w:val="20"/>
    </w:rPr>
  </w:style>
  <w:style w:type="paragraph" w:styleId="Heading3">
    <w:name w:val="heading 3"/>
    <w:basedOn w:val="Normal"/>
    <w:next w:val="Normal"/>
    <w:link w:val="Heading3Char"/>
    <w:qFormat/>
    <w:rsid w:val="00F021B7"/>
    <w:pPr>
      <w:keepNext/>
      <w:ind w:left="1246" w:hanging="1260"/>
      <w:outlineLvl w:val="2"/>
    </w:pPr>
    <w:rPr>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2FCD"/>
    <w:pPr>
      <w:tabs>
        <w:tab w:val="center" w:pos="4153"/>
        <w:tab w:val="right" w:pos="8306"/>
      </w:tabs>
    </w:pPr>
  </w:style>
  <w:style w:type="character" w:customStyle="1" w:styleId="HeaderChar">
    <w:name w:val="Header Char"/>
    <w:basedOn w:val="DefaultParagraphFont"/>
    <w:link w:val="Header"/>
    <w:uiPriority w:val="99"/>
    <w:rsid w:val="00AC2FCD"/>
    <w:rPr>
      <w:rFonts w:ascii="Arial" w:eastAsia="Times New Roman" w:hAnsi="Arial" w:cs="Times New Roman"/>
      <w:sz w:val="20"/>
      <w:szCs w:val="20"/>
    </w:rPr>
  </w:style>
  <w:style w:type="paragraph" w:styleId="Footer">
    <w:name w:val="footer"/>
    <w:basedOn w:val="Normal"/>
    <w:link w:val="FooterChar"/>
    <w:rsid w:val="00AC2FCD"/>
    <w:pPr>
      <w:tabs>
        <w:tab w:val="center" w:pos="4153"/>
        <w:tab w:val="right" w:pos="8306"/>
      </w:tabs>
    </w:pPr>
  </w:style>
  <w:style w:type="character" w:customStyle="1" w:styleId="FooterChar">
    <w:name w:val="Footer Char"/>
    <w:basedOn w:val="DefaultParagraphFont"/>
    <w:link w:val="Footer"/>
    <w:uiPriority w:val="99"/>
    <w:rsid w:val="00AC2FCD"/>
    <w:rPr>
      <w:rFonts w:ascii="Arial" w:eastAsia="Times New Roman" w:hAnsi="Arial" w:cs="Times New Roman"/>
      <w:sz w:val="20"/>
      <w:szCs w:val="20"/>
    </w:rPr>
  </w:style>
  <w:style w:type="paragraph" w:styleId="ListParagraph">
    <w:name w:val="List Paragraph"/>
    <w:basedOn w:val="Normal"/>
    <w:uiPriority w:val="34"/>
    <w:qFormat/>
    <w:rsid w:val="00AC2FCD"/>
    <w:pPr>
      <w:ind w:left="720"/>
    </w:pPr>
  </w:style>
  <w:style w:type="paragraph" w:customStyle="1" w:styleId="Default">
    <w:name w:val="Default"/>
    <w:rsid w:val="00FE3CF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45659"/>
    <w:rPr>
      <w:rFonts w:ascii="Tahoma" w:hAnsi="Tahoma" w:cs="Tahoma"/>
      <w:sz w:val="16"/>
      <w:szCs w:val="16"/>
    </w:rPr>
  </w:style>
  <w:style w:type="character" w:customStyle="1" w:styleId="BalloonTextChar">
    <w:name w:val="Balloon Text Char"/>
    <w:basedOn w:val="DefaultParagraphFont"/>
    <w:link w:val="BalloonText"/>
    <w:uiPriority w:val="99"/>
    <w:semiHidden/>
    <w:rsid w:val="00D45659"/>
    <w:rPr>
      <w:rFonts w:ascii="Tahoma" w:eastAsia="Times New Roman" w:hAnsi="Tahoma" w:cs="Tahoma"/>
      <w:sz w:val="16"/>
      <w:szCs w:val="16"/>
    </w:rPr>
  </w:style>
  <w:style w:type="character" w:customStyle="1" w:styleId="Heading3Char">
    <w:name w:val="Heading 3 Char"/>
    <w:basedOn w:val="DefaultParagraphFont"/>
    <w:link w:val="Heading3"/>
    <w:rsid w:val="00F021B7"/>
    <w:rPr>
      <w:rFonts w:ascii="Arial" w:eastAsia="Times New Roman" w:hAnsi="Arial" w:cs="Times New Roman"/>
      <w:b/>
      <w:szCs w:val="20"/>
    </w:rPr>
  </w:style>
  <w:style w:type="paragraph" w:styleId="BodyText">
    <w:name w:val="Body Text"/>
    <w:basedOn w:val="Normal"/>
    <w:link w:val="BodyTextChar"/>
    <w:rsid w:val="00F021B7"/>
    <w:pPr>
      <w:jc w:val="both"/>
    </w:pPr>
    <w:rPr>
      <w:rFonts w:cs="Arial"/>
      <w:szCs w:val="24"/>
    </w:rPr>
  </w:style>
  <w:style w:type="character" w:customStyle="1" w:styleId="BodyTextChar">
    <w:name w:val="Body Text Char"/>
    <w:basedOn w:val="DefaultParagraphFont"/>
    <w:link w:val="BodyText"/>
    <w:rsid w:val="00F021B7"/>
    <w:rPr>
      <w:rFonts w:ascii="Arial" w:eastAsia="Times New Roman" w:hAnsi="Arial" w:cs="Arial"/>
      <w:sz w:val="20"/>
      <w:szCs w:val="24"/>
    </w:rPr>
  </w:style>
  <w:style w:type="character" w:styleId="PageNumber">
    <w:name w:val="page number"/>
    <w:basedOn w:val="DefaultParagraphFont"/>
    <w:rsid w:val="008F5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00D6E-37D4-4BBA-B4E7-3907A6185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BFB82BBB</Template>
  <TotalTime>0</TotalTime>
  <Pages>3</Pages>
  <Words>1133</Words>
  <Characters>6463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Hasmita Patel</dc:creator>
  <cp:lastModifiedBy>Ulrike Nucera</cp:lastModifiedBy>
  <cp:revision>2</cp:revision>
  <cp:lastPrinted>2015-08-20T11:19:00Z</cp:lastPrinted>
  <dcterms:created xsi:type="dcterms:W3CDTF">2018-05-30T14:03:00Z</dcterms:created>
  <dcterms:modified xsi:type="dcterms:W3CDTF">2018-05-30T14:03:00Z</dcterms:modified>
</cp:coreProperties>
</file>