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D3BC" w14:textId="77777777" w:rsidR="00662AE9" w:rsidRPr="00482E04" w:rsidRDefault="000C0571" w:rsidP="00662AE9">
      <w:pPr>
        <w:jc w:val="center"/>
        <w:rPr>
          <w:noProof/>
          <w:color w:val="000000" w:themeColor="text1"/>
          <w:sz w:val="28"/>
          <w:szCs w:val="28"/>
          <w:u w:val="single"/>
          <w:lang w:val="en-US" w:eastAsia="en-US"/>
        </w:rPr>
      </w:pPr>
      <w:bookmarkStart w:id="0" w:name="_GoBack"/>
      <w:bookmarkEnd w:id="0"/>
      <w:r w:rsidRPr="00482E04">
        <w:rPr>
          <w:noProof/>
          <w:color w:val="000000" w:themeColor="text1"/>
          <w:sz w:val="28"/>
          <w:szCs w:val="28"/>
          <w:lang w:val="en-US" w:eastAsia="en-US"/>
        </w:rPr>
        <w:drawing>
          <wp:anchor distT="0" distB="0" distL="114300" distR="114300" simplePos="0" relativeHeight="251666432" behindDoc="0" locked="0" layoutInCell="1" allowOverlap="1" wp14:anchorId="26E30D84" wp14:editId="6F8A576B">
            <wp:simplePos x="0" y="0"/>
            <wp:positionH relativeFrom="column">
              <wp:posOffset>-389255</wp:posOffset>
            </wp:positionH>
            <wp:positionV relativeFrom="paragraph">
              <wp:posOffset>-1637665</wp:posOffset>
            </wp:positionV>
            <wp:extent cx="2120900" cy="1092200"/>
            <wp:effectExtent l="25400" t="0" r="0" b="0"/>
            <wp:wrapNone/>
            <wp:docPr id="2" name="Picture 2" descr="Macintosh HD:Users:cls2:Desktop:RGSW letterhead template Folder:Links:RGS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s2:Desktop:RGSW letterhead template Folder:Links:RGSW_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1092200"/>
                    </a:xfrm>
                    <a:prstGeom prst="rect">
                      <a:avLst/>
                    </a:prstGeom>
                    <a:noFill/>
                    <a:ln>
                      <a:noFill/>
                    </a:ln>
                  </pic:spPr>
                </pic:pic>
              </a:graphicData>
            </a:graphic>
          </wp:anchor>
        </w:drawing>
      </w:r>
      <w:r w:rsidRPr="00482E04">
        <w:rPr>
          <w:noProof/>
          <w:color w:val="000000" w:themeColor="text1"/>
          <w:sz w:val="28"/>
          <w:szCs w:val="28"/>
          <w:lang w:val="en-US" w:eastAsia="en-US"/>
        </w:rPr>
        <w:drawing>
          <wp:anchor distT="0" distB="0" distL="114300" distR="114300" simplePos="0" relativeHeight="251662336" behindDoc="0" locked="0" layoutInCell="1" allowOverlap="1" wp14:anchorId="2948953D" wp14:editId="60921841">
            <wp:simplePos x="0" y="0"/>
            <wp:positionH relativeFrom="column">
              <wp:posOffset>377190</wp:posOffset>
            </wp:positionH>
            <wp:positionV relativeFrom="paragraph">
              <wp:posOffset>9586595</wp:posOffset>
            </wp:positionV>
            <wp:extent cx="6836410" cy="374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6410" cy="37465"/>
                    </a:xfrm>
                    <a:prstGeom prst="rect">
                      <a:avLst/>
                    </a:prstGeom>
                    <a:noFill/>
                    <a:ln>
                      <a:noFill/>
                    </a:ln>
                  </pic:spPr>
                </pic:pic>
              </a:graphicData>
            </a:graphic>
          </wp:anchor>
        </w:drawing>
      </w:r>
      <w:r w:rsidR="00662AE9" w:rsidRPr="00482E04">
        <w:rPr>
          <w:rFonts w:cs="Times New Roman"/>
          <w:b/>
          <w:bCs/>
          <w:color w:val="000000" w:themeColor="text1"/>
          <w:sz w:val="28"/>
          <w:szCs w:val="28"/>
        </w:rPr>
        <w:t>Job Description and Specification</w:t>
      </w:r>
    </w:p>
    <w:p w14:paraId="5596B048" w14:textId="49116D67" w:rsidR="00662AE9" w:rsidRPr="00482E04" w:rsidRDefault="0053482E" w:rsidP="00662AE9">
      <w:pPr>
        <w:shd w:val="clear" w:color="auto" w:fill="FFFFFF"/>
        <w:spacing w:before="100" w:beforeAutospacing="1" w:after="100" w:afterAutospacing="1"/>
        <w:jc w:val="center"/>
        <w:rPr>
          <w:rFonts w:cs="Times New Roman"/>
          <w:b/>
          <w:bCs/>
          <w:color w:val="000000" w:themeColor="text1"/>
          <w:sz w:val="32"/>
          <w:szCs w:val="32"/>
        </w:rPr>
      </w:pPr>
      <w:r w:rsidRPr="00482E04">
        <w:rPr>
          <w:rFonts w:cs="Times New Roman"/>
          <w:b/>
          <w:bCs/>
          <w:color w:val="000000" w:themeColor="text1"/>
          <w:sz w:val="32"/>
          <w:szCs w:val="32"/>
        </w:rPr>
        <w:t>Cleaner</w:t>
      </w:r>
      <w:r w:rsidR="00C63D52" w:rsidRPr="00482E04">
        <w:rPr>
          <w:rFonts w:cs="Times New Roman"/>
          <w:b/>
          <w:bCs/>
          <w:color w:val="000000" w:themeColor="text1"/>
          <w:sz w:val="32"/>
          <w:szCs w:val="32"/>
        </w:rPr>
        <w:t xml:space="preserve"> </w:t>
      </w:r>
      <w:r w:rsidR="00662AE9" w:rsidRPr="00482E04">
        <w:rPr>
          <w:rFonts w:cs="Times New Roman"/>
          <w:b/>
          <w:bCs/>
          <w:color w:val="000000" w:themeColor="text1"/>
          <w:sz w:val="32"/>
          <w:szCs w:val="32"/>
        </w:rPr>
        <w:t>– RGS Worcester</w:t>
      </w:r>
    </w:p>
    <w:p w14:paraId="10F5A3F5" w14:textId="77777777" w:rsidR="00662AE9" w:rsidRPr="00482E04" w:rsidRDefault="00662AE9" w:rsidP="00662AE9">
      <w:pPr>
        <w:shd w:val="clear" w:color="auto" w:fill="FFFFFF"/>
        <w:spacing w:before="100" w:beforeAutospacing="1" w:after="100" w:afterAutospacing="1"/>
        <w:rPr>
          <w:rFonts w:cs="Times New Roman"/>
          <w:b/>
          <w:bCs/>
          <w:color w:val="000000" w:themeColor="text1"/>
        </w:rPr>
      </w:pPr>
    </w:p>
    <w:p w14:paraId="3A9FB3C3" w14:textId="3C9EE10F" w:rsidR="00662AE9" w:rsidRPr="00482E04" w:rsidRDefault="00662AE9" w:rsidP="00662AE9">
      <w:pPr>
        <w:shd w:val="clear" w:color="auto" w:fill="FFFFFF"/>
        <w:spacing w:before="100" w:beforeAutospacing="1" w:after="100" w:afterAutospacing="1"/>
        <w:rPr>
          <w:rFonts w:cs="Times New Roman"/>
          <w:bCs/>
          <w:color w:val="000000" w:themeColor="text1"/>
        </w:rPr>
      </w:pPr>
      <w:r w:rsidRPr="00482E04">
        <w:rPr>
          <w:rFonts w:cs="Times New Roman"/>
          <w:b/>
          <w:bCs/>
          <w:color w:val="000000" w:themeColor="text1"/>
        </w:rPr>
        <w:t xml:space="preserve">Responsible to: </w:t>
      </w:r>
      <w:r w:rsidR="0053482E" w:rsidRPr="00482E04">
        <w:rPr>
          <w:rFonts w:cs="Times New Roman"/>
          <w:bCs/>
          <w:color w:val="000000" w:themeColor="text1"/>
        </w:rPr>
        <w:t>Cleaning Team Supervisor/Operations and Projects Manager</w:t>
      </w:r>
    </w:p>
    <w:p w14:paraId="1BC01DCD" w14:textId="362CD1B8" w:rsidR="00662AE9" w:rsidRPr="00482E04" w:rsidRDefault="00662AE9" w:rsidP="00662AE9">
      <w:pPr>
        <w:shd w:val="clear" w:color="auto" w:fill="FFFFFF"/>
        <w:spacing w:before="100" w:beforeAutospacing="1" w:after="100" w:afterAutospacing="1"/>
        <w:rPr>
          <w:rFonts w:cs="Times New Roman"/>
          <w:bCs/>
          <w:color w:val="000000" w:themeColor="text1"/>
        </w:rPr>
      </w:pPr>
      <w:r w:rsidRPr="00482E04">
        <w:rPr>
          <w:rFonts w:cs="Times New Roman"/>
          <w:b/>
          <w:bCs/>
          <w:color w:val="000000" w:themeColor="text1"/>
        </w:rPr>
        <w:t xml:space="preserve">Responsible for: </w:t>
      </w:r>
      <w:r w:rsidR="0053482E" w:rsidRPr="00482E04">
        <w:rPr>
          <w:rFonts w:cs="Times New Roman"/>
          <w:bCs/>
          <w:color w:val="000000" w:themeColor="text1"/>
        </w:rPr>
        <w:t>n/a</w:t>
      </w:r>
    </w:p>
    <w:p w14:paraId="344412C5" w14:textId="70764E71" w:rsidR="00662AE9" w:rsidRPr="00482E04" w:rsidRDefault="00662AE9" w:rsidP="00662AE9">
      <w:pPr>
        <w:shd w:val="clear" w:color="auto" w:fill="FFFFFF"/>
        <w:spacing w:before="100" w:beforeAutospacing="1" w:after="100" w:afterAutospacing="1"/>
        <w:rPr>
          <w:rFonts w:cs="Times New Roman"/>
          <w:bCs/>
          <w:color w:val="000000" w:themeColor="text1"/>
        </w:rPr>
      </w:pPr>
      <w:r w:rsidRPr="00482E04">
        <w:rPr>
          <w:rFonts w:cs="Times New Roman"/>
          <w:b/>
          <w:bCs/>
          <w:color w:val="000000" w:themeColor="text1"/>
        </w:rPr>
        <w:t xml:space="preserve">Location: </w:t>
      </w:r>
      <w:r w:rsidRPr="00482E04">
        <w:rPr>
          <w:rFonts w:cs="Times New Roman"/>
          <w:bCs/>
          <w:color w:val="000000" w:themeColor="text1"/>
        </w:rPr>
        <w:t>RGS Worcester/RGS Springfield/RGS The Grange plus RGS Worcester/RGS Springfield/RGS The Grange when required.</w:t>
      </w:r>
    </w:p>
    <w:p w14:paraId="3290EC7B" w14:textId="3A461EAD" w:rsidR="00662AE9" w:rsidRPr="00482E04"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r w:rsidRPr="00482E04">
        <w:rPr>
          <w:rFonts w:cs="Times New Roman"/>
          <w:b/>
          <w:bCs/>
          <w:color w:val="000000" w:themeColor="text1"/>
        </w:rPr>
        <w:t xml:space="preserve">Member of: </w:t>
      </w:r>
      <w:r w:rsidR="0053482E" w:rsidRPr="00482E04">
        <w:rPr>
          <w:rFonts w:cs="Times New Roman"/>
          <w:bCs/>
          <w:color w:val="000000" w:themeColor="text1"/>
        </w:rPr>
        <w:t>Cleaning Team North/West/South</w:t>
      </w:r>
    </w:p>
    <w:p w14:paraId="7CCCE726" w14:textId="77777777" w:rsidR="00662AE9" w:rsidRPr="00482E04"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p>
    <w:p w14:paraId="5BCC8D0C" w14:textId="77777777" w:rsidR="00662AE9" w:rsidRPr="00482E04" w:rsidRDefault="00662AE9" w:rsidP="00662AE9">
      <w:pPr>
        <w:shd w:val="clear" w:color="auto" w:fill="FFFFFF"/>
        <w:spacing w:before="100" w:beforeAutospacing="1" w:after="100" w:afterAutospacing="1"/>
        <w:rPr>
          <w:rFonts w:cs="Times New Roman"/>
          <w:b/>
          <w:bCs/>
          <w:color w:val="000000" w:themeColor="text1"/>
        </w:rPr>
      </w:pPr>
      <w:r w:rsidRPr="00482E04">
        <w:rPr>
          <w:rFonts w:cs="Times New Roman"/>
          <w:b/>
          <w:bCs/>
          <w:color w:val="000000" w:themeColor="text1"/>
        </w:rPr>
        <w:t>General Purpose</w:t>
      </w:r>
    </w:p>
    <w:p w14:paraId="72DF37E5" w14:textId="2E1DA873" w:rsidR="00C63D52" w:rsidRPr="00482E04" w:rsidRDefault="0053482E" w:rsidP="00662AE9">
      <w:pPr>
        <w:jc w:val="both"/>
        <w:rPr>
          <w:rFonts w:cs="Times New Roman"/>
          <w:bCs/>
          <w:color w:val="000000" w:themeColor="text1"/>
        </w:rPr>
      </w:pPr>
      <w:r w:rsidRPr="00482E04">
        <w:rPr>
          <w:rFonts w:ascii="HelveticaNeueLT Std" w:hAnsi="HelveticaNeueLT Std" w:cs="Arial"/>
          <w:color w:val="000000" w:themeColor="text1"/>
          <w:sz w:val="22"/>
          <w:szCs w:val="22"/>
        </w:rPr>
        <w:t>To maintain the school premises to a high standard of cleanliness; required to clean all rooms, including classrooms, laboratories, offices, toilets, cloakrooms, staircases, corridors, halls and all other areas.  Implementation of work schedules, as directed by the Team Leader.</w:t>
      </w:r>
    </w:p>
    <w:p w14:paraId="36DFAE3A" w14:textId="42D420EA" w:rsidR="0053482E" w:rsidRPr="00482E04" w:rsidRDefault="0053482E" w:rsidP="0053482E">
      <w:pPr>
        <w:tabs>
          <w:tab w:val="left" w:pos="-3119"/>
          <w:tab w:val="left" w:pos="2552"/>
          <w:tab w:val="left" w:pos="3402"/>
        </w:tabs>
        <w:suppressAutoHyphens/>
        <w:spacing w:line="276" w:lineRule="auto"/>
        <w:ind w:left="2410" w:hanging="2410"/>
        <w:rPr>
          <w:rFonts w:ascii="HelveticaNeueLT Std" w:hAnsi="HelveticaNeueLT Std" w:cs="Arial"/>
          <w:color w:val="000000" w:themeColor="text1"/>
          <w:sz w:val="22"/>
          <w:szCs w:val="22"/>
        </w:rPr>
      </w:pPr>
      <w:r w:rsidRPr="00482E04">
        <w:rPr>
          <w:rFonts w:ascii="HelveticaNeueLT Std" w:hAnsi="HelveticaNeueLT Std" w:cs="Arial"/>
          <w:b/>
          <w:color w:val="000000" w:themeColor="text1"/>
          <w:sz w:val="22"/>
          <w:szCs w:val="22"/>
        </w:rPr>
        <w:tab/>
      </w:r>
    </w:p>
    <w:p w14:paraId="50A29161" w14:textId="77777777" w:rsidR="0053482E" w:rsidRPr="00482E04" w:rsidRDefault="0053482E" w:rsidP="0053482E">
      <w:pPr>
        <w:tabs>
          <w:tab w:val="left" w:pos="-3119"/>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 xml:space="preserve">To generally assist with the security, safety and upkeep of the school by reporting faults, closing doors, closing windows and turning off lights.  </w:t>
      </w:r>
    </w:p>
    <w:p w14:paraId="30AE2FA5" w14:textId="09B5F1CF" w:rsidR="0053482E" w:rsidRPr="00482E04" w:rsidRDefault="0053482E" w:rsidP="0053482E">
      <w:pPr>
        <w:tabs>
          <w:tab w:val="left" w:pos="-3119"/>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 xml:space="preserve">______________________________________________________________________________ </w:t>
      </w:r>
    </w:p>
    <w:p w14:paraId="2566921A" w14:textId="77777777" w:rsidR="0053482E" w:rsidRPr="00482E04" w:rsidRDefault="0053482E" w:rsidP="0053482E">
      <w:pPr>
        <w:tabs>
          <w:tab w:val="left" w:pos="-3119"/>
          <w:tab w:val="left" w:pos="2552"/>
          <w:tab w:val="left" w:pos="3402"/>
        </w:tabs>
        <w:suppressAutoHyphens/>
        <w:ind w:left="2552" w:hanging="2552"/>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ab/>
      </w:r>
    </w:p>
    <w:p w14:paraId="6AFFBC05" w14:textId="210B7C0C" w:rsidR="0053482E" w:rsidRPr="00482E04" w:rsidRDefault="0053482E" w:rsidP="0053482E">
      <w:pPr>
        <w:tabs>
          <w:tab w:val="left" w:pos="-3119"/>
          <w:tab w:val="left" w:pos="2552"/>
          <w:tab w:val="left" w:pos="3402"/>
        </w:tabs>
        <w:suppressAutoHyphens/>
        <w:ind w:left="2410" w:hanging="2410"/>
        <w:rPr>
          <w:rFonts w:ascii="HelveticaNeueLT Std" w:hAnsi="HelveticaNeueLT Std" w:cs="Arial"/>
          <w:color w:val="000000" w:themeColor="text1"/>
          <w:sz w:val="22"/>
          <w:szCs w:val="22"/>
        </w:rPr>
      </w:pPr>
    </w:p>
    <w:p w14:paraId="0C0C459F"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b/>
          <w:caps/>
          <w:color w:val="000000" w:themeColor="text1"/>
          <w:sz w:val="22"/>
          <w:szCs w:val="22"/>
        </w:rPr>
      </w:pPr>
      <w:r w:rsidRPr="00482E04">
        <w:rPr>
          <w:rFonts w:ascii="HelveticaNeueLT Std" w:hAnsi="HelveticaNeueLT Std" w:cs="Arial"/>
          <w:b/>
          <w:caps/>
          <w:color w:val="000000" w:themeColor="text1"/>
          <w:sz w:val="22"/>
          <w:szCs w:val="22"/>
        </w:rPr>
        <w:t>Duties and Responsibilities.</w:t>
      </w:r>
    </w:p>
    <w:p w14:paraId="4DD79E15"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b/>
          <w:caps/>
          <w:color w:val="000000" w:themeColor="text1"/>
          <w:sz w:val="22"/>
          <w:szCs w:val="22"/>
        </w:rPr>
      </w:pPr>
    </w:p>
    <w:p w14:paraId="63D863BE"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1.  Carry out the cleaning of the school areas as allocated and instructed by the Team Leader       and/or Services Manager.</w:t>
      </w:r>
    </w:p>
    <w:p w14:paraId="7F77613D"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2.  To use the cleaning materials provided correctly and economically.</w:t>
      </w:r>
    </w:p>
    <w:p w14:paraId="21DA4C9C"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3.  To operate cleaning machinery in cleaning soft and hard surfaces e.g. vacuum cleaners and polishers.</w:t>
      </w:r>
    </w:p>
    <w:p w14:paraId="4EB9C26E"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4.  To maintain confidentiality in respect of school related matters and to prevent disclosure of confidential and sensitive information.</w:t>
      </w:r>
    </w:p>
    <w:p w14:paraId="4764D3EC"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5.  To comply with the policies and procedures laid down at all times, particularly in relation to Health and Safety.</w:t>
      </w:r>
    </w:p>
    <w:p w14:paraId="0222D609"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6.  Duties to include the following:</w:t>
      </w:r>
    </w:p>
    <w:p w14:paraId="0D79CDD2"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spacing w:before="12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Vacuum cleaning of hard and soft floors.</w:t>
      </w:r>
    </w:p>
    <w:p w14:paraId="14D9ADC3"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Spot cleaning of spillages.</w:t>
      </w:r>
    </w:p>
    <w:p w14:paraId="7DEBCC5B"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Wiping furniture, ledges, pipes, paintwork, doors and cleaning glazing.</w:t>
      </w:r>
    </w:p>
    <w:p w14:paraId="5A0BB9F1"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Polishing woodwork and metalwork as required.</w:t>
      </w:r>
    </w:p>
    <w:p w14:paraId="0EE92832"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Emptying and cleaning of waste and recycling bins.</w:t>
      </w:r>
    </w:p>
    <w:p w14:paraId="21B7D13F"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lastRenderedPageBreak/>
        <w:t>Cleaning toilets including sanitary fittings and surrounds.</w:t>
      </w:r>
    </w:p>
    <w:p w14:paraId="23E31184"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Mopping, machine scrubbing and cleaning hard floor surfaces.</w:t>
      </w:r>
    </w:p>
    <w:p w14:paraId="5923AE32"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 xml:space="preserve">Cleaning staff restrooms and utility areas. </w:t>
      </w:r>
    </w:p>
    <w:p w14:paraId="48DEABAD"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Stripping, preparing and sealing vinyl hard floors.</w:t>
      </w:r>
    </w:p>
    <w:p w14:paraId="216CDAD3"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Collection and movement of cleaning materials on site.</w:t>
      </w:r>
    </w:p>
    <w:p w14:paraId="6813955C"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Replenishing supplies in toilets, laboratories etc.</w:t>
      </w:r>
    </w:p>
    <w:p w14:paraId="5255D9EA"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Disposal of general rubbish from areas of the school.</w:t>
      </w:r>
    </w:p>
    <w:p w14:paraId="4295CAA3"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Segregation of recycling waste as appropriate.</w:t>
      </w:r>
    </w:p>
    <w:p w14:paraId="078BA6E2"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Closing windows and doors once areas have been cleaned.</w:t>
      </w:r>
    </w:p>
    <w:p w14:paraId="138DF383"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Switching off unwanted lights and electrical appliances.</w:t>
      </w:r>
    </w:p>
    <w:p w14:paraId="47C3A009"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 xml:space="preserve">Reporting defects or hazards to the Team Leader and/or Services     </w:t>
      </w:r>
    </w:p>
    <w:p w14:paraId="36DF62FF" w14:textId="77777777" w:rsidR="0053482E" w:rsidRPr="00482E04" w:rsidRDefault="0053482E" w:rsidP="0053482E">
      <w:pPr>
        <w:tabs>
          <w:tab w:val="left" w:pos="567"/>
          <w:tab w:val="left" w:pos="1701"/>
          <w:tab w:val="left" w:pos="2552"/>
          <w:tab w:val="left" w:pos="3402"/>
        </w:tabs>
        <w:suppressAutoHyphens/>
        <w:ind w:left="851" w:hanging="851"/>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 xml:space="preserve">  </w:t>
      </w:r>
      <w:r w:rsidRPr="00482E04">
        <w:rPr>
          <w:rFonts w:ascii="HelveticaNeueLT Std" w:hAnsi="HelveticaNeueLT Std" w:cs="Arial"/>
          <w:color w:val="000000" w:themeColor="text1"/>
          <w:sz w:val="22"/>
          <w:szCs w:val="22"/>
        </w:rPr>
        <w:tab/>
        <w:t xml:space="preserve">Manager. </w:t>
      </w:r>
    </w:p>
    <w:p w14:paraId="32E58F6E" w14:textId="77777777" w:rsidR="0053482E" w:rsidRPr="00482E04" w:rsidRDefault="0053482E" w:rsidP="0053482E">
      <w:pPr>
        <w:numPr>
          <w:ilvl w:val="0"/>
          <w:numId w:val="12"/>
        </w:numPr>
        <w:tabs>
          <w:tab w:val="left" w:pos="567"/>
          <w:tab w:val="left" w:pos="1701"/>
          <w:tab w:val="left" w:pos="2552"/>
          <w:tab w:val="left" w:pos="3402"/>
        </w:tabs>
        <w:suppressAutoHyphens/>
        <w:overflowPunct w:val="0"/>
        <w:autoSpaceDE w:val="0"/>
        <w:autoSpaceDN w:val="0"/>
        <w:adjustRightInd w:val="0"/>
        <w:ind w:left="851" w:hanging="851"/>
        <w:textAlignment w:val="baseline"/>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 xml:space="preserve">Such other duties as may be allocated from time to time by the Team Leader   </w:t>
      </w:r>
    </w:p>
    <w:p w14:paraId="2BBC2AAE" w14:textId="77777777" w:rsidR="0053482E" w:rsidRPr="00482E04" w:rsidRDefault="0053482E" w:rsidP="0053482E">
      <w:pPr>
        <w:tabs>
          <w:tab w:val="left" w:pos="567"/>
          <w:tab w:val="left" w:pos="1701"/>
          <w:tab w:val="left" w:pos="2552"/>
          <w:tab w:val="left" w:pos="3402"/>
        </w:tabs>
        <w:suppressAutoHyphens/>
        <w:ind w:left="851" w:hanging="851"/>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 xml:space="preserve"> </w:t>
      </w:r>
      <w:r w:rsidRPr="00482E04">
        <w:rPr>
          <w:rFonts w:ascii="HelveticaNeueLT Std" w:hAnsi="HelveticaNeueLT Std" w:cs="Arial"/>
          <w:color w:val="000000" w:themeColor="text1"/>
          <w:sz w:val="22"/>
          <w:szCs w:val="22"/>
        </w:rPr>
        <w:tab/>
        <w:t xml:space="preserve"> and/or Services Manager.</w:t>
      </w:r>
    </w:p>
    <w:p w14:paraId="6CBE2622" w14:textId="77777777" w:rsidR="0053482E" w:rsidRPr="00482E04" w:rsidRDefault="0053482E" w:rsidP="0053482E">
      <w:pPr>
        <w:tabs>
          <w:tab w:val="left" w:pos="567"/>
          <w:tab w:val="left" w:pos="1701"/>
          <w:tab w:val="left" w:pos="2552"/>
          <w:tab w:val="left" w:pos="3402"/>
        </w:tabs>
        <w:suppressAutoHyphens/>
        <w:ind w:left="851" w:hanging="851"/>
        <w:rPr>
          <w:rFonts w:ascii="HelveticaNeueLT Std" w:hAnsi="HelveticaNeueLT Std" w:cs="Arial"/>
          <w:color w:val="000000" w:themeColor="text1"/>
          <w:sz w:val="22"/>
          <w:szCs w:val="22"/>
        </w:rPr>
      </w:pPr>
    </w:p>
    <w:p w14:paraId="3456832C" w14:textId="6C5B1565" w:rsidR="00B64539" w:rsidRPr="00482E04" w:rsidRDefault="00B64539" w:rsidP="0053482E">
      <w:pPr>
        <w:tabs>
          <w:tab w:val="left" w:pos="567"/>
          <w:tab w:val="left" w:pos="1701"/>
          <w:tab w:val="left" w:pos="2552"/>
          <w:tab w:val="left" w:pos="3402"/>
        </w:tabs>
        <w:suppressAutoHyphens/>
        <w:rPr>
          <w:rFonts w:ascii="HelveticaNeueLT Std" w:hAnsi="HelveticaNeueLT Std" w:cs="Arial"/>
          <w:i/>
          <w:color w:val="000000" w:themeColor="text1"/>
          <w:sz w:val="22"/>
          <w:szCs w:val="22"/>
        </w:rPr>
      </w:pPr>
    </w:p>
    <w:p w14:paraId="568D9E55" w14:textId="547E6F21" w:rsidR="00662AE9" w:rsidRPr="00482E04" w:rsidRDefault="00662AE9" w:rsidP="00B64539">
      <w:pPr>
        <w:shd w:val="clear" w:color="auto" w:fill="FFFFFF"/>
        <w:spacing w:before="100" w:beforeAutospacing="1" w:after="100" w:afterAutospacing="1"/>
        <w:jc w:val="center"/>
        <w:rPr>
          <w:rFonts w:cs="Times New Roman"/>
          <w:color w:val="000000" w:themeColor="text1"/>
        </w:rPr>
      </w:pPr>
      <w:r w:rsidRPr="00482E04">
        <w:rPr>
          <w:rFonts w:cs="Times New Roman"/>
          <w:b/>
          <w:bCs/>
          <w:color w:val="000000" w:themeColor="text1"/>
        </w:rPr>
        <w:t>Working Conditions</w:t>
      </w:r>
    </w:p>
    <w:p w14:paraId="3FA5DD4B" w14:textId="6EE84A6B" w:rsidR="00C63D52" w:rsidRPr="00482E04" w:rsidRDefault="0053482E" w:rsidP="00482E04">
      <w:pPr>
        <w:shd w:val="clear" w:color="auto" w:fill="FFFFFF"/>
        <w:spacing w:before="100" w:beforeAutospacing="1" w:after="100" w:afterAutospacing="1"/>
        <w:rPr>
          <w:rFonts w:cs="Times New Roman"/>
          <w:color w:val="000000" w:themeColor="text1"/>
          <w:sz w:val="18"/>
          <w:szCs w:val="18"/>
        </w:rPr>
      </w:pPr>
      <w:r w:rsidRPr="00482E04">
        <w:rPr>
          <w:rFonts w:cs="Times New Roman"/>
          <w:i/>
          <w:iCs/>
          <w:color w:val="000000" w:themeColor="text1"/>
          <w:sz w:val="18"/>
          <w:szCs w:val="18"/>
        </w:rPr>
        <w:t xml:space="preserve">There may be times when you will be working in old buildings where floors or surfaces may be uneven. You may be requested to pick up additional work at short notice due to the changing needs of the School. </w:t>
      </w:r>
      <w:r w:rsidR="00482E04" w:rsidRPr="00482E04">
        <w:rPr>
          <w:rFonts w:cs="Times New Roman"/>
          <w:i/>
          <w:iCs/>
          <w:color w:val="000000" w:themeColor="text1"/>
          <w:sz w:val="18"/>
          <w:szCs w:val="18"/>
        </w:rPr>
        <w:t>(Parking is not guaranteed.)</w:t>
      </w:r>
    </w:p>
    <w:p w14:paraId="5927596B" w14:textId="77777777" w:rsidR="00C63D52" w:rsidRPr="00482E04" w:rsidRDefault="00C63D52" w:rsidP="00891221">
      <w:pPr>
        <w:jc w:val="center"/>
        <w:rPr>
          <w:rFonts w:cs="Times New Roman"/>
          <w:b/>
          <w:iCs/>
          <w:color w:val="000000" w:themeColor="text1"/>
          <w:u w:val="single"/>
        </w:rPr>
      </w:pPr>
    </w:p>
    <w:p w14:paraId="7041B4E4" w14:textId="77777777" w:rsidR="00662AE9" w:rsidRPr="00482E04" w:rsidRDefault="00662AE9" w:rsidP="00891221">
      <w:pPr>
        <w:jc w:val="center"/>
        <w:rPr>
          <w:rFonts w:cs="Times New Roman"/>
          <w:b/>
          <w:iCs/>
          <w:color w:val="000000" w:themeColor="text1"/>
          <w:u w:val="single"/>
        </w:rPr>
      </w:pPr>
      <w:r w:rsidRPr="00482E04">
        <w:rPr>
          <w:rFonts w:cs="Times New Roman"/>
          <w:b/>
          <w:iCs/>
          <w:color w:val="000000" w:themeColor="text1"/>
          <w:u w:val="single"/>
        </w:rPr>
        <w:t>Job Specification</w:t>
      </w:r>
    </w:p>
    <w:p w14:paraId="23C586CA" w14:textId="77777777" w:rsidR="00662AE9" w:rsidRPr="00482E04" w:rsidRDefault="00662AE9" w:rsidP="00662AE9">
      <w:pPr>
        <w:rPr>
          <w:rFonts w:cs="Times New Roman"/>
          <w:iCs/>
          <w:color w:val="000000" w:themeColor="text1"/>
        </w:rPr>
      </w:pPr>
    </w:p>
    <w:p w14:paraId="6BD0C5E0" w14:textId="77777777" w:rsidR="00662AE9" w:rsidRPr="00482E04" w:rsidRDefault="00662AE9" w:rsidP="00662AE9">
      <w:pPr>
        <w:rPr>
          <w:rFonts w:cs="Times New Roman"/>
          <w:iCs/>
          <w:color w:val="000000" w:themeColor="text1"/>
        </w:rPr>
      </w:pPr>
    </w:p>
    <w:tbl>
      <w:tblPr>
        <w:tblStyle w:val="TableGrid"/>
        <w:tblW w:w="0" w:type="auto"/>
        <w:tblLook w:val="04A0" w:firstRow="1" w:lastRow="0" w:firstColumn="1" w:lastColumn="0" w:noHBand="0" w:noVBand="1"/>
      </w:tblPr>
      <w:tblGrid>
        <w:gridCol w:w="7375"/>
        <w:gridCol w:w="996"/>
        <w:gridCol w:w="1251"/>
      </w:tblGrid>
      <w:tr w:rsidR="004077D4" w:rsidRPr="00482E04" w14:paraId="3A6B5712" w14:textId="77777777" w:rsidTr="004F2DB8">
        <w:tc>
          <w:tcPr>
            <w:tcW w:w="7375" w:type="dxa"/>
          </w:tcPr>
          <w:p w14:paraId="4344220E" w14:textId="676D9FD0" w:rsidR="0021099C" w:rsidRPr="00482E04" w:rsidRDefault="00662AE9" w:rsidP="0021099C">
            <w:pPr>
              <w:shd w:val="clear" w:color="auto" w:fill="FFFFFF"/>
              <w:spacing w:before="100" w:beforeAutospacing="1" w:after="100" w:afterAutospacing="1"/>
              <w:rPr>
                <w:rFonts w:cs="Times New Roman"/>
                <w:color w:val="000000" w:themeColor="text1"/>
                <w:sz w:val="20"/>
                <w:szCs w:val="20"/>
              </w:rPr>
            </w:pPr>
            <w:r w:rsidRPr="00482E04">
              <w:rPr>
                <w:b/>
                <w:color w:val="000000" w:themeColor="text1"/>
              </w:rPr>
              <w:t>Competenc</w:t>
            </w:r>
            <w:r w:rsidR="004077D4" w:rsidRPr="00482E04">
              <w:rPr>
                <w:b/>
                <w:color w:val="000000" w:themeColor="text1"/>
              </w:rPr>
              <w:t>ies</w:t>
            </w:r>
            <w:r w:rsidR="0021099C" w:rsidRPr="00482E04">
              <w:rPr>
                <w:rFonts w:cs="Times New Roman"/>
                <w:i/>
                <w:iCs/>
                <w:color w:val="000000" w:themeColor="text1"/>
                <w:sz w:val="20"/>
                <w:szCs w:val="20"/>
              </w:rPr>
              <w:t xml:space="preserve"> These are the skills and abilities required to successfully perform the key tasks</w:t>
            </w:r>
            <w:r w:rsidR="004077D4" w:rsidRPr="00482E04">
              <w:rPr>
                <w:rFonts w:cs="Times New Roman"/>
                <w:i/>
                <w:iCs/>
                <w:color w:val="000000" w:themeColor="text1"/>
                <w:sz w:val="20"/>
                <w:szCs w:val="20"/>
              </w:rPr>
              <w:t>.</w:t>
            </w:r>
          </w:p>
        </w:tc>
        <w:tc>
          <w:tcPr>
            <w:tcW w:w="996" w:type="dxa"/>
          </w:tcPr>
          <w:p w14:paraId="27DB3A58" w14:textId="1205DE78" w:rsidR="00662AE9" w:rsidRPr="00482E04" w:rsidRDefault="00662AE9" w:rsidP="005C41C4">
            <w:pPr>
              <w:rPr>
                <w:b/>
                <w:color w:val="000000" w:themeColor="text1"/>
                <w:sz w:val="18"/>
                <w:szCs w:val="18"/>
              </w:rPr>
            </w:pPr>
            <w:r w:rsidRPr="00482E04">
              <w:rPr>
                <w:b/>
                <w:color w:val="000000" w:themeColor="text1"/>
                <w:sz w:val="18"/>
                <w:szCs w:val="18"/>
              </w:rPr>
              <w:t xml:space="preserve">Essential </w:t>
            </w:r>
          </w:p>
        </w:tc>
        <w:tc>
          <w:tcPr>
            <w:tcW w:w="1251" w:type="dxa"/>
          </w:tcPr>
          <w:p w14:paraId="205A11D8" w14:textId="41812219" w:rsidR="00662AE9" w:rsidRPr="00482E04" w:rsidRDefault="00662AE9" w:rsidP="005C41C4">
            <w:pPr>
              <w:rPr>
                <w:b/>
                <w:color w:val="000000" w:themeColor="text1"/>
                <w:sz w:val="18"/>
                <w:szCs w:val="18"/>
              </w:rPr>
            </w:pPr>
            <w:r w:rsidRPr="00482E04">
              <w:rPr>
                <w:b/>
                <w:color w:val="000000" w:themeColor="text1"/>
                <w:sz w:val="18"/>
                <w:szCs w:val="18"/>
              </w:rPr>
              <w:t>Desirable</w:t>
            </w:r>
            <w:r w:rsidR="00C63D52" w:rsidRPr="00482E04">
              <w:rPr>
                <w:b/>
                <w:color w:val="000000" w:themeColor="text1"/>
                <w:sz w:val="18"/>
                <w:szCs w:val="18"/>
              </w:rPr>
              <w:t xml:space="preserve"> </w:t>
            </w:r>
          </w:p>
        </w:tc>
      </w:tr>
      <w:tr w:rsidR="004077D4" w:rsidRPr="00482E04" w14:paraId="55C4F515" w14:textId="77777777" w:rsidTr="004F2DB8">
        <w:tc>
          <w:tcPr>
            <w:tcW w:w="7375" w:type="dxa"/>
          </w:tcPr>
          <w:p w14:paraId="1E7A4B83"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aps/>
                <w:color w:val="000000" w:themeColor="text1"/>
                <w:sz w:val="22"/>
                <w:szCs w:val="22"/>
              </w:rPr>
            </w:pPr>
            <w:r w:rsidRPr="00482E04">
              <w:rPr>
                <w:rFonts w:ascii="HelveticaNeueLT Std" w:hAnsi="HelveticaNeueLT Std" w:cs="Arial"/>
                <w:color w:val="000000" w:themeColor="text1"/>
                <w:sz w:val="22"/>
                <w:szCs w:val="22"/>
              </w:rPr>
              <w:t>Able to communicate clearly and effectively and follow instructions.</w:t>
            </w:r>
          </w:p>
          <w:p w14:paraId="42F831F1" w14:textId="1A9D455A" w:rsidR="00662AE9" w:rsidRPr="00482E04" w:rsidRDefault="00662AE9" w:rsidP="005C41C4">
            <w:pPr>
              <w:rPr>
                <w:color w:val="000000" w:themeColor="text1"/>
              </w:rPr>
            </w:pPr>
          </w:p>
        </w:tc>
        <w:tc>
          <w:tcPr>
            <w:tcW w:w="996" w:type="dxa"/>
          </w:tcPr>
          <w:p w14:paraId="46A0D3AD" w14:textId="54AFB4CF" w:rsidR="00662AE9" w:rsidRPr="00482E04" w:rsidRDefault="0053482E" w:rsidP="005C41C4">
            <w:pPr>
              <w:rPr>
                <w:color w:val="000000" w:themeColor="text1"/>
              </w:rPr>
            </w:pPr>
            <w:r w:rsidRPr="00482E04">
              <w:rPr>
                <w:color w:val="000000" w:themeColor="text1"/>
              </w:rPr>
              <w:t>x</w:t>
            </w:r>
          </w:p>
        </w:tc>
        <w:tc>
          <w:tcPr>
            <w:tcW w:w="1251" w:type="dxa"/>
          </w:tcPr>
          <w:p w14:paraId="22E5679F" w14:textId="77777777" w:rsidR="00662AE9" w:rsidRPr="00482E04" w:rsidRDefault="00662AE9" w:rsidP="005C41C4">
            <w:pPr>
              <w:rPr>
                <w:color w:val="000000" w:themeColor="text1"/>
              </w:rPr>
            </w:pPr>
          </w:p>
        </w:tc>
      </w:tr>
      <w:tr w:rsidR="004077D4" w:rsidRPr="00482E04" w14:paraId="7D977563" w14:textId="77777777" w:rsidTr="004F2DB8">
        <w:trPr>
          <w:trHeight w:val="325"/>
        </w:trPr>
        <w:tc>
          <w:tcPr>
            <w:tcW w:w="7375" w:type="dxa"/>
          </w:tcPr>
          <w:p w14:paraId="7FFB1AEA" w14:textId="081E53FF" w:rsidR="00662AE9" w:rsidRPr="00482E04" w:rsidRDefault="0053482E" w:rsidP="005C41C4">
            <w:pPr>
              <w:rPr>
                <w:color w:val="000000" w:themeColor="text1"/>
              </w:rPr>
            </w:pPr>
            <w:r w:rsidRPr="00482E04">
              <w:rPr>
                <w:rFonts w:ascii="HelveticaNeueLT Std" w:hAnsi="HelveticaNeueLT Std" w:cs="Arial"/>
                <w:color w:val="000000" w:themeColor="text1"/>
                <w:sz w:val="22"/>
                <w:szCs w:val="22"/>
              </w:rPr>
              <w:t>Ability to work to schedule within area allocated.</w:t>
            </w:r>
          </w:p>
        </w:tc>
        <w:tc>
          <w:tcPr>
            <w:tcW w:w="996" w:type="dxa"/>
          </w:tcPr>
          <w:p w14:paraId="5F447F9D" w14:textId="0E892040" w:rsidR="00662AE9" w:rsidRPr="00482E04" w:rsidRDefault="0053482E" w:rsidP="005C41C4">
            <w:pPr>
              <w:rPr>
                <w:color w:val="000000" w:themeColor="text1"/>
              </w:rPr>
            </w:pPr>
            <w:r w:rsidRPr="00482E04">
              <w:rPr>
                <w:color w:val="000000" w:themeColor="text1"/>
              </w:rPr>
              <w:t>x</w:t>
            </w:r>
          </w:p>
        </w:tc>
        <w:tc>
          <w:tcPr>
            <w:tcW w:w="1251" w:type="dxa"/>
          </w:tcPr>
          <w:p w14:paraId="61E08692" w14:textId="77777777" w:rsidR="00662AE9" w:rsidRPr="00482E04" w:rsidRDefault="00662AE9" w:rsidP="005C41C4">
            <w:pPr>
              <w:rPr>
                <w:color w:val="000000" w:themeColor="text1"/>
              </w:rPr>
            </w:pPr>
          </w:p>
        </w:tc>
      </w:tr>
      <w:tr w:rsidR="004077D4" w:rsidRPr="00482E04" w14:paraId="79F65DE6" w14:textId="77777777" w:rsidTr="004F2DB8">
        <w:tc>
          <w:tcPr>
            <w:tcW w:w="7375" w:type="dxa"/>
          </w:tcPr>
          <w:p w14:paraId="1A38E3F5" w14:textId="77777777" w:rsidR="0053482E" w:rsidRPr="00482E04" w:rsidRDefault="0053482E" w:rsidP="0053482E">
            <w:pPr>
              <w:tabs>
                <w:tab w:val="left" w:pos="851"/>
                <w:tab w:val="left" w:pos="1701"/>
                <w:tab w:val="left" w:pos="2552"/>
                <w:tab w:val="left" w:pos="3402"/>
              </w:tabs>
              <w:suppressAutoHyphens/>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Willing to undertake training when required.</w:t>
            </w:r>
          </w:p>
          <w:p w14:paraId="367F5BD0" w14:textId="4927E2E9" w:rsidR="00662AE9" w:rsidRPr="00482E04" w:rsidRDefault="00662AE9" w:rsidP="005C41C4">
            <w:pPr>
              <w:rPr>
                <w:color w:val="000000" w:themeColor="text1"/>
              </w:rPr>
            </w:pPr>
          </w:p>
        </w:tc>
        <w:tc>
          <w:tcPr>
            <w:tcW w:w="996" w:type="dxa"/>
          </w:tcPr>
          <w:p w14:paraId="4EF21659" w14:textId="138DE348" w:rsidR="00662AE9" w:rsidRPr="00482E04" w:rsidRDefault="0053482E" w:rsidP="005C41C4">
            <w:pPr>
              <w:rPr>
                <w:color w:val="000000" w:themeColor="text1"/>
              </w:rPr>
            </w:pPr>
            <w:r w:rsidRPr="00482E04">
              <w:rPr>
                <w:color w:val="000000" w:themeColor="text1"/>
              </w:rPr>
              <w:t>x</w:t>
            </w:r>
          </w:p>
        </w:tc>
        <w:tc>
          <w:tcPr>
            <w:tcW w:w="1251" w:type="dxa"/>
          </w:tcPr>
          <w:p w14:paraId="385041BA" w14:textId="77777777" w:rsidR="00662AE9" w:rsidRPr="00482E04" w:rsidRDefault="00662AE9" w:rsidP="005C41C4">
            <w:pPr>
              <w:rPr>
                <w:color w:val="000000" w:themeColor="text1"/>
              </w:rPr>
            </w:pPr>
          </w:p>
        </w:tc>
      </w:tr>
      <w:tr w:rsidR="004077D4" w:rsidRPr="00482E04" w14:paraId="1C38EDF9" w14:textId="77777777" w:rsidTr="004F2DB8">
        <w:trPr>
          <w:trHeight w:val="323"/>
        </w:trPr>
        <w:tc>
          <w:tcPr>
            <w:tcW w:w="7375" w:type="dxa"/>
          </w:tcPr>
          <w:p w14:paraId="7B7D3EE1" w14:textId="40D611F9" w:rsidR="00662AE9" w:rsidRPr="00482E04" w:rsidRDefault="0053482E" w:rsidP="005C41C4">
            <w:pPr>
              <w:rPr>
                <w:color w:val="000000" w:themeColor="text1"/>
              </w:rPr>
            </w:pPr>
            <w:r w:rsidRPr="00482E04">
              <w:rPr>
                <w:rFonts w:ascii="HelveticaNeueLT Std" w:hAnsi="HelveticaNeueLT Std" w:cs="Arial"/>
                <w:color w:val="000000" w:themeColor="text1"/>
                <w:sz w:val="22"/>
                <w:szCs w:val="22"/>
              </w:rPr>
              <w:t>Able to work without supervision or as part of a team.  Be flexible to the changing demands of the job.</w:t>
            </w:r>
          </w:p>
        </w:tc>
        <w:tc>
          <w:tcPr>
            <w:tcW w:w="996" w:type="dxa"/>
          </w:tcPr>
          <w:p w14:paraId="0EE24789" w14:textId="6F7C4DB4" w:rsidR="00662AE9" w:rsidRPr="00482E04" w:rsidRDefault="0053482E" w:rsidP="005C41C4">
            <w:pPr>
              <w:rPr>
                <w:color w:val="000000" w:themeColor="text1"/>
              </w:rPr>
            </w:pPr>
            <w:r w:rsidRPr="00482E04">
              <w:rPr>
                <w:color w:val="000000" w:themeColor="text1"/>
              </w:rPr>
              <w:t>x</w:t>
            </w:r>
          </w:p>
        </w:tc>
        <w:tc>
          <w:tcPr>
            <w:tcW w:w="1251" w:type="dxa"/>
          </w:tcPr>
          <w:p w14:paraId="19DF07BF" w14:textId="560A1D84" w:rsidR="00662AE9" w:rsidRPr="00482E04" w:rsidRDefault="00662AE9" w:rsidP="005C41C4">
            <w:pPr>
              <w:rPr>
                <w:color w:val="000000" w:themeColor="text1"/>
              </w:rPr>
            </w:pPr>
          </w:p>
        </w:tc>
      </w:tr>
      <w:tr w:rsidR="004077D4" w:rsidRPr="00482E04" w14:paraId="7F3A3B87" w14:textId="77777777" w:rsidTr="004F2DB8">
        <w:tc>
          <w:tcPr>
            <w:tcW w:w="7375" w:type="dxa"/>
          </w:tcPr>
          <w:p w14:paraId="4F0E3D27" w14:textId="58B3C2BE" w:rsidR="00662AE9" w:rsidRPr="00482E04" w:rsidRDefault="0053482E" w:rsidP="005C41C4">
            <w:pPr>
              <w:rPr>
                <w:color w:val="000000" w:themeColor="text1"/>
              </w:rPr>
            </w:pPr>
            <w:r w:rsidRPr="00482E04">
              <w:rPr>
                <w:rFonts w:ascii="HelveticaNeueLT Std" w:hAnsi="HelveticaNeueLT Std" w:cs="Arial"/>
                <w:color w:val="000000" w:themeColor="text1"/>
                <w:sz w:val="22"/>
                <w:szCs w:val="22"/>
              </w:rPr>
              <w:t>Take pride in a job well done.</w:t>
            </w:r>
          </w:p>
        </w:tc>
        <w:tc>
          <w:tcPr>
            <w:tcW w:w="996" w:type="dxa"/>
          </w:tcPr>
          <w:p w14:paraId="704CD6E2" w14:textId="0342E9A4" w:rsidR="00662AE9" w:rsidRPr="00482E04" w:rsidRDefault="0053482E" w:rsidP="005C41C4">
            <w:pPr>
              <w:rPr>
                <w:color w:val="000000" w:themeColor="text1"/>
              </w:rPr>
            </w:pPr>
            <w:r w:rsidRPr="00482E04">
              <w:rPr>
                <w:color w:val="000000" w:themeColor="text1"/>
              </w:rPr>
              <w:t>x</w:t>
            </w:r>
          </w:p>
        </w:tc>
        <w:tc>
          <w:tcPr>
            <w:tcW w:w="1251" w:type="dxa"/>
          </w:tcPr>
          <w:p w14:paraId="4EDC9483" w14:textId="77777777" w:rsidR="00662AE9" w:rsidRPr="00482E04" w:rsidRDefault="00662AE9" w:rsidP="005C41C4">
            <w:pPr>
              <w:rPr>
                <w:color w:val="000000" w:themeColor="text1"/>
              </w:rPr>
            </w:pPr>
          </w:p>
        </w:tc>
      </w:tr>
      <w:tr w:rsidR="004077D4" w:rsidRPr="00482E04" w14:paraId="670B4DF7" w14:textId="77777777" w:rsidTr="004F2DB8">
        <w:tc>
          <w:tcPr>
            <w:tcW w:w="7375" w:type="dxa"/>
          </w:tcPr>
          <w:p w14:paraId="780AB75B" w14:textId="23B1421C" w:rsidR="00662AE9" w:rsidRPr="00482E04" w:rsidRDefault="0053482E" w:rsidP="005C41C4">
            <w:pPr>
              <w:rPr>
                <w:color w:val="000000" w:themeColor="text1"/>
              </w:rPr>
            </w:pPr>
            <w:r w:rsidRPr="00482E04">
              <w:rPr>
                <w:rFonts w:ascii="HelveticaNeueLT Std" w:hAnsi="HelveticaNeueLT Std" w:cs="Arial"/>
                <w:color w:val="000000" w:themeColor="text1"/>
                <w:sz w:val="22"/>
                <w:szCs w:val="22"/>
              </w:rPr>
              <w:t>Trustworthy, reliable and tactful.</w:t>
            </w:r>
          </w:p>
        </w:tc>
        <w:tc>
          <w:tcPr>
            <w:tcW w:w="996" w:type="dxa"/>
          </w:tcPr>
          <w:p w14:paraId="4E290E13" w14:textId="43F4940E" w:rsidR="00662AE9" w:rsidRPr="00482E04" w:rsidRDefault="0053482E" w:rsidP="005C41C4">
            <w:pPr>
              <w:rPr>
                <w:color w:val="000000" w:themeColor="text1"/>
              </w:rPr>
            </w:pPr>
            <w:r w:rsidRPr="00482E04">
              <w:rPr>
                <w:color w:val="000000" w:themeColor="text1"/>
              </w:rPr>
              <w:t>x</w:t>
            </w:r>
          </w:p>
        </w:tc>
        <w:tc>
          <w:tcPr>
            <w:tcW w:w="1251" w:type="dxa"/>
          </w:tcPr>
          <w:p w14:paraId="180DDE06" w14:textId="77777777" w:rsidR="00662AE9" w:rsidRPr="00482E04" w:rsidRDefault="00662AE9" w:rsidP="005C41C4">
            <w:pPr>
              <w:rPr>
                <w:color w:val="000000" w:themeColor="text1"/>
              </w:rPr>
            </w:pPr>
          </w:p>
        </w:tc>
      </w:tr>
      <w:tr w:rsidR="004077D4" w:rsidRPr="00482E04" w14:paraId="42208E55" w14:textId="77777777" w:rsidTr="004F2DB8">
        <w:tc>
          <w:tcPr>
            <w:tcW w:w="7375" w:type="dxa"/>
          </w:tcPr>
          <w:p w14:paraId="37BAE901" w14:textId="0A88FA3C" w:rsidR="00662AE9" w:rsidRPr="00482E04" w:rsidRDefault="0053482E" w:rsidP="005C41C4">
            <w:pPr>
              <w:rPr>
                <w:color w:val="000000" w:themeColor="text1"/>
              </w:rPr>
            </w:pPr>
            <w:r w:rsidRPr="00482E04">
              <w:rPr>
                <w:rFonts w:ascii="HelveticaNeueLT Std" w:hAnsi="HelveticaNeueLT Std" w:cs="Arial"/>
                <w:color w:val="000000" w:themeColor="text1"/>
                <w:sz w:val="22"/>
                <w:szCs w:val="22"/>
              </w:rPr>
              <w:t>Must be in good health and able to carry out manual work for most of the working period, including manual handling.</w:t>
            </w:r>
          </w:p>
        </w:tc>
        <w:tc>
          <w:tcPr>
            <w:tcW w:w="996" w:type="dxa"/>
          </w:tcPr>
          <w:p w14:paraId="188990E6" w14:textId="18E0C923" w:rsidR="00662AE9" w:rsidRPr="00482E04" w:rsidRDefault="0053482E" w:rsidP="005C41C4">
            <w:pPr>
              <w:rPr>
                <w:color w:val="000000" w:themeColor="text1"/>
              </w:rPr>
            </w:pPr>
            <w:r w:rsidRPr="00482E04">
              <w:rPr>
                <w:color w:val="000000" w:themeColor="text1"/>
              </w:rPr>
              <w:t>x</w:t>
            </w:r>
          </w:p>
        </w:tc>
        <w:tc>
          <w:tcPr>
            <w:tcW w:w="1251" w:type="dxa"/>
          </w:tcPr>
          <w:p w14:paraId="7088909B" w14:textId="77777777" w:rsidR="00662AE9" w:rsidRPr="00482E04" w:rsidRDefault="00662AE9" w:rsidP="005C41C4">
            <w:pPr>
              <w:rPr>
                <w:color w:val="000000" w:themeColor="text1"/>
              </w:rPr>
            </w:pPr>
          </w:p>
        </w:tc>
      </w:tr>
      <w:tr w:rsidR="000C0AD2" w:rsidRPr="00482E04" w14:paraId="17915DF4" w14:textId="77777777" w:rsidTr="004F2DB8">
        <w:tc>
          <w:tcPr>
            <w:tcW w:w="7375" w:type="dxa"/>
          </w:tcPr>
          <w:p w14:paraId="0E6FF66C" w14:textId="213338C9" w:rsidR="000C0AD2" w:rsidRPr="00482E04" w:rsidRDefault="0053482E" w:rsidP="005C41C4">
            <w:pPr>
              <w:rPr>
                <w:color w:val="000000" w:themeColor="text1"/>
              </w:rPr>
            </w:pPr>
            <w:r w:rsidRPr="00482E04">
              <w:rPr>
                <w:rFonts w:ascii="HelveticaNeueLT Std" w:hAnsi="HelveticaNeueLT Std" w:cs="Arial"/>
                <w:color w:val="000000" w:themeColor="text1"/>
                <w:sz w:val="22"/>
                <w:szCs w:val="22"/>
              </w:rPr>
              <w:t>Co-operative and friendly attitude to all school staff, visitors and pupils with a ‘can do’ attitude and positive outlook with a sense of humour.</w:t>
            </w:r>
          </w:p>
        </w:tc>
        <w:tc>
          <w:tcPr>
            <w:tcW w:w="996" w:type="dxa"/>
          </w:tcPr>
          <w:p w14:paraId="784D370B" w14:textId="45162C85" w:rsidR="000C0AD2" w:rsidRPr="00482E04" w:rsidRDefault="0053482E" w:rsidP="005C41C4">
            <w:pPr>
              <w:rPr>
                <w:color w:val="000000" w:themeColor="text1"/>
              </w:rPr>
            </w:pPr>
            <w:r w:rsidRPr="00482E04">
              <w:rPr>
                <w:color w:val="000000" w:themeColor="text1"/>
              </w:rPr>
              <w:t>x</w:t>
            </w:r>
          </w:p>
        </w:tc>
        <w:tc>
          <w:tcPr>
            <w:tcW w:w="1251" w:type="dxa"/>
          </w:tcPr>
          <w:p w14:paraId="45458879" w14:textId="77777777" w:rsidR="000C0AD2" w:rsidRPr="00482E04" w:rsidRDefault="000C0AD2" w:rsidP="005C41C4">
            <w:pPr>
              <w:rPr>
                <w:color w:val="000000" w:themeColor="text1"/>
              </w:rPr>
            </w:pPr>
          </w:p>
        </w:tc>
      </w:tr>
      <w:tr w:rsidR="004077D4" w:rsidRPr="00482E04" w14:paraId="6729609C" w14:textId="77777777" w:rsidTr="004F2DB8">
        <w:trPr>
          <w:trHeight w:val="616"/>
        </w:trPr>
        <w:tc>
          <w:tcPr>
            <w:tcW w:w="7375" w:type="dxa"/>
          </w:tcPr>
          <w:p w14:paraId="76012ED0" w14:textId="7398DE81" w:rsidR="00662AE9" w:rsidRPr="00482E04" w:rsidRDefault="00662AE9" w:rsidP="00387EF2">
            <w:pPr>
              <w:shd w:val="clear" w:color="auto" w:fill="FFFFFF"/>
              <w:spacing w:before="100" w:beforeAutospacing="1" w:after="100" w:afterAutospacing="1"/>
              <w:rPr>
                <w:rFonts w:cs="Times New Roman"/>
                <w:color w:val="000000" w:themeColor="text1"/>
                <w:sz w:val="20"/>
                <w:szCs w:val="20"/>
              </w:rPr>
            </w:pPr>
            <w:r w:rsidRPr="00482E04">
              <w:rPr>
                <w:b/>
                <w:color w:val="000000" w:themeColor="text1"/>
              </w:rPr>
              <w:t>Knowledge and Experience</w:t>
            </w:r>
            <w:r w:rsidR="000C0AD2" w:rsidRPr="00482E04">
              <w:rPr>
                <w:rFonts w:cs="Times New Roman"/>
                <w:i/>
                <w:iCs/>
                <w:color w:val="000000" w:themeColor="text1"/>
                <w:sz w:val="20"/>
                <w:szCs w:val="20"/>
              </w:rPr>
              <w:t xml:space="preserve"> State the necessary level of education and qualifications and training required to perform the job.</w:t>
            </w:r>
          </w:p>
        </w:tc>
        <w:tc>
          <w:tcPr>
            <w:tcW w:w="996" w:type="dxa"/>
          </w:tcPr>
          <w:p w14:paraId="266DDCE5" w14:textId="70B5FD92" w:rsidR="00662AE9" w:rsidRPr="00482E04" w:rsidRDefault="00C63D52" w:rsidP="005C41C4">
            <w:pPr>
              <w:rPr>
                <w:b/>
                <w:color w:val="000000" w:themeColor="text1"/>
                <w:sz w:val="18"/>
                <w:szCs w:val="18"/>
              </w:rPr>
            </w:pPr>
            <w:r w:rsidRPr="00482E04">
              <w:rPr>
                <w:b/>
                <w:color w:val="000000" w:themeColor="text1"/>
                <w:sz w:val="18"/>
                <w:szCs w:val="18"/>
              </w:rPr>
              <w:t xml:space="preserve">Essential </w:t>
            </w:r>
          </w:p>
        </w:tc>
        <w:tc>
          <w:tcPr>
            <w:tcW w:w="1251" w:type="dxa"/>
          </w:tcPr>
          <w:p w14:paraId="5FC0166E" w14:textId="20A0E8CD" w:rsidR="00662AE9" w:rsidRPr="00482E04" w:rsidRDefault="00C63D52" w:rsidP="005C41C4">
            <w:pPr>
              <w:rPr>
                <w:b/>
                <w:color w:val="000000" w:themeColor="text1"/>
                <w:sz w:val="18"/>
                <w:szCs w:val="18"/>
              </w:rPr>
            </w:pPr>
            <w:r w:rsidRPr="00482E04">
              <w:rPr>
                <w:b/>
                <w:color w:val="000000" w:themeColor="text1"/>
                <w:sz w:val="18"/>
                <w:szCs w:val="18"/>
              </w:rPr>
              <w:t xml:space="preserve">Desirable </w:t>
            </w:r>
          </w:p>
        </w:tc>
      </w:tr>
      <w:tr w:rsidR="004077D4" w:rsidRPr="00482E04" w14:paraId="7F591028" w14:textId="77777777" w:rsidTr="004F2DB8">
        <w:tc>
          <w:tcPr>
            <w:tcW w:w="7375" w:type="dxa"/>
          </w:tcPr>
          <w:p w14:paraId="396C3B08" w14:textId="2A5554FA" w:rsidR="00662AE9" w:rsidRPr="00482E04" w:rsidRDefault="0053482E" w:rsidP="005C41C4">
            <w:pPr>
              <w:rPr>
                <w:color w:val="000000" w:themeColor="text1"/>
              </w:rPr>
            </w:pPr>
            <w:r w:rsidRPr="00482E04">
              <w:rPr>
                <w:color w:val="000000" w:themeColor="text1"/>
              </w:rPr>
              <w:lastRenderedPageBreak/>
              <w:t>Previous experience of cleaning</w:t>
            </w:r>
          </w:p>
        </w:tc>
        <w:tc>
          <w:tcPr>
            <w:tcW w:w="996" w:type="dxa"/>
          </w:tcPr>
          <w:p w14:paraId="08216D23" w14:textId="09BFE10A" w:rsidR="00662AE9" w:rsidRPr="00482E04" w:rsidRDefault="00662AE9" w:rsidP="005C41C4">
            <w:pPr>
              <w:rPr>
                <w:color w:val="000000" w:themeColor="text1"/>
              </w:rPr>
            </w:pPr>
          </w:p>
        </w:tc>
        <w:tc>
          <w:tcPr>
            <w:tcW w:w="1251" w:type="dxa"/>
          </w:tcPr>
          <w:p w14:paraId="05649948" w14:textId="26A9D75C" w:rsidR="00662AE9" w:rsidRPr="00482E04" w:rsidRDefault="0053482E" w:rsidP="005C41C4">
            <w:pPr>
              <w:rPr>
                <w:color w:val="000000" w:themeColor="text1"/>
              </w:rPr>
            </w:pPr>
            <w:r w:rsidRPr="00482E04">
              <w:rPr>
                <w:color w:val="000000" w:themeColor="text1"/>
              </w:rPr>
              <w:t>x</w:t>
            </w:r>
          </w:p>
        </w:tc>
      </w:tr>
      <w:tr w:rsidR="004077D4" w:rsidRPr="00482E04" w14:paraId="575659AB" w14:textId="77777777" w:rsidTr="004F2DB8">
        <w:tc>
          <w:tcPr>
            <w:tcW w:w="7375" w:type="dxa"/>
          </w:tcPr>
          <w:p w14:paraId="16CDC6CB" w14:textId="0C2B2EA2" w:rsidR="00662AE9" w:rsidRPr="00482E04" w:rsidRDefault="0053482E" w:rsidP="005C41C4">
            <w:pPr>
              <w:rPr>
                <w:color w:val="000000" w:themeColor="text1"/>
              </w:rPr>
            </w:pPr>
            <w:r w:rsidRPr="00482E04">
              <w:rPr>
                <w:rFonts w:ascii="HelveticaNeueLT Std" w:hAnsi="HelveticaNeueLT Std" w:cs="Arial"/>
                <w:color w:val="000000" w:themeColor="text1"/>
                <w:sz w:val="22"/>
                <w:szCs w:val="22"/>
              </w:rPr>
              <w:t>Experience and/or willingness to use stepladders and other access equipment would be beneficial, although full training will be provided.</w:t>
            </w:r>
          </w:p>
        </w:tc>
        <w:tc>
          <w:tcPr>
            <w:tcW w:w="996" w:type="dxa"/>
          </w:tcPr>
          <w:p w14:paraId="6F5021C0" w14:textId="0A651514" w:rsidR="00662AE9" w:rsidRPr="00482E04" w:rsidRDefault="00662AE9" w:rsidP="005C41C4">
            <w:pPr>
              <w:rPr>
                <w:color w:val="000000" w:themeColor="text1"/>
              </w:rPr>
            </w:pPr>
          </w:p>
        </w:tc>
        <w:tc>
          <w:tcPr>
            <w:tcW w:w="1251" w:type="dxa"/>
          </w:tcPr>
          <w:p w14:paraId="702BB1F1" w14:textId="6FA8B233" w:rsidR="00662AE9" w:rsidRPr="00482E04" w:rsidRDefault="0053482E" w:rsidP="005C41C4">
            <w:pPr>
              <w:rPr>
                <w:color w:val="000000" w:themeColor="text1"/>
              </w:rPr>
            </w:pPr>
            <w:r w:rsidRPr="00482E04">
              <w:rPr>
                <w:color w:val="000000" w:themeColor="text1"/>
              </w:rPr>
              <w:t>x</w:t>
            </w:r>
          </w:p>
        </w:tc>
      </w:tr>
      <w:tr w:rsidR="000C0AD2" w:rsidRPr="00482E04" w14:paraId="18BA4905" w14:textId="77777777" w:rsidTr="00C63D52">
        <w:trPr>
          <w:trHeight w:val="295"/>
        </w:trPr>
        <w:tc>
          <w:tcPr>
            <w:tcW w:w="7375" w:type="dxa"/>
          </w:tcPr>
          <w:p w14:paraId="54E60E3D" w14:textId="50798165" w:rsidR="000C0AD2" w:rsidRPr="00482E04" w:rsidRDefault="0053482E" w:rsidP="005C41C4">
            <w:pPr>
              <w:rPr>
                <w:color w:val="000000" w:themeColor="text1"/>
              </w:rPr>
            </w:pPr>
            <w:r w:rsidRPr="00482E04">
              <w:rPr>
                <w:rFonts w:ascii="HelveticaNeueLT Std" w:hAnsi="HelveticaNeueLT Std" w:cs="Arial"/>
                <w:color w:val="000000" w:themeColor="text1"/>
                <w:sz w:val="22"/>
                <w:szCs w:val="22"/>
              </w:rPr>
              <w:t xml:space="preserve">Experience in using industrial cleaning equipment, cleaning chemicals and materials is desirable.  In the absence of </w:t>
            </w:r>
            <w:proofErr w:type="gramStart"/>
            <w:r w:rsidRPr="00482E04">
              <w:rPr>
                <w:rFonts w:ascii="HelveticaNeueLT Std" w:hAnsi="HelveticaNeueLT Std" w:cs="Arial"/>
                <w:color w:val="000000" w:themeColor="text1"/>
                <w:sz w:val="22"/>
                <w:szCs w:val="22"/>
              </w:rPr>
              <w:t>experience</w:t>
            </w:r>
            <w:proofErr w:type="gramEnd"/>
            <w:r w:rsidRPr="00482E04">
              <w:rPr>
                <w:rFonts w:ascii="HelveticaNeueLT Std" w:hAnsi="HelveticaNeueLT Std" w:cs="Arial"/>
                <w:color w:val="000000" w:themeColor="text1"/>
                <w:sz w:val="22"/>
                <w:szCs w:val="22"/>
              </w:rPr>
              <w:t xml:space="preserve"> a willingness to learn is essential.</w:t>
            </w:r>
          </w:p>
        </w:tc>
        <w:tc>
          <w:tcPr>
            <w:tcW w:w="996" w:type="dxa"/>
          </w:tcPr>
          <w:p w14:paraId="18BD1547" w14:textId="4291E94C" w:rsidR="000C0AD2" w:rsidRPr="00482E04" w:rsidRDefault="000C0AD2" w:rsidP="005C41C4">
            <w:pPr>
              <w:rPr>
                <w:color w:val="000000" w:themeColor="text1"/>
              </w:rPr>
            </w:pPr>
          </w:p>
        </w:tc>
        <w:tc>
          <w:tcPr>
            <w:tcW w:w="1251" w:type="dxa"/>
          </w:tcPr>
          <w:p w14:paraId="28E5F37A" w14:textId="6065D2A3" w:rsidR="000C0AD2" w:rsidRPr="00482E04" w:rsidRDefault="0053482E" w:rsidP="005C41C4">
            <w:pPr>
              <w:rPr>
                <w:color w:val="000000" w:themeColor="text1"/>
              </w:rPr>
            </w:pPr>
            <w:r w:rsidRPr="00482E04">
              <w:rPr>
                <w:color w:val="000000" w:themeColor="text1"/>
              </w:rPr>
              <w:t>x</w:t>
            </w:r>
          </w:p>
        </w:tc>
      </w:tr>
      <w:tr w:rsidR="0053482E" w:rsidRPr="00482E04" w14:paraId="076475E8" w14:textId="77777777" w:rsidTr="00C63D52">
        <w:trPr>
          <w:trHeight w:val="295"/>
        </w:trPr>
        <w:tc>
          <w:tcPr>
            <w:tcW w:w="7375" w:type="dxa"/>
          </w:tcPr>
          <w:p w14:paraId="7BE8401A" w14:textId="340C0858" w:rsidR="0053482E" w:rsidRPr="00482E04" w:rsidRDefault="0053482E" w:rsidP="005C41C4">
            <w:pPr>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Practical awareness of Health and Safety in relation to the role and of the need to work safely at all times and use Personal Protective Equipment (PPE) when appropriate.</w:t>
            </w:r>
          </w:p>
        </w:tc>
        <w:tc>
          <w:tcPr>
            <w:tcW w:w="996" w:type="dxa"/>
          </w:tcPr>
          <w:p w14:paraId="17F0140B" w14:textId="77777777" w:rsidR="0053482E" w:rsidRPr="00482E04" w:rsidRDefault="0053482E" w:rsidP="005C41C4">
            <w:pPr>
              <w:rPr>
                <w:color w:val="000000" w:themeColor="text1"/>
              </w:rPr>
            </w:pPr>
          </w:p>
        </w:tc>
        <w:tc>
          <w:tcPr>
            <w:tcW w:w="1251" w:type="dxa"/>
          </w:tcPr>
          <w:p w14:paraId="703DA15E" w14:textId="4CA8E140" w:rsidR="0053482E" w:rsidRPr="00482E04" w:rsidRDefault="0053482E" w:rsidP="005C41C4">
            <w:pPr>
              <w:rPr>
                <w:color w:val="000000" w:themeColor="text1"/>
              </w:rPr>
            </w:pPr>
            <w:r w:rsidRPr="00482E04">
              <w:rPr>
                <w:color w:val="000000" w:themeColor="text1"/>
              </w:rPr>
              <w:t>x</w:t>
            </w:r>
          </w:p>
        </w:tc>
      </w:tr>
      <w:tr w:rsidR="0053482E" w:rsidRPr="00482E04" w14:paraId="351A1058" w14:textId="77777777" w:rsidTr="00C63D52">
        <w:trPr>
          <w:trHeight w:val="295"/>
        </w:trPr>
        <w:tc>
          <w:tcPr>
            <w:tcW w:w="7375" w:type="dxa"/>
          </w:tcPr>
          <w:p w14:paraId="00121527" w14:textId="4AB30CE2" w:rsidR="0053482E" w:rsidRPr="00482E04" w:rsidRDefault="0053482E" w:rsidP="005C41C4">
            <w:pPr>
              <w:rPr>
                <w:rFonts w:ascii="HelveticaNeueLT Std" w:hAnsi="HelveticaNeueLT Std" w:cs="Arial"/>
                <w:color w:val="000000" w:themeColor="text1"/>
                <w:sz w:val="22"/>
                <w:szCs w:val="22"/>
              </w:rPr>
            </w:pPr>
            <w:r w:rsidRPr="00482E04">
              <w:rPr>
                <w:rFonts w:ascii="HelveticaNeueLT Std" w:hAnsi="HelveticaNeueLT Std" w:cs="Arial"/>
                <w:color w:val="000000" w:themeColor="text1"/>
                <w:sz w:val="22"/>
                <w:szCs w:val="22"/>
              </w:rPr>
              <w:t>Able to operate in compliance with the Data Protection Act 1998</w:t>
            </w:r>
          </w:p>
        </w:tc>
        <w:tc>
          <w:tcPr>
            <w:tcW w:w="996" w:type="dxa"/>
          </w:tcPr>
          <w:p w14:paraId="50C22A65" w14:textId="77777777" w:rsidR="0053482E" w:rsidRPr="00482E04" w:rsidRDefault="0053482E" w:rsidP="005C41C4">
            <w:pPr>
              <w:rPr>
                <w:color w:val="000000" w:themeColor="text1"/>
              </w:rPr>
            </w:pPr>
          </w:p>
        </w:tc>
        <w:tc>
          <w:tcPr>
            <w:tcW w:w="1251" w:type="dxa"/>
          </w:tcPr>
          <w:p w14:paraId="43E14B7F" w14:textId="7C54810C" w:rsidR="0053482E" w:rsidRPr="00482E04" w:rsidRDefault="0053482E" w:rsidP="005C41C4">
            <w:pPr>
              <w:rPr>
                <w:color w:val="000000" w:themeColor="text1"/>
              </w:rPr>
            </w:pPr>
            <w:r w:rsidRPr="00482E04">
              <w:rPr>
                <w:color w:val="000000" w:themeColor="text1"/>
              </w:rPr>
              <w:t>x</w:t>
            </w:r>
          </w:p>
        </w:tc>
      </w:tr>
    </w:tbl>
    <w:p w14:paraId="3E7E0806" w14:textId="77777777" w:rsidR="004F2DB8" w:rsidRPr="00482E04" w:rsidRDefault="004F2DB8" w:rsidP="00387EF2">
      <w:pPr>
        <w:shd w:val="clear" w:color="auto" w:fill="FFFFFF"/>
        <w:spacing w:before="100" w:beforeAutospacing="1" w:after="100" w:afterAutospacing="1"/>
        <w:rPr>
          <w:rFonts w:cs="Times New Roman"/>
          <w:b/>
          <w:i/>
          <w:color w:val="000000" w:themeColor="text1"/>
          <w:sz w:val="20"/>
          <w:szCs w:val="20"/>
        </w:rPr>
      </w:pPr>
    </w:p>
    <w:p w14:paraId="155D9AC8" w14:textId="0C7FEF7A" w:rsidR="004077D4" w:rsidRPr="00482E04" w:rsidRDefault="004077D4" w:rsidP="004F2DB8">
      <w:pPr>
        <w:shd w:val="clear" w:color="auto" w:fill="FFFFFF"/>
        <w:spacing w:before="100" w:beforeAutospacing="1" w:after="100" w:afterAutospacing="1"/>
        <w:jc w:val="center"/>
        <w:rPr>
          <w:rFonts w:cs="Times New Roman"/>
          <w:b/>
          <w:i/>
          <w:color w:val="000000" w:themeColor="text1"/>
          <w:sz w:val="20"/>
          <w:szCs w:val="20"/>
        </w:rPr>
      </w:pPr>
      <w:r w:rsidRPr="00482E04">
        <w:rPr>
          <w:rFonts w:cs="Times New Roman"/>
          <w:b/>
          <w:i/>
          <w:color w:val="000000" w:themeColor="text1"/>
          <w:sz w:val="20"/>
          <w:szCs w:val="20"/>
        </w:rPr>
        <w:t>The post holder should be aware that the above job description</w:t>
      </w:r>
      <w:r w:rsidR="004F2DB8" w:rsidRPr="00482E04">
        <w:rPr>
          <w:rFonts w:cs="Times New Roman"/>
          <w:b/>
          <w:i/>
          <w:color w:val="000000" w:themeColor="text1"/>
          <w:sz w:val="20"/>
          <w:szCs w:val="20"/>
        </w:rPr>
        <w:t xml:space="preserve"> and specification</w:t>
      </w:r>
      <w:r w:rsidRPr="00482E04">
        <w:rPr>
          <w:rFonts w:cs="Times New Roman"/>
          <w:b/>
          <w:i/>
          <w:color w:val="000000" w:themeColor="text1"/>
          <w:sz w:val="20"/>
          <w:szCs w:val="20"/>
        </w:rPr>
        <w:t xml:space="preserve"> is not exhaustive. The post holder should be willing to partake in all activities that positively contribute to the life of the school. Any changes to the above description will be done in a timely manner and in consultation with the post holder.</w:t>
      </w:r>
    </w:p>
    <w:p w14:paraId="77EC0678" w14:textId="5A6B7437" w:rsidR="00E27AA1" w:rsidRPr="00482E04" w:rsidRDefault="00B55FEA" w:rsidP="002A6279">
      <w:pPr>
        <w:rPr>
          <w:color w:val="000000" w:themeColor="text1"/>
          <w:sz w:val="22"/>
        </w:rPr>
      </w:pPr>
      <w:r w:rsidRPr="00482E04">
        <w:rPr>
          <w:noProof/>
          <w:color w:val="000000" w:themeColor="text1"/>
          <w:sz w:val="22"/>
          <w:lang w:val="en-US" w:eastAsia="en-US"/>
        </w:rPr>
        <w:drawing>
          <wp:anchor distT="0" distB="0" distL="114300" distR="114300" simplePos="0" relativeHeight="251668480" behindDoc="0" locked="0" layoutInCell="1" allowOverlap="1" wp14:anchorId="64C9CC37" wp14:editId="6756372C">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sectPr w:rsidR="00E27AA1" w:rsidRPr="00482E04" w:rsidSect="00FF05E7">
      <w:pgSz w:w="11900" w:h="16840"/>
      <w:pgMar w:top="3119"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20B0604020202020204"/>
    <w:charset w:val="4D"/>
    <w:family w:val="auto"/>
    <w:notTrueType/>
    <w:pitch w:val="default"/>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B288E"/>
    <w:multiLevelType w:val="hybridMultilevel"/>
    <w:tmpl w:val="D862AC7C"/>
    <w:lvl w:ilvl="0" w:tplc="A53469B4">
      <w:start w:val="1"/>
      <w:numFmt w:val="bullet"/>
      <w:lvlText w:val=""/>
      <w:lvlJc w:val="left"/>
      <w:pPr>
        <w:ind w:left="720" w:hanging="360"/>
      </w:pPr>
      <w:rPr>
        <w:rFonts w:ascii="Symbol" w:hAnsi="Symbol" w:hint="default"/>
        <w:sz w:val="32"/>
        <w:szCs w:val="32"/>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1"/>
  </w:num>
  <w:num w:numId="6">
    <w:abstractNumId w:val="10"/>
  </w:num>
  <w:num w:numId="7">
    <w:abstractNumId w:val="2"/>
  </w:num>
  <w:num w:numId="8">
    <w:abstractNumId w:val="5"/>
  </w:num>
  <w:num w:numId="9">
    <w:abstractNumId w:val="9"/>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C0571"/>
    <w:rsid w:val="000C0AD2"/>
    <w:rsid w:val="0021099C"/>
    <w:rsid w:val="002D1F22"/>
    <w:rsid w:val="002E6C99"/>
    <w:rsid w:val="00304E3E"/>
    <w:rsid w:val="00387EF2"/>
    <w:rsid w:val="004077D4"/>
    <w:rsid w:val="00482E04"/>
    <w:rsid w:val="004F2DB8"/>
    <w:rsid w:val="0053482E"/>
    <w:rsid w:val="00662AE9"/>
    <w:rsid w:val="00670237"/>
    <w:rsid w:val="006F4033"/>
    <w:rsid w:val="00737494"/>
    <w:rsid w:val="00775101"/>
    <w:rsid w:val="00837F17"/>
    <w:rsid w:val="00891221"/>
    <w:rsid w:val="00A402AC"/>
    <w:rsid w:val="00B55FEA"/>
    <w:rsid w:val="00B64539"/>
    <w:rsid w:val="00C63D52"/>
    <w:rsid w:val="00D5041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999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a/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DA33-F069-ED42-9364-25EEF1DB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2011-04-26T10:46:00Z</cp:lastPrinted>
  <dcterms:created xsi:type="dcterms:W3CDTF">2018-04-10T08:35:00Z</dcterms:created>
  <dcterms:modified xsi:type="dcterms:W3CDTF">2018-04-10T08:35:00Z</dcterms:modified>
</cp:coreProperties>
</file>