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F" w:rsidRPr="002E7300" w:rsidRDefault="009D3FDF" w:rsidP="009D3FDF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36"/>
          <w:szCs w:val="24"/>
        </w:rPr>
      </w:pPr>
      <w:bookmarkStart w:id="0" w:name="_GoBack"/>
      <w:r w:rsidRPr="002E7300">
        <w:rPr>
          <w:rFonts w:ascii="Georgia" w:eastAsia="Times New Roman" w:hAnsi="Georgia" w:cs="Times New Roman"/>
          <w:b/>
          <w:color w:val="1F497D"/>
          <w:sz w:val="36"/>
          <w:szCs w:val="24"/>
        </w:rPr>
        <w:t xml:space="preserve">Person Specification: </w:t>
      </w:r>
      <w:r>
        <w:rPr>
          <w:rFonts w:ascii="Georgia" w:eastAsia="Times New Roman" w:hAnsi="Georgia" w:cs="Times New Roman"/>
          <w:b/>
          <w:color w:val="1F497D"/>
          <w:sz w:val="36"/>
          <w:szCs w:val="24"/>
        </w:rPr>
        <w:t>‘A’ Level Physics</w:t>
      </w:r>
      <w:r w:rsidRPr="002E7300">
        <w:rPr>
          <w:rFonts w:ascii="Georgia" w:eastAsia="Times New Roman" w:hAnsi="Georgia" w:cs="Times New Roman"/>
          <w:b/>
          <w:color w:val="1F497D"/>
          <w:sz w:val="36"/>
          <w:szCs w:val="24"/>
        </w:rPr>
        <w:t xml:space="preserve"> Teacher </w:t>
      </w:r>
    </w:p>
    <w:p w:rsidR="009D3FDF" w:rsidRPr="002E7300" w:rsidRDefault="009D3FDF" w:rsidP="009D3FDF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36"/>
          <w:szCs w:val="24"/>
        </w:rPr>
      </w:pPr>
    </w:p>
    <w:p w:rsidR="009D3FDF" w:rsidRPr="002E7300" w:rsidRDefault="009D3FDF" w:rsidP="009D3FDF">
      <w:pPr>
        <w:spacing w:after="200" w:line="276" w:lineRule="auto"/>
        <w:rPr>
          <w:rFonts w:ascii="Georgia" w:eastAsia="Times New Roman" w:hAnsi="Georgia" w:cs="Times New Roman"/>
          <w:b/>
          <w:color w:val="1F497D"/>
          <w:sz w:val="28"/>
          <w:szCs w:val="28"/>
        </w:rPr>
      </w:pPr>
      <w:r w:rsidRPr="002E7300">
        <w:rPr>
          <w:rFonts w:ascii="Georgia" w:eastAsia="Times New Roman" w:hAnsi="Georgia" w:cs="Times New Roman"/>
          <w:b/>
          <w:color w:val="1F497D"/>
          <w:sz w:val="28"/>
          <w:szCs w:val="28"/>
        </w:rPr>
        <w:t xml:space="preserve">Qualification Criteria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Qualified to degree level and above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Able to teach GCSE and A-level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Qualified to teach and work in the UK.</w:t>
      </w:r>
    </w:p>
    <w:p w:rsidR="009D3FDF" w:rsidRPr="002E7300" w:rsidRDefault="009D3FDF" w:rsidP="009D3FDF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9D3FDF" w:rsidRPr="002E7300" w:rsidRDefault="009D3FDF" w:rsidP="009D3FDF">
      <w:pPr>
        <w:spacing w:after="200" w:line="276" w:lineRule="auto"/>
        <w:rPr>
          <w:rFonts w:ascii="Georgia" w:eastAsia="Times New Roman" w:hAnsi="Georgia" w:cs="Times New Roman"/>
          <w:b/>
          <w:color w:val="1F497D"/>
          <w:sz w:val="28"/>
          <w:szCs w:val="28"/>
        </w:rPr>
      </w:pPr>
      <w:r w:rsidRPr="002E7300">
        <w:rPr>
          <w:rFonts w:ascii="Georgia" w:eastAsia="Times New Roman" w:hAnsi="Georgia" w:cs="Times New Roman"/>
          <w:b/>
          <w:color w:val="1F497D"/>
          <w:sz w:val="28"/>
          <w:szCs w:val="28"/>
        </w:rPr>
        <w:t>Experience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Experience of raising attainment in a challenging classroom environment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Experience of reflecting on and improving teaching practice to increase pupil achievement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Evidence of continually improving the teaching and learning of their subject through schemes of work and extra-curricular activities</w:t>
      </w:r>
    </w:p>
    <w:p w:rsidR="009D3FDF" w:rsidRPr="002E7300" w:rsidRDefault="009D3FDF" w:rsidP="009D3FDF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9D3FDF" w:rsidRPr="002E7300" w:rsidRDefault="009D3FDF" w:rsidP="009D3FDF">
      <w:pPr>
        <w:spacing w:after="200" w:line="276" w:lineRule="auto"/>
        <w:rPr>
          <w:rFonts w:ascii="Georgia" w:eastAsia="Times New Roman" w:hAnsi="Georgia" w:cs="Times New Roman"/>
          <w:b/>
          <w:color w:val="1F497D"/>
          <w:sz w:val="28"/>
          <w:szCs w:val="28"/>
        </w:rPr>
      </w:pPr>
      <w:r w:rsidRPr="002E7300">
        <w:rPr>
          <w:rFonts w:ascii="Georgia" w:eastAsia="Times New Roman" w:hAnsi="Georgia" w:cs="Times New Roman"/>
          <w:b/>
          <w:color w:val="1F497D"/>
          <w:sz w:val="28"/>
          <w:szCs w:val="28"/>
        </w:rPr>
        <w:t>Knowledge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Up to date knowledge in the curriculum area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:rsidR="009D3FDF" w:rsidRPr="002E7300" w:rsidRDefault="009D3FDF" w:rsidP="009D3FDF">
      <w:pPr>
        <w:spacing w:after="0" w:line="276" w:lineRule="auto"/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9D3FDF" w:rsidRPr="002E7300" w:rsidRDefault="009D3FDF" w:rsidP="009D3FDF">
      <w:pPr>
        <w:spacing w:after="200" w:line="276" w:lineRule="auto"/>
        <w:rPr>
          <w:rFonts w:ascii="Georgia" w:eastAsia="Times New Roman" w:hAnsi="Georgia" w:cs="Times New Roman"/>
          <w:b/>
          <w:color w:val="1F497D"/>
          <w:sz w:val="28"/>
          <w:szCs w:val="28"/>
        </w:rPr>
      </w:pPr>
      <w:r w:rsidRPr="002E7300">
        <w:rPr>
          <w:rFonts w:ascii="Georgia" w:eastAsia="Times New Roman" w:hAnsi="Georgia" w:cs="Times New Roman"/>
          <w:b/>
          <w:color w:val="1F497D"/>
          <w:sz w:val="28"/>
          <w:szCs w:val="28"/>
        </w:rPr>
        <w:t>Behaviours</w:t>
      </w:r>
    </w:p>
    <w:p w:rsidR="009D3FDF" w:rsidRPr="002E7300" w:rsidRDefault="009D3FDF" w:rsidP="009D3FDF">
      <w:pPr>
        <w:tabs>
          <w:tab w:val="left" w:pos="276"/>
          <w:tab w:val="left" w:pos="8460"/>
          <w:tab w:val="left" w:pos="8640"/>
        </w:tabs>
        <w:spacing w:after="0" w:line="276" w:lineRule="auto"/>
        <w:ind w:left="276" w:hanging="276"/>
        <w:rPr>
          <w:rFonts w:ascii="Georgia" w:eastAsia="Times New Roman" w:hAnsi="Georgia" w:cs="Arial"/>
          <w:b/>
          <w:bCs/>
          <w:sz w:val="24"/>
          <w:szCs w:val="24"/>
        </w:rPr>
      </w:pPr>
      <w:r w:rsidRPr="002E7300">
        <w:rPr>
          <w:rFonts w:ascii="Georgia" w:eastAsia="Times New Roman" w:hAnsi="Georgia" w:cs="Arial"/>
          <w:b/>
          <w:bCs/>
          <w:sz w:val="24"/>
          <w:szCs w:val="24"/>
        </w:rPr>
        <w:t>Leadership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Effective team worker and leader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High expectations for accountability and consistency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Vision aligned with Ark’s high aspirations, high expectations of self and others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Genuine passion and a belief in the potential of every pupil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Motivation to continually improve standards and achieve excellence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Effective listening skills that lead to a strong understanding of others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Commitment to the safeguarding and welfare of all 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students</w:t>
      </w: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.</w:t>
      </w:r>
    </w:p>
    <w:p w:rsidR="009D3FDF" w:rsidRPr="002E7300" w:rsidRDefault="009D3FDF" w:rsidP="009D3FDF">
      <w:pPr>
        <w:tabs>
          <w:tab w:val="left" w:pos="276"/>
          <w:tab w:val="left" w:pos="8460"/>
          <w:tab w:val="left" w:pos="8640"/>
        </w:tabs>
        <w:spacing w:after="0" w:line="276" w:lineRule="auto"/>
        <w:ind w:left="276" w:hanging="276"/>
        <w:rPr>
          <w:rFonts w:ascii="Georgia" w:eastAsia="Times New Roman" w:hAnsi="Georgia" w:cs="Arial"/>
          <w:sz w:val="24"/>
          <w:szCs w:val="24"/>
        </w:rPr>
      </w:pPr>
    </w:p>
    <w:p w:rsidR="009D3FDF" w:rsidRPr="002E7300" w:rsidRDefault="009D3FDF" w:rsidP="009D3FDF">
      <w:pPr>
        <w:tabs>
          <w:tab w:val="left" w:pos="276"/>
          <w:tab w:val="left" w:pos="8460"/>
          <w:tab w:val="left" w:pos="8640"/>
        </w:tabs>
        <w:spacing w:after="0" w:line="276" w:lineRule="auto"/>
        <w:ind w:left="276" w:hanging="276"/>
        <w:rPr>
          <w:rFonts w:ascii="Georgia" w:eastAsia="Times New Roman" w:hAnsi="Georgia" w:cs="Arial"/>
          <w:b/>
          <w:bCs/>
          <w:sz w:val="24"/>
          <w:szCs w:val="24"/>
        </w:rPr>
      </w:pPr>
      <w:r w:rsidRPr="002E7300">
        <w:rPr>
          <w:rFonts w:ascii="Georgia" w:eastAsia="Times New Roman" w:hAnsi="Georgia" w:cs="Arial"/>
          <w:b/>
          <w:bCs/>
          <w:sz w:val="24"/>
          <w:szCs w:val="24"/>
        </w:rPr>
        <w:t>Teaching and Learning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Effective and systematic behaviour management, with clear boundaries, sanctions, praise and rewards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Thinks strategically about classroom practice and tailoring lessons to 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students</w:t>
      </w: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needs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Understands and interprets complex pupil data to drive lesson planning and pupil attainment  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Good communication, planning and organisational skills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Demonstrates resilience, motivation and commitment to driving up standards of achievement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Acts as a role model to staff and 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students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Commitment to regular and on-going professional development and training to establish outstanding classroom practice.</w:t>
      </w:r>
    </w:p>
    <w:p w:rsidR="009D3FDF" w:rsidRPr="002E7300" w:rsidRDefault="009D3FDF" w:rsidP="009D3FDF">
      <w:pPr>
        <w:spacing w:after="0" w:line="276" w:lineRule="auto"/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9D3FDF" w:rsidRPr="002E7300" w:rsidRDefault="009D3FDF" w:rsidP="009D3FDF">
      <w:pPr>
        <w:spacing w:after="200" w:line="276" w:lineRule="auto"/>
        <w:rPr>
          <w:rFonts w:ascii="Georgia" w:eastAsia="Times New Roman" w:hAnsi="Georgia" w:cs="Times New Roman"/>
          <w:b/>
          <w:color w:val="1F497D"/>
          <w:sz w:val="28"/>
          <w:szCs w:val="28"/>
        </w:rPr>
      </w:pPr>
      <w:r w:rsidRPr="002E7300">
        <w:rPr>
          <w:rFonts w:ascii="Georgia" w:eastAsia="Times New Roman" w:hAnsi="Georgia" w:cs="Times New Roman"/>
          <w:b/>
          <w:color w:val="1F497D"/>
          <w:sz w:val="28"/>
          <w:szCs w:val="28"/>
        </w:rPr>
        <w:t>Other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 xml:space="preserve">Commitment to equality of opportunity and the safeguarding and welfare of all 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students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Willingness to undertake training</w:t>
      </w:r>
    </w:p>
    <w:p w:rsidR="009D3FDF" w:rsidRPr="002E7300" w:rsidRDefault="009D3FDF" w:rsidP="009D3FDF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76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E7300">
        <w:rPr>
          <w:rFonts w:ascii="Georgia" w:eastAsia="Times New Roman" w:hAnsi="Georgia" w:cs="Times New Roman"/>
          <w:sz w:val="24"/>
          <w:szCs w:val="24"/>
          <w:lang w:eastAsia="en-GB"/>
        </w:rPr>
        <w:t>This post is subject to an enhanced Disclosure &amp; Barring Service check.</w:t>
      </w:r>
    </w:p>
    <w:p w:rsidR="009D3FDF" w:rsidRPr="002E7300" w:rsidRDefault="009D3FDF" w:rsidP="009D3FDF">
      <w:pPr>
        <w:spacing w:after="200" w:line="276" w:lineRule="auto"/>
        <w:rPr>
          <w:rFonts w:ascii="Georgia" w:eastAsia="Times New Roman" w:hAnsi="Georgia" w:cs="Times New Roman"/>
        </w:rPr>
      </w:pPr>
      <w:r w:rsidRPr="002E7300">
        <w:rPr>
          <w:rFonts w:ascii="Georgia" w:eastAsia="Times New Roman" w:hAnsi="Georgia" w:cs="Times New Roman"/>
        </w:rPr>
        <w:t xml:space="preserve"> </w:t>
      </w:r>
    </w:p>
    <w:p w:rsidR="009D3FDF" w:rsidRPr="002E7300" w:rsidRDefault="009D3FDF" w:rsidP="009D3FDF">
      <w:pPr>
        <w:spacing w:after="0" w:line="240" w:lineRule="auto"/>
        <w:rPr>
          <w:rFonts w:ascii="Gill Sans MT" w:eastAsia="Times New Roman" w:hAnsi="Gill Sans MT" w:cs="Times New Roman"/>
        </w:rPr>
      </w:pPr>
    </w:p>
    <w:p w:rsidR="009D3FDF" w:rsidRPr="004B4639" w:rsidRDefault="009D3FDF" w:rsidP="009D3FDF">
      <w:pPr>
        <w:spacing w:after="0" w:line="240" w:lineRule="auto"/>
        <w:rPr>
          <w:rFonts w:ascii="Georgia" w:hAnsi="Georgia" w:cs="Times New Roman"/>
          <w:lang w:eastAsia="en-GB"/>
        </w:rPr>
      </w:pPr>
      <w:r w:rsidRPr="004B4639">
        <w:rPr>
          <w:rFonts w:ascii="Georgia" w:hAnsi="Georgia" w:cs="Times New Roman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6" w:history="1">
        <w:r w:rsidRPr="004B4639">
          <w:rPr>
            <w:rFonts w:ascii="Georgia" w:hAnsi="Georgia" w:cs="Times New Roman"/>
            <w:color w:val="0000FF"/>
            <w:u w:val="single"/>
            <w:lang w:eastAsia="en-GB"/>
          </w:rPr>
          <w:t>here</w:t>
        </w:r>
      </w:hyperlink>
      <w:r w:rsidRPr="004B4639">
        <w:rPr>
          <w:rFonts w:ascii="Georgia" w:hAnsi="Georgia" w:cs="Times New Roman"/>
          <w:lang w:eastAsia="en-GB"/>
        </w:rPr>
        <w:t>, but can be provided in more detail if requested. All successful candidates will be subject to an enhanced Disclosure and Barring Service check.</w:t>
      </w:r>
    </w:p>
    <w:p w:rsidR="009D3FDF" w:rsidRDefault="009D3FDF" w:rsidP="009D3FDF"/>
    <w:bookmarkEnd w:id="0"/>
    <w:p w:rsidR="00505E49" w:rsidRDefault="004D1C1A"/>
    <w:sectPr w:rsidR="0050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F"/>
    <w:rsid w:val="001F024E"/>
    <w:rsid w:val="004D1C1A"/>
    <w:rsid w:val="009D3FDF"/>
    <w:rsid w:val="00C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j.gray</dc:creator>
  <cp:lastModifiedBy>j.gray</cp:lastModifiedBy>
  <cp:revision>2</cp:revision>
  <dcterms:created xsi:type="dcterms:W3CDTF">2018-05-10T13:01:00Z</dcterms:created>
  <dcterms:modified xsi:type="dcterms:W3CDTF">2018-05-10T13:15:00Z</dcterms:modified>
</cp:coreProperties>
</file>