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E6" w:rsidRPr="00FF7B50" w:rsidRDefault="008D40E6" w:rsidP="008D40E6">
      <w:pPr>
        <w:jc w:val="center"/>
        <w:rPr>
          <w:rFonts w:ascii="Century Gothic" w:hAnsi="Century Gothic"/>
          <w:b/>
          <w:sz w:val="32"/>
          <w:szCs w:val="32"/>
        </w:rPr>
      </w:pPr>
      <w:bookmarkStart w:id="0" w:name="_GoBack"/>
      <w:bookmarkEnd w:id="0"/>
      <w:r w:rsidRPr="00FF7B50">
        <w:rPr>
          <w:rFonts w:ascii="Century Gothic" w:hAnsi="Century Gothic"/>
          <w:b/>
          <w:sz w:val="32"/>
          <w:szCs w:val="32"/>
        </w:rPr>
        <w:t>St Margaret of Scotland Catholic Primary School</w:t>
      </w:r>
    </w:p>
    <w:p w:rsidR="008D40E6" w:rsidRPr="00FF7B50" w:rsidRDefault="008D40E6" w:rsidP="008D40E6">
      <w:pPr>
        <w:ind w:left="2160" w:hanging="2160"/>
        <w:jc w:val="center"/>
        <w:rPr>
          <w:rFonts w:ascii="Century Gothic" w:hAnsi="Century Gothic"/>
          <w:b/>
          <w:sz w:val="32"/>
          <w:szCs w:val="32"/>
        </w:rPr>
      </w:pPr>
      <w:r w:rsidRPr="00FF7B50">
        <w:rPr>
          <w:rFonts w:ascii="Century Gothic" w:hAnsi="Century Gothic"/>
          <w:b/>
          <w:sz w:val="32"/>
          <w:szCs w:val="32"/>
        </w:rPr>
        <w:t>JOB DESCRIPTION</w:t>
      </w:r>
    </w:p>
    <w:p w:rsidR="008D40E6" w:rsidRPr="00CE3AC7" w:rsidRDefault="008D40E6" w:rsidP="008D40E6">
      <w:pPr>
        <w:ind w:left="2160" w:hanging="2160"/>
        <w:rPr>
          <w:rFonts w:ascii="Century Gothic" w:hAnsi="Century Gothic"/>
          <w:color w:val="000000"/>
        </w:rPr>
      </w:pPr>
      <w:r>
        <w:rPr>
          <w:rFonts w:ascii="Century Gothic" w:hAnsi="Century Gothic"/>
          <w:b/>
          <w:bCs/>
          <w:color w:val="000000"/>
        </w:rPr>
        <w:t>Post</w:t>
      </w:r>
      <w:r w:rsidRPr="00CE3AC7">
        <w:rPr>
          <w:rFonts w:ascii="Century Gothic" w:hAnsi="Century Gothic"/>
          <w:b/>
          <w:bCs/>
          <w:color w:val="000000"/>
        </w:rPr>
        <w:t>:</w:t>
      </w:r>
      <w:r w:rsidRPr="00CE3AC7">
        <w:rPr>
          <w:rFonts w:ascii="Century Gothic" w:hAnsi="Century Gothic"/>
          <w:color w:val="000000"/>
        </w:rPr>
        <w:tab/>
      </w:r>
      <w:r>
        <w:rPr>
          <w:rFonts w:ascii="Century Gothic" w:hAnsi="Century Gothic"/>
          <w:b/>
          <w:color w:val="000000"/>
        </w:rPr>
        <w:t>Main Pay Range</w:t>
      </w:r>
      <w:r w:rsidRPr="00CE3AC7">
        <w:rPr>
          <w:rFonts w:ascii="Century Gothic" w:hAnsi="Century Gothic"/>
          <w:b/>
          <w:color w:val="000000"/>
        </w:rPr>
        <w:t xml:space="preserve"> / Upper Pay Spine Teacher</w:t>
      </w:r>
    </w:p>
    <w:p w:rsidR="008D40E6" w:rsidRPr="00CE3AC7" w:rsidRDefault="008D40E6" w:rsidP="008D40E6">
      <w:pPr>
        <w:rPr>
          <w:rFonts w:ascii="Century Gothic" w:hAnsi="Century Gothic"/>
          <w:color w:val="000000"/>
        </w:rPr>
      </w:pPr>
      <w:r w:rsidRPr="00CE3AC7">
        <w:rPr>
          <w:rFonts w:ascii="Century Gothic" w:hAnsi="Century Gothic"/>
          <w:b/>
          <w:bCs/>
          <w:color w:val="000000"/>
        </w:rPr>
        <w:t>Accountable to:</w:t>
      </w:r>
      <w:r w:rsidRPr="00CE3AC7">
        <w:rPr>
          <w:rFonts w:ascii="Century Gothic" w:hAnsi="Century Gothic"/>
          <w:b/>
          <w:bCs/>
          <w:color w:val="000000"/>
        </w:rPr>
        <w:tab/>
      </w:r>
      <w:r w:rsidRPr="00CE3AC7">
        <w:rPr>
          <w:rFonts w:ascii="Century Gothic" w:hAnsi="Century Gothic"/>
          <w:color w:val="000000"/>
        </w:rPr>
        <w:t>Head teacher</w:t>
      </w:r>
      <w:r>
        <w:rPr>
          <w:rFonts w:ascii="Century Gothic" w:hAnsi="Century Gothic"/>
          <w:color w:val="000000"/>
        </w:rPr>
        <w:t xml:space="preserve"> &amp; Team Leader</w:t>
      </w:r>
    </w:p>
    <w:p w:rsidR="008D40E6" w:rsidRPr="00CE3AC7" w:rsidRDefault="008D40E6" w:rsidP="008D40E6">
      <w:pPr>
        <w:rPr>
          <w:rFonts w:ascii="Century Gothic" w:hAnsi="Century Gothic"/>
          <w:color w:val="000000"/>
        </w:rPr>
      </w:pPr>
      <w:r w:rsidRPr="00CE3AC7">
        <w:rPr>
          <w:rFonts w:ascii="Century Gothic" w:hAnsi="Century Gothic"/>
          <w:b/>
          <w:color w:val="000000"/>
        </w:rPr>
        <w:t>Scale / Grade:</w:t>
      </w:r>
      <w:r>
        <w:rPr>
          <w:rFonts w:ascii="Century Gothic" w:hAnsi="Century Gothic"/>
          <w:color w:val="000000"/>
        </w:rPr>
        <w:t xml:space="preserve"> </w:t>
      </w:r>
      <w:r>
        <w:rPr>
          <w:rFonts w:ascii="Century Gothic" w:hAnsi="Century Gothic"/>
          <w:color w:val="000000"/>
        </w:rPr>
        <w:tab/>
        <w:t>Main Pay Range</w:t>
      </w:r>
      <w:r w:rsidRPr="00CE3AC7">
        <w:rPr>
          <w:rFonts w:ascii="Century Gothic" w:hAnsi="Century Gothic"/>
          <w:color w:val="000000"/>
        </w:rPr>
        <w:t xml:space="preserve"> &amp; </w:t>
      </w:r>
      <w:r>
        <w:rPr>
          <w:rFonts w:ascii="Century Gothic" w:hAnsi="Century Gothic"/>
          <w:color w:val="000000"/>
        </w:rPr>
        <w:t>Upper Pay Range</w:t>
      </w:r>
    </w:p>
    <w:p w:rsidR="008D40E6" w:rsidRPr="00CE3AC7" w:rsidRDefault="008D40E6" w:rsidP="008D40E6">
      <w:pPr>
        <w:rPr>
          <w:rFonts w:ascii="Century Gothic" w:hAnsi="Century Gothic"/>
          <w:color w:val="000000"/>
        </w:rPr>
      </w:pPr>
      <w:r w:rsidRPr="00CE3AC7">
        <w:rPr>
          <w:rFonts w:ascii="Century Gothic" w:hAnsi="Century Gothic"/>
          <w:noProof/>
          <w:color w:val="000000"/>
          <w:lang w:val="en-GB" w:eastAsia="en-GB"/>
        </w:rPr>
        <mc:AlternateContent>
          <mc:Choice Requires="wps">
            <w:drawing>
              <wp:anchor distT="0" distB="0" distL="114300" distR="114300" simplePos="0" relativeHeight="251659264" behindDoc="0" locked="0" layoutInCell="1" allowOverlap="1" wp14:anchorId="32066CF1" wp14:editId="3B8E20CF">
                <wp:simplePos x="0" y="0"/>
                <wp:positionH relativeFrom="column">
                  <wp:posOffset>4495800</wp:posOffset>
                </wp:positionH>
                <wp:positionV relativeFrom="paragraph">
                  <wp:posOffset>190734</wp:posOffset>
                </wp:positionV>
                <wp:extent cx="0" cy="342900"/>
                <wp:effectExtent l="53340" t="20955" r="60960" b="762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CF71A7" id="Straight Connector 19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5pt" to="35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qBOwIAAGUEAAAOAAAAZHJzL2Uyb0RvYy54bWysVMFu2zAMvQ/YPwi6p7ZTN0uMOsVgJ7t0&#10;a4F2uyuSHAuTJUFS4wTD/n2kkqbtdhmG5aBQIvn0+Ej5+mY/aLKTPihralpc5JRIw61QZlvTr4/r&#10;yZySEJkRTFsja3qQgd4s37+7Hl0lp7a3WkhPAMSEanQ17WN0VZYF3suBhQvrpAFnZ/3AImz9NhOe&#10;jYA+6Gya57NstF44b7kMAU7bo5MuE37XSR7vui7ISHRNgVtMq0/rBtdsec2qrWeuV/xEg/0Di4Ep&#10;A5eeoVoWGXny6g+oQXFvg+3iBbdDZrtOcZlqgGqK/LdqHnrmZKoFxAnuLFP4f7D8y+7eEyWgd4sZ&#10;JYYN0KSH6Jna9pE01hiQ0HqCXtBqdKGClMbce6yW782Du7X8eyDGNj0zW5k4Px4cwBSYkb1JwU1w&#10;cONm/GwFxLCnaJNw+84PpNPKfcNEBAdxyD516nDulNxHwo+HHE4vy+kiT03MWIUImOd8iJ+kHQga&#10;NdXKoIasYrvbEJHRSwgeG7tWWqc50IaMNV1cTa9SQrBaCXRiWPDbTaM92TGcpPRL5YHndZi3T0Yk&#10;sF4ysTrZkSkNNolJl+gVKKUlxdsGKSjREh4PWkd62uCNUCsQPlnHYfqxyBer+WpeTsrpbDUp87ad&#10;fFw35WS2Lj5ctZdt07TFTyRflFWvhJAG+T8PdlH+3eCcnthxJM+jfRYqe4ueFAWyz/+JdGo7dvo4&#10;MxsrDvceq8MJgFlOwad3h4/l9T5FvXwdlr8AAAD//wMAUEsDBBQABgAIAAAAIQDGxpQX3wAAAAkB&#10;AAAPAAAAZHJzL2Rvd25yZXYueG1sTI9BT8MwDIXvSPyHyEjcWDIYrJS6E0IgcUJjm5C4ZU1oyxqn&#10;JNla+PUYcYCTZb+n5+8Vi9F14mBDbD0hTCcKhKXKm5ZqhM364SwDEZMmoztPFuHTRliUx0eFzo0f&#10;6NkeVqkWHEIx1whNSn0uZawa63Sc+N4Sa28+OJ14DbU0QQ8c7jp5rtSVdLol/tDo3t41ttqt9g7h&#10;ej1c+mXYvcym7cfr1/176h+fEuLpyXh7AyLZMf2Z4Qef0aFkpq3fk4miQ5irjLskhAvFkw2/hy1C&#10;NlMgy0L+b1B+AwAA//8DAFBLAQItABQABgAIAAAAIQC2gziS/gAAAOEBAAATAAAAAAAAAAAAAAAA&#10;AAAAAABbQ29udGVudF9UeXBlc10ueG1sUEsBAi0AFAAGAAgAAAAhADj9If/WAAAAlAEAAAsAAAAA&#10;AAAAAAAAAAAALwEAAF9yZWxzLy5yZWxzUEsBAi0AFAAGAAgAAAAhAOKK2oE7AgAAZQQAAA4AAAAA&#10;AAAAAAAAAAAALgIAAGRycy9lMm9Eb2MueG1sUEsBAi0AFAAGAAgAAAAhAMbGlBffAAAACQEAAA8A&#10;AAAAAAAAAAAAAAAAlQQAAGRycy9kb3ducmV2LnhtbFBLBQYAAAAABAAEAPMAAAChBQAAAAA=&#10;">
                <v:stroke endarrow="block"/>
              </v:line>
            </w:pict>
          </mc:Fallback>
        </mc:AlternateContent>
      </w:r>
      <w:r>
        <w:rPr>
          <w:rFonts w:ascii="Century Gothic" w:hAnsi="Century Gothic"/>
          <w:noProof/>
          <w:color w:val="000000"/>
          <w:lang w:val="en-GB" w:eastAsia="en-GB"/>
        </w:rPr>
        <mc:AlternateContent>
          <mc:Choice Requires="wps">
            <w:drawing>
              <wp:anchor distT="0" distB="0" distL="114300" distR="114300" simplePos="0" relativeHeight="251662336" behindDoc="0" locked="0" layoutInCell="1" allowOverlap="1" wp14:anchorId="568D7512" wp14:editId="0BD12582">
                <wp:simplePos x="0" y="0"/>
                <wp:positionH relativeFrom="column">
                  <wp:posOffset>3222458</wp:posOffset>
                </wp:positionH>
                <wp:positionV relativeFrom="paragraph">
                  <wp:posOffset>98258</wp:posOffset>
                </wp:positionV>
                <wp:extent cx="685800" cy="0"/>
                <wp:effectExtent l="5715" t="57150" r="22860" b="571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C05C8B" id="Straight Connector 1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7.75pt" to="30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x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PGCk&#10;SA9N2nlLRNt5VGmlQEJtUfCCVoNxBaRUamtDtfSkduZJ028OKV11RLU8cn45G4DJQkbyJiVsnIEb&#10;98NnzSCGHLyOwp0a2wdIkASdYn/O9/7wk0cUDmfz6TyFLtKbKyHFLc9Y5z9x3aNglFgKFZQjBTk+&#10;OR94kOIWEo6V3ggpY/elQkOJF9PJNCY4LQULzhDmbLuvpEVHEuYn/mJR4HkdZvVBsQjWccLWV9sT&#10;IcFGPqrhrQB9JMfhtp4zjCSHJxOsCz2pwo1QKxC+WpcR+r5IF+v5ep6P8slsPcrTuh593FT5aLbJ&#10;Hqb1h7qq6uxHIJ/lRScY4yrwv41zlv/duFwf1mUQ7wN9Fyp5ix4VBbK3/0g6Njv09zIpe83OWxuq&#10;C32HCY7B19cWnsjrfYz69U1Y/QQAAP//AwBQSwMEFAAGAAgAAAAhAN0IILTeAAAACQEAAA8AAABk&#10;cnMvZG93bnJldi54bWxMj09Lw0AQxe+C32EZwZvdVEgNMZsiQr20Km2l1Ns2OybB7GzY3bTx2zvW&#10;g57mz3u8+U0xH20njuhD60jBdJKAQKqcaalW8LZd3GQgQtRkdOcIFXxhgHl5eVHo3LgTrfG4ibXg&#10;EAq5VtDE2OdShqpBq8PE9UisfThvdeTR19J4feJw28nbJJlJq1viC43u8bHB6nMzWAXr1WKZ7ZbD&#10;WPn3p+nL9nX1vA+ZUtdX48M9iIhj/DPDDz6jQ8lMBzeQCaJTkCZ3KVtZSLmyYXZuDr8LWRby/wfl&#10;NwAAAP//AwBQSwECLQAUAAYACAAAACEAtoM4kv4AAADhAQAAEwAAAAAAAAAAAAAAAAAAAAAAW0Nv&#10;bnRlbnRfVHlwZXNdLnhtbFBLAQItABQABgAIAAAAIQA4/SH/1gAAAJQBAAALAAAAAAAAAAAAAAAA&#10;AC8BAABfcmVscy8ucmVsc1BLAQItABQABgAIAAAAIQCZbvnxNAIAAFsEAAAOAAAAAAAAAAAAAAAA&#10;AC4CAABkcnMvZTJvRG9jLnhtbFBLAQItABQABgAIAAAAIQDdCCC03gAAAAkBAAAPAAAAAAAAAAAA&#10;AAAAAI4EAABkcnMvZG93bnJldi54bWxQSwUGAAAAAAQABADzAAAAmQUAAAAA&#10;">
                <v:stroke endarrow="block"/>
              </v:line>
            </w:pict>
          </mc:Fallback>
        </mc:AlternateContent>
      </w:r>
      <w:proofErr w:type="spellStart"/>
      <w:r w:rsidRPr="00CE3AC7">
        <w:rPr>
          <w:rFonts w:ascii="Century Gothic" w:hAnsi="Century Gothic"/>
          <w:b/>
          <w:color w:val="000000"/>
        </w:rPr>
        <w:t>Organisation</w:t>
      </w:r>
      <w:proofErr w:type="spellEnd"/>
      <w:r>
        <w:rPr>
          <w:rFonts w:ascii="Century Gothic" w:hAnsi="Century Gothic"/>
          <w:color w:val="000000"/>
        </w:rPr>
        <w:t>:</w:t>
      </w:r>
      <w:r>
        <w:rPr>
          <w:rFonts w:ascii="Century Gothic" w:hAnsi="Century Gothic"/>
          <w:color w:val="000000"/>
        </w:rPr>
        <w:tab/>
        <w:t xml:space="preserve"> </w:t>
      </w:r>
      <w:r w:rsidRPr="001503D5">
        <w:rPr>
          <w:rFonts w:ascii="Century Gothic" w:hAnsi="Century Gothic"/>
          <w:color w:val="000000"/>
        </w:rPr>
        <w:t xml:space="preserve">Directors </w:t>
      </w:r>
      <w:r>
        <w:rPr>
          <w:rFonts w:ascii="Century Gothic" w:hAnsi="Century Gothic"/>
          <w:color w:val="000000"/>
        </w:rPr>
        <w:t xml:space="preserve">/ Local Governing Body                 </w:t>
      </w:r>
      <w:r w:rsidRPr="00CE3AC7">
        <w:rPr>
          <w:rFonts w:ascii="Century Gothic" w:hAnsi="Century Gothic"/>
          <w:color w:val="000000"/>
        </w:rPr>
        <w:t xml:space="preserve">  Head teacher</w:t>
      </w:r>
    </w:p>
    <w:p w:rsidR="008D40E6" w:rsidRPr="00CE3AC7" w:rsidRDefault="008D40E6" w:rsidP="008D40E6">
      <w:pPr>
        <w:rPr>
          <w:rFonts w:ascii="Century Gothic" w:hAnsi="Century Gothic"/>
          <w:color w:val="000000"/>
        </w:rPr>
      </w:pPr>
    </w:p>
    <w:p w:rsidR="008D40E6" w:rsidRPr="00CE3AC7" w:rsidRDefault="008D40E6" w:rsidP="008D40E6">
      <w:pPr>
        <w:rPr>
          <w:rFonts w:ascii="Century Gothic" w:hAnsi="Century Gothic"/>
          <w:color w:val="000000"/>
        </w:rPr>
      </w:pPr>
      <w:r w:rsidRPr="00CE3AC7">
        <w:rPr>
          <w:rFonts w:ascii="Century Gothic" w:hAnsi="Century Gothic"/>
          <w:noProof/>
          <w:color w:val="000000"/>
          <w:lang w:val="en-GB" w:eastAsia="en-GB"/>
        </w:rPr>
        <mc:AlternateContent>
          <mc:Choice Requires="wps">
            <w:drawing>
              <wp:anchor distT="0" distB="0" distL="114300" distR="114300" simplePos="0" relativeHeight="251661312" behindDoc="0" locked="0" layoutInCell="1" allowOverlap="1" wp14:anchorId="7198AA44" wp14:editId="08C8DBD5">
                <wp:simplePos x="0" y="0"/>
                <wp:positionH relativeFrom="column">
                  <wp:posOffset>3389696</wp:posOffset>
                </wp:positionH>
                <wp:positionV relativeFrom="paragraph">
                  <wp:posOffset>77537</wp:posOffset>
                </wp:positionV>
                <wp:extent cx="685800" cy="0"/>
                <wp:effectExtent l="9525" t="52705" r="19050" b="6159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325C3E" id="Straight Connector 19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pt,6.1pt" to="32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FVNAIAAFsEAAAOAAAAZHJzL2Uyb0RvYy54bWysVE2P2yAQvVfqf0Dcs7bTJE2sOKvKTnrZ&#10;tivt9gcQwDEqZhCQOFHV/96BfHS3vVRVcyADM/N482bw8v7Ya3KQziswFS3uckqk4SCU2VX06/Nm&#10;NKfEB2YE02BkRU/S0/vV2zfLwZZyDB1oIR1BEOPLwVa0C8GWWeZ5J3vm78BKg84WXM8Cbt0uE44N&#10;iN7rbJzns2wAJ6wDLr3H0+bspKuE37aShy9t62UguqLILaTVpXUb12y1ZOXOMdspfqHB/oFFz5TB&#10;S29QDQuM7J36A6pX3IGHNtxx6DNoW8VlqgGrKfLfqnnqmJWpFhTH25tM/v/B8s+HR0eUwN4tppQY&#10;1mOTnoJjatcFUoMxKCE4Er2o1WB9iSm1eXSxWn40T/YB+DdPDNQdMzuZOD+fLMIUMSN7lRI33uKN&#10;2+ETCIxh+wBJuGPr+giJkpBj6s/p1h95DITj4Ww+nefYRX51Zay85lnnw0cJPYlGRbUyUTlWssOD&#10;D5EHK68h8djARmmduq8NGSq6mI6nKcGDViI6Y5h3u22tHTmwOD/pl4pCz8swB3sjElgnmVhf7MCU&#10;RpuEpEZwCvXRksbbeiko0RKfTLTO9LSJN2KtSPhinUfo+yJfrOfr+WQ0Gc/Wo0neNKMPm3oymm2K&#10;99PmXVPXTfEjki8mZaeEkCbyv45zMfm7cbk8rPMg3gb6JlT2Gj0pimSv/4l0anbs73lStiBOjy5W&#10;F/uOE5yCL68tPpGX+xT165uw+gkAAP//AwBQSwMEFAAGAAgAAAAhAEGdAOPfAAAACQEAAA8AAABk&#10;cnMvZG93bnJldi54bWxMj8FOwzAQRO9I/IO1SNyokxSqKMSpEFK5tIDaIgQ3N16SiHgd2U4b/p5F&#10;HOC4M6PZN+Vysr04og+dIwXpLAGBVDvTUaPgZb+6ykGEqMno3hEq+MIAy+r8rNSFcSfa4nEXG8El&#10;FAqtoI1xKKQMdYtWh5kbkNj7cN7qyKdvpPH6xOW2l1mSLKTVHfGHVg9432L9uRutgu1mtc5f1+NU&#10;+/eH9Gn/vHl8C7lSlxfT3S2IiFP8C8MPPqNDxUwHN5IJoldwM58zemQjy0BwYHGdsnD4FWRVyv8L&#10;qm8AAAD//wMAUEsBAi0AFAAGAAgAAAAhALaDOJL+AAAA4QEAABMAAAAAAAAAAAAAAAAAAAAAAFtD&#10;b250ZW50X1R5cGVzXS54bWxQSwECLQAUAAYACAAAACEAOP0h/9YAAACUAQAACwAAAAAAAAAAAAAA&#10;AAAvAQAAX3JlbHMvLnJlbHNQSwECLQAUAAYACAAAACEAMSehVTQCAABbBAAADgAAAAAAAAAAAAAA&#10;AAAuAgAAZHJzL2Uyb0RvYy54bWxQSwECLQAUAAYACAAAACEAQZ0A498AAAAJAQAADwAAAAAAAAAA&#10;AAAAAACOBAAAZHJzL2Rvd25yZXYueG1sUEsFBgAAAAAEAAQA8wAAAJoFAAAAAA==&#10;">
                <v:stroke endarrow="block"/>
              </v:line>
            </w:pict>
          </mc:Fallback>
        </mc:AlternateContent>
      </w:r>
      <w:r>
        <w:rPr>
          <w:rFonts w:ascii="Century Gothic" w:hAnsi="Century Gothic"/>
          <w:color w:val="000000"/>
        </w:rPr>
        <w:tab/>
      </w:r>
      <w:r>
        <w:rPr>
          <w:rFonts w:ascii="Century Gothic" w:hAnsi="Century Gothic"/>
          <w:color w:val="000000"/>
        </w:rPr>
        <w:tab/>
        <w:t xml:space="preserve">                      </w:t>
      </w:r>
      <w:r>
        <w:rPr>
          <w:rFonts w:ascii="Century Gothic" w:hAnsi="Century Gothic"/>
          <w:color w:val="000000"/>
        </w:rPr>
        <w:tab/>
      </w:r>
      <w:r>
        <w:rPr>
          <w:rFonts w:ascii="Century Gothic" w:hAnsi="Century Gothic"/>
          <w:color w:val="000000"/>
        </w:rPr>
        <w:tab/>
        <w:t xml:space="preserve">Team </w:t>
      </w:r>
      <w:r w:rsidRPr="00CE3AC7">
        <w:rPr>
          <w:rFonts w:ascii="Century Gothic" w:hAnsi="Century Gothic"/>
          <w:color w:val="000000"/>
        </w:rPr>
        <w:t>Leader</w:t>
      </w:r>
      <w:r w:rsidRPr="00CE3AC7">
        <w:rPr>
          <w:rFonts w:ascii="Century Gothic" w:hAnsi="Century Gothic"/>
          <w:color w:val="000000"/>
        </w:rPr>
        <w:tab/>
      </w:r>
      <w:r w:rsidRPr="00CE3AC7">
        <w:rPr>
          <w:rFonts w:ascii="Century Gothic" w:hAnsi="Century Gothic"/>
          <w:color w:val="000000"/>
        </w:rPr>
        <w:tab/>
      </w:r>
      <w:r>
        <w:rPr>
          <w:rFonts w:ascii="Century Gothic" w:hAnsi="Century Gothic"/>
          <w:color w:val="000000"/>
        </w:rPr>
        <w:t xml:space="preserve">      </w:t>
      </w:r>
      <w:r>
        <w:rPr>
          <w:rFonts w:ascii="Century Gothic" w:hAnsi="Century Gothic"/>
          <w:color w:val="000000"/>
        </w:rPr>
        <w:tab/>
        <w:t xml:space="preserve">   </w:t>
      </w:r>
      <w:r w:rsidRPr="00CE3AC7">
        <w:rPr>
          <w:rFonts w:ascii="Century Gothic" w:hAnsi="Century Gothic"/>
          <w:color w:val="000000"/>
        </w:rPr>
        <w:t>SLT Link</w:t>
      </w:r>
      <w:r>
        <w:rPr>
          <w:rFonts w:ascii="Century Gothic" w:hAnsi="Century Gothic"/>
          <w:color w:val="000000"/>
        </w:rPr>
        <w:t xml:space="preserve">              </w:t>
      </w:r>
    </w:p>
    <w:p w:rsidR="008D40E6" w:rsidRPr="00CE3AC7" w:rsidRDefault="008D40E6" w:rsidP="008D40E6">
      <w:pPr>
        <w:rPr>
          <w:rFonts w:ascii="Century Gothic" w:hAnsi="Century Gothic"/>
          <w:color w:val="000000"/>
        </w:rPr>
      </w:pPr>
      <w:r w:rsidRPr="00CE3AC7">
        <w:rPr>
          <w:rFonts w:ascii="Century Gothic" w:hAnsi="Century Gothic"/>
          <w:noProof/>
          <w:color w:val="000000"/>
          <w:lang w:val="en-GB" w:eastAsia="en-GB"/>
        </w:rPr>
        <mc:AlternateContent>
          <mc:Choice Requires="wps">
            <w:drawing>
              <wp:anchor distT="0" distB="0" distL="114300" distR="114300" simplePos="0" relativeHeight="251660288" behindDoc="0" locked="0" layoutInCell="1" allowOverlap="1" wp14:anchorId="1CA627DD" wp14:editId="2D540694">
                <wp:simplePos x="0" y="0"/>
                <wp:positionH relativeFrom="column">
                  <wp:posOffset>2710314</wp:posOffset>
                </wp:positionH>
                <wp:positionV relativeFrom="paragraph">
                  <wp:posOffset>32285</wp:posOffset>
                </wp:positionV>
                <wp:extent cx="0" cy="493395"/>
                <wp:effectExtent l="59055" t="19685" r="55245" b="1079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623255" id="Straight Connector 19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2.55pt" to="213.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mXOQIAAGUEAAAOAAAAZHJzL2Uyb0RvYy54bWysVMGO2jAQvVfqP1i+QwgbthBtWFUJ9LJt&#10;kXbbu7EdYtWxLdsQUNV/74xh2W57qapyMGN75s2bN+Pc3R97TQ7SB2VNRfPxhBJpuBXK7Cr65Wk9&#10;mlMSIjOCaWtkRU8y0Pvl2zd3gyvl1HZWC+kJgJhQDq6iXYyuzLLAO9mzMLZOGrhsre9ZhK3fZcKz&#10;AdB7nU0nk9tssF44b7kMAU6b8yVdJvy2lTx+btsgI9EVBW4xrT6tW1yz5R0rd565TvELDfYPLHqm&#10;DCS9QjUsMrL36g+oXnFvg23jmNs+s22ruEw1QDX55LdqHjvmZKoFxAnuKlP4f7D802HjiRLQu0VB&#10;iWE9NOkxeqZ2XSS1NQYktJ7gLWg1uFBCSG02HqvlR/PoHiz/FoixdcfMTibOTycHMDlGZK9CcBMc&#10;ZNwOH60AH7aPNgl3bH1PWq3cVwxEcBCHHFOnTtdOyWMk/HzI4bRY3NwsZikNKxEB45wP8YO0PUGj&#10;oloZ1JCV7PAQIjJ6ccFjY9dK6zQH2pChoovZdJYCgtVK4CW6Bb/b1tqTA8NJSr9L3ldu3u6NSGCd&#10;ZGJ1sSNTGmwSky7RK1BKS4rZeiko0RIeD1pnetpgRqgVCF+s8zB9X0wWq/lqXoyK6e1qVEyaZvR+&#10;XRej23X+btbcNHXd5D+QfF6UnRJCGuT/PNh58XeDc3li55G8jvZVqOw1elIUyD7/J9Kp7djp88xs&#10;rThtPFaHEwCznJwv7w4fy6/75PXydVj+BAAA//8DAFBLAwQUAAYACAAAACEAZpXMT90AAAAIAQAA&#10;DwAAAGRycy9kb3ducmV2LnhtbEyPQUvDQBSE74L/YXmCN7tJaEuM2RQRBU+irQjettlnEpt9G3df&#10;m9hf3xUPehxmmPmmXE22Fwf0oXOkIJ0lIJBqZzpqFLxuHq5yEIE1Gd07QgXfGGBVnZ+VujBupBc8&#10;rLkRsYRCoRW0zEMhZahbtDrM3IAUvQ/nreYofSON12Mst73MkmQpre4oLrR6wLsW6916bxVcb8aF&#10;e/a7t3nafb0f7z95eHxipS4vptsbEIwT/4XhBz+iQxWZtm5PJohewTxbRnRWsEhBRP9XbxXkWQ6y&#10;KuX/A9UJAAD//wMAUEsBAi0AFAAGAAgAAAAhALaDOJL+AAAA4QEAABMAAAAAAAAAAAAAAAAAAAAA&#10;AFtDb250ZW50X1R5cGVzXS54bWxQSwECLQAUAAYACAAAACEAOP0h/9YAAACUAQAACwAAAAAAAAAA&#10;AAAAAAAvAQAAX3JlbHMvLnJlbHNQSwECLQAUAAYACAAAACEA0Da5lzkCAABlBAAADgAAAAAAAAAA&#10;AAAAAAAuAgAAZHJzL2Uyb0RvYy54bWxQSwECLQAUAAYACAAAACEAZpXMT90AAAAIAQAADwAAAAAA&#10;AAAAAAAAAACTBAAAZHJzL2Rvd25yZXYueG1sUEsFBgAAAAAEAAQA8wAAAJ0FAAAAAA==&#10;">
                <v:stroke endarrow="block"/>
              </v:line>
            </w:pict>
          </mc:Fallback>
        </mc:AlternateContent>
      </w:r>
    </w:p>
    <w:p w:rsidR="008D40E6" w:rsidRPr="00CE3AC7" w:rsidRDefault="008D40E6" w:rsidP="008D40E6">
      <w:pPr>
        <w:rPr>
          <w:rFonts w:ascii="Century Gothic" w:hAnsi="Century Gothic"/>
          <w:color w:val="000000"/>
        </w:rPr>
      </w:pPr>
    </w:p>
    <w:p w:rsidR="008D40E6" w:rsidRPr="00CE3AC7" w:rsidRDefault="008D40E6" w:rsidP="008D40E6">
      <w:pPr>
        <w:pStyle w:val="BodyText"/>
        <w:rPr>
          <w:rFonts w:ascii="Century Gothic" w:hAnsi="Century Gothic"/>
          <w:b w:val="0"/>
        </w:rPr>
      </w:pPr>
      <w:r>
        <w:rPr>
          <w:rFonts w:ascii="Century Gothic" w:hAnsi="Century Gothic"/>
        </w:rPr>
        <w:tab/>
      </w:r>
      <w:r>
        <w:rPr>
          <w:rFonts w:ascii="Century Gothic" w:hAnsi="Century Gothic"/>
        </w:rPr>
        <w:tab/>
      </w:r>
      <w:r>
        <w:rPr>
          <w:rFonts w:ascii="Century Gothic" w:hAnsi="Century Gothic"/>
          <w:b w:val="0"/>
        </w:rPr>
        <w:t xml:space="preserve">                  </w:t>
      </w:r>
      <w:r>
        <w:rPr>
          <w:rFonts w:ascii="Century Gothic" w:hAnsi="Century Gothic"/>
          <w:b w:val="0"/>
        </w:rPr>
        <w:tab/>
        <w:t xml:space="preserve">    Team Class T</w:t>
      </w:r>
      <w:r w:rsidRPr="00CE3AC7">
        <w:rPr>
          <w:rFonts w:ascii="Century Gothic" w:hAnsi="Century Gothic"/>
          <w:b w:val="0"/>
        </w:rPr>
        <w:t>eachers</w:t>
      </w:r>
    </w:p>
    <w:p w:rsidR="008D40E6" w:rsidRDefault="008D40E6" w:rsidP="008D40E6">
      <w:pPr>
        <w:pStyle w:val="BodyTex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D40E6" w:rsidRPr="00700012" w:rsidTr="00122487">
        <w:tc>
          <w:tcPr>
            <w:tcW w:w="10456" w:type="dxa"/>
            <w:shd w:val="clear" w:color="auto" w:fill="E2EFD9"/>
          </w:tcPr>
          <w:p w:rsidR="008D40E6" w:rsidRPr="00780F89" w:rsidRDefault="008D40E6" w:rsidP="00122487">
            <w:pPr>
              <w:pStyle w:val="BodyText"/>
              <w:jc w:val="both"/>
              <w:rPr>
                <w:rFonts w:ascii="Century Gothic" w:eastAsia="Calibri" w:hAnsi="Century Gothic"/>
                <w:iCs/>
                <w:sz w:val="22"/>
                <w:szCs w:val="22"/>
                <w:lang w:val="en-US"/>
              </w:rPr>
            </w:pPr>
            <w:r w:rsidRPr="00780F89">
              <w:rPr>
                <w:rFonts w:ascii="Century Gothic" w:eastAsia="Calibri" w:hAnsi="Century Gothic"/>
                <w:iCs/>
                <w:sz w:val="22"/>
                <w:szCs w:val="22"/>
                <w:lang w:val="en-US"/>
              </w:rPr>
              <w:t>Guardians of the Flame</w:t>
            </w:r>
          </w:p>
        </w:tc>
      </w:tr>
      <w:tr w:rsidR="008D40E6" w:rsidTr="00122487">
        <w:tc>
          <w:tcPr>
            <w:tcW w:w="10456" w:type="dxa"/>
            <w:shd w:val="clear" w:color="auto" w:fill="auto"/>
          </w:tcPr>
          <w:p w:rsidR="008D40E6" w:rsidRPr="00780F89" w:rsidRDefault="008D40E6" w:rsidP="00122487">
            <w:pPr>
              <w:pStyle w:val="BodyText"/>
              <w:jc w:val="both"/>
              <w:rPr>
                <w:rFonts w:ascii="Century Gothic" w:eastAsia="Calibri" w:hAnsi="Century Gothic"/>
                <w:b w:val="0"/>
                <w:i/>
                <w:iCs/>
                <w:szCs w:val="22"/>
                <w:lang w:val="en-US"/>
              </w:rPr>
            </w:pPr>
            <w:r w:rsidRPr="00780F89">
              <w:rPr>
                <w:rFonts w:ascii="Century Gothic" w:eastAsia="Calibri" w:hAnsi="Century Gothic"/>
                <w:b w:val="0"/>
                <w:i/>
                <w:iCs/>
                <w:szCs w:val="22"/>
                <w:lang w:val="en-US"/>
              </w:rPr>
              <w:t xml:space="preserve">As teacher, we want you to Think Big and always do the right thing. </w:t>
            </w:r>
          </w:p>
          <w:p w:rsidR="008D40E6" w:rsidRPr="00FF7B50" w:rsidRDefault="008D40E6" w:rsidP="00122487">
            <w:pPr>
              <w:pStyle w:val="BodyText"/>
              <w:jc w:val="both"/>
              <w:rPr>
                <w:rFonts w:ascii="Century Gothic" w:eastAsia="Calibri" w:hAnsi="Century Gothic"/>
                <w:b w:val="0"/>
                <w:i/>
                <w:iCs/>
                <w:sz w:val="20"/>
                <w:szCs w:val="22"/>
                <w:lang w:val="en-US"/>
              </w:rPr>
            </w:pPr>
          </w:p>
          <w:p w:rsidR="008D40E6" w:rsidRPr="00780F89" w:rsidRDefault="008D40E6" w:rsidP="00122487">
            <w:pPr>
              <w:pStyle w:val="BodyText"/>
              <w:rPr>
                <w:rFonts w:ascii="Century Gothic" w:hAnsi="Century Gothic"/>
                <w:b w:val="0"/>
                <w:i/>
                <w:szCs w:val="22"/>
                <w:lang w:val="en-US"/>
              </w:rPr>
            </w:pPr>
            <w:r w:rsidRPr="00780F89">
              <w:rPr>
                <w:rFonts w:ascii="Century Gothic" w:hAnsi="Century Gothic"/>
                <w:b w:val="0"/>
                <w:i/>
                <w:szCs w:val="22"/>
                <w:lang w:val="en-US"/>
              </w:rPr>
              <w:t xml:space="preserve">We want you to focus your time on planning and preparing great lessons and then we want you to inspire our children by delivering those great lessons. We want you to love what you do every day and never forget why you became a teacher. </w:t>
            </w:r>
          </w:p>
          <w:p w:rsidR="008D40E6" w:rsidRPr="00FF7B50" w:rsidRDefault="008D40E6" w:rsidP="00122487">
            <w:pPr>
              <w:pStyle w:val="BodyText"/>
              <w:rPr>
                <w:rFonts w:ascii="Century Gothic" w:eastAsia="Calibri" w:hAnsi="Century Gothic"/>
                <w:b w:val="0"/>
                <w:i/>
                <w:sz w:val="20"/>
                <w:szCs w:val="22"/>
              </w:rPr>
            </w:pPr>
          </w:p>
          <w:p w:rsidR="008D40E6" w:rsidRPr="00780F89" w:rsidRDefault="008D40E6" w:rsidP="00122487">
            <w:pPr>
              <w:pStyle w:val="BodyText"/>
              <w:rPr>
                <w:rFonts w:ascii="Century Gothic" w:eastAsia="Calibri" w:hAnsi="Century Gothic"/>
                <w:b w:val="0"/>
                <w:i/>
                <w:szCs w:val="22"/>
              </w:rPr>
            </w:pPr>
            <w:r w:rsidRPr="00780F89">
              <w:rPr>
                <w:rFonts w:ascii="Century Gothic" w:hAnsi="Century Gothic"/>
                <w:b w:val="0"/>
                <w:i/>
                <w:szCs w:val="22"/>
                <w:lang w:val="en-US"/>
              </w:rPr>
              <w:t xml:space="preserve">We want you to work hard to make sure that all children make fantastic progress and that their work is regularly marked, fed back on and assessed. We want to see this in children’s books, the quality of your lessons and in the pupils’ examination results. </w:t>
            </w:r>
          </w:p>
          <w:p w:rsidR="008D40E6" w:rsidRPr="00FF7B50" w:rsidRDefault="008D40E6" w:rsidP="00122487">
            <w:pPr>
              <w:pStyle w:val="BodyText"/>
              <w:rPr>
                <w:rFonts w:ascii="Century Gothic" w:hAnsi="Century Gothic"/>
                <w:b w:val="0"/>
                <w:i/>
                <w:sz w:val="20"/>
                <w:szCs w:val="22"/>
                <w:lang w:val="en-US"/>
              </w:rPr>
            </w:pPr>
          </w:p>
          <w:p w:rsidR="008D40E6" w:rsidRPr="00780F89" w:rsidRDefault="008D40E6" w:rsidP="00122487">
            <w:pPr>
              <w:pStyle w:val="BodyText"/>
              <w:rPr>
                <w:rFonts w:ascii="Century Gothic" w:eastAsia="Calibri" w:hAnsi="Century Gothic"/>
                <w:b w:val="0"/>
                <w:i/>
                <w:szCs w:val="22"/>
              </w:rPr>
            </w:pPr>
            <w:r w:rsidRPr="00780F89">
              <w:rPr>
                <w:rFonts w:ascii="Century Gothic" w:hAnsi="Century Gothic"/>
                <w:b w:val="0"/>
                <w:i/>
                <w:szCs w:val="22"/>
                <w:lang w:val="en-US"/>
              </w:rPr>
              <w:t>In return, you will get to work with amazing people and for amazing children and their communities. You will be invested in and will be given opportunities to develop your own practice and contribute to the learning and development of your peers.</w:t>
            </w:r>
          </w:p>
          <w:p w:rsidR="008D40E6" w:rsidRPr="00FF7B50" w:rsidRDefault="008D40E6" w:rsidP="00122487">
            <w:pPr>
              <w:pStyle w:val="BodyText"/>
              <w:jc w:val="both"/>
              <w:rPr>
                <w:rFonts w:ascii="Century Gothic" w:eastAsia="Calibri" w:hAnsi="Century Gothic"/>
                <w:b w:val="0"/>
                <w:iCs/>
                <w:sz w:val="20"/>
                <w:szCs w:val="22"/>
                <w:lang w:val="en-US"/>
              </w:rPr>
            </w:pPr>
          </w:p>
        </w:tc>
      </w:tr>
    </w:tbl>
    <w:p w:rsidR="008D40E6" w:rsidRPr="00FF7B50" w:rsidRDefault="008D40E6" w:rsidP="008D40E6">
      <w:pPr>
        <w:pStyle w:val="BodyText"/>
        <w:rPr>
          <w:rFonts w:ascii="Century Gothic" w:hAnsi="Century Gothic"/>
          <w:sz w:val="20"/>
        </w:rPr>
      </w:pPr>
    </w:p>
    <w:p w:rsidR="008D40E6" w:rsidRDefault="008D40E6" w:rsidP="008D40E6">
      <w:pPr>
        <w:pStyle w:val="BodyText"/>
      </w:pPr>
      <w:r>
        <w:t xml:space="preserve">PURPOSE OF POST: </w:t>
      </w:r>
    </w:p>
    <w:p w:rsidR="008D40E6" w:rsidRPr="00FF7B50" w:rsidRDefault="008D40E6" w:rsidP="008D40E6">
      <w:pPr>
        <w:pStyle w:val="BodyText"/>
        <w:rPr>
          <w:sz w:val="20"/>
        </w:rPr>
      </w:pPr>
    </w:p>
    <w:p w:rsidR="008D40E6" w:rsidRPr="00F1632D" w:rsidRDefault="008D40E6" w:rsidP="008D40E6">
      <w:pPr>
        <w:rPr>
          <w:rFonts w:ascii="Century Gothic" w:hAnsi="Century Gothic"/>
        </w:rPr>
      </w:pPr>
      <w:r w:rsidRPr="007012BE">
        <w:rPr>
          <w:rFonts w:ascii="Century Gothic" w:hAnsi="Century Gothic"/>
        </w:rPr>
        <w:t xml:space="preserve">The post holder will be an excellent role model </w:t>
      </w:r>
      <w:r>
        <w:rPr>
          <w:rFonts w:ascii="Century Gothic" w:hAnsi="Century Gothic"/>
        </w:rPr>
        <w:t xml:space="preserve">for pupils </w:t>
      </w:r>
      <w:r w:rsidRPr="007012BE">
        <w:rPr>
          <w:rFonts w:ascii="Century Gothic" w:hAnsi="Century Gothic"/>
        </w:rPr>
        <w:t xml:space="preserve">demonstrating a high standard </w:t>
      </w:r>
      <w:r>
        <w:rPr>
          <w:rFonts w:ascii="Century Gothic" w:hAnsi="Century Gothic"/>
        </w:rPr>
        <w:t xml:space="preserve">of </w:t>
      </w:r>
      <w:r w:rsidRPr="007012BE">
        <w:rPr>
          <w:rFonts w:ascii="Century Gothic" w:hAnsi="Century Gothic"/>
        </w:rPr>
        <w:t xml:space="preserve">classroom practice and actively supporting the Catholic, Christian ethos of the school. </w:t>
      </w:r>
      <w:r>
        <w:rPr>
          <w:rFonts w:ascii="Century Gothic" w:hAnsi="Century Gothic"/>
        </w:rPr>
        <w:t xml:space="preserve">Class </w:t>
      </w:r>
      <w:r w:rsidRPr="00F1632D">
        <w:rPr>
          <w:rFonts w:ascii="Century Gothic" w:hAnsi="Century Gothic"/>
        </w:rPr>
        <w:t>teachers will sustain a positive ethos across the school which moves forward, solves problems and resolves conflict by applying Christian principles of leadership in the skills of chairmanship, negotiation, arbitration and reconciliation. All elements of the role will be interpreted and applied in the context of the Articles of Government of the school as established, supported and guided by the St Alban’s Catholic Academies Trust and Diocese of Northampton. The post holder has a teaching and learning responsib</w:t>
      </w:r>
      <w:r>
        <w:rPr>
          <w:rFonts w:ascii="Century Gothic" w:hAnsi="Century Gothic"/>
        </w:rPr>
        <w:t>ility in the designated Team area(s)……………………</w:t>
      </w:r>
    </w:p>
    <w:p w:rsidR="008D40E6" w:rsidRPr="008553A2" w:rsidRDefault="008D40E6" w:rsidP="008D40E6">
      <w:pPr>
        <w:pStyle w:val="BodyText"/>
        <w:rPr>
          <w:rFonts w:ascii="Century Gothic" w:hAnsi="Century Gothic"/>
        </w:rPr>
      </w:pPr>
      <w:r w:rsidRPr="008553A2">
        <w:rPr>
          <w:rFonts w:ascii="Century Gothic" w:hAnsi="Century Gothic"/>
        </w:rPr>
        <w:t>PRINCIPLE RESPONSIBILITIES:</w:t>
      </w:r>
    </w:p>
    <w:p w:rsidR="008D40E6" w:rsidRPr="008553A2" w:rsidRDefault="008D40E6" w:rsidP="008D40E6">
      <w:pPr>
        <w:pStyle w:val="BodyText"/>
        <w:rPr>
          <w:rFonts w:ascii="Century Gothic" w:hAnsi="Century Gothic"/>
        </w:rPr>
      </w:pPr>
    </w:p>
    <w:p w:rsidR="008D40E6" w:rsidRPr="00FD1B7B" w:rsidRDefault="008D40E6" w:rsidP="008D40E6">
      <w:pPr>
        <w:numPr>
          <w:ilvl w:val="0"/>
          <w:numId w:val="1"/>
        </w:numPr>
        <w:spacing w:after="0" w:line="240" w:lineRule="auto"/>
        <w:rPr>
          <w:rFonts w:ascii="Century Gothic" w:hAnsi="Century Gothic"/>
          <w:color w:val="000000"/>
        </w:rPr>
      </w:pPr>
      <w:r w:rsidRPr="008553A2">
        <w:rPr>
          <w:rFonts w:ascii="Century Gothic" w:hAnsi="Century Gothic"/>
          <w:color w:val="000000"/>
        </w:rPr>
        <w:t xml:space="preserve">To carry out the general and specific professional duties as set out in </w:t>
      </w:r>
      <w:r w:rsidRPr="008553A2">
        <w:rPr>
          <w:rFonts w:ascii="Century Gothic" w:hAnsi="Century Gothic"/>
        </w:rPr>
        <w:t>Part X11</w:t>
      </w:r>
      <w:r w:rsidRPr="008553A2">
        <w:rPr>
          <w:rFonts w:ascii="Century Gothic" w:hAnsi="Century Gothic"/>
          <w:color w:val="000000"/>
        </w:rPr>
        <w:t xml:space="preserve"> of the current 'School Teachers’ Pay and Conditions Documents'</w:t>
      </w:r>
      <w:r w:rsidRPr="00FD1B7B">
        <w:rPr>
          <w:rFonts w:ascii="Century Gothic" w:hAnsi="Century Gothic"/>
          <w:color w:val="000000"/>
        </w:rPr>
        <w:t>.</w:t>
      </w:r>
    </w:p>
    <w:p w:rsidR="008D40E6" w:rsidRDefault="008D40E6" w:rsidP="008D40E6">
      <w:pPr>
        <w:numPr>
          <w:ilvl w:val="0"/>
          <w:numId w:val="1"/>
        </w:numPr>
        <w:spacing w:after="0" w:line="240" w:lineRule="auto"/>
        <w:rPr>
          <w:rFonts w:ascii="Century Gothic" w:hAnsi="Century Gothic"/>
          <w:color w:val="000000"/>
        </w:rPr>
      </w:pPr>
      <w:r w:rsidRPr="008553A2">
        <w:rPr>
          <w:rFonts w:ascii="Century Gothic" w:hAnsi="Century Gothic"/>
          <w:color w:val="000000"/>
        </w:rPr>
        <w:lastRenderedPageBreak/>
        <w:t xml:space="preserve">Participate fully in whole school, year group, and </w:t>
      </w:r>
      <w:r>
        <w:rPr>
          <w:rFonts w:ascii="Century Gothic" w:hAnsi="Century Gothic"/>
          <w:color w:val="000000"/>
        </w:rPr>
        <w:t xml:space="preserve">individual </w:t>
      </w:r>
      <w:r w:rsidRPr="008553A2">
        <w:rPr>
          <w:rFonts w:ascii="Century Gothic" w:hAnsi="Century Gothic"/>
          <w:color w:val="000000"/>
        </w:rPr>
        <w:t>lesson planning which meets the needs of all pupils – including those with SEN</w:t>
      </w:r>
      <w:r>
        <w:rPr>
          <w:rFonts w:ascii="Century Gothic" w:hAnsi="Century Gothic"/>
          <w:color w:val="000000"/>
        </w:rPr>
        <w:t>/D, More Able pupils, Disadvantaged pupils and those who speak English as additional language (EAL)</w:t>
      </w:r>
    </w:p>
    <w:p w:rsidR="008D40E6" w:rsidRPr="00940666" w:rsidRDefault="008D40E6" w:rsidP="008D40E6">
      <w:pPr>
        <w:numPr>
          <w:ilvl w:val="0"/>
          <w:numId w:val="1"/>
        </w:numPr>
        <w:spacing w:after="0" w:line="240" w:lineRule="auto"/>
        <w:rPr>
          <w:rFonts w:ascii="Century Gothic" w:hAnsi="Century Gothic"/>
          <w:color w:val="000000"/>
        </w:rPr>
      </w:pPr>
      <w:r>
        <w:rPr>
          <w:rFonts w:ascii="Century Gothic" w:hAnsi="Century Gothic"/>
          <w:color w:val="000000"/>
        </w:rPr>
        <w:t xml:space="preserve">Engage fully with the Team Leader and others in the Team to ensure that </w:t>
      </w:r>
      <w:r w:rsidRPr="00940666">
        <w:rPr>
          <w:rFonts w:ascii="Century Gothic" w:hAnsi="Century Gothic"/>
          <w:color w:val="000000"/>
        </w:rPr>
        <w:t>monitoring and assessment</w:t>
      </w:r>
      <w:r>
        <w:rPr>
          <w:rFonts w:ascii="Century Gothic" w:hAnsi="Century Gothic"/>
          <w:color w:val="000000"/>
        </w:rPr>
        <w:t xml:space="preserve"> procedures</w:t>
      </w:r>
      <w:r w:rsidRPr="00940666">
        <w:rPr>
          <w:rFonts w:ascii="Century Gothic" w:hAnsi="Century Gothic"/>
          <w:color w:val="000000"/>
        </w:rPr>
        <w:t>, policy ass</w:t>
      </w:r>
      <w:r>
        <w:rPr>
          <w:rFonts w:ascii="Century Gothic" w:hAnsi="Century Gothic"/>
          <w:color w:val="000000"/>
        </w:rPr>
        <w:t xml:space="preserve">essment and teaching strategies are all effective and in line with guidance from curriculum specialists </w:t>
      </w:r>
      <w:r w:rsidRPr="00940666">
        <w:rPr>
          <w:rFonts w:ascii="Century Gothic" w:hAnsi="Century Gothic"/>
          <w:color w:val="000000"/>
        </w:rPr>
        <w:t xml:space="preserve">and </w:t>
      </w:r>
      <w:r>
        <w:rPr>
          <w:rFonts w:ascii="Century Gothic" w:hAnsi="Century Gothic"/>
          <w:color w:val="000000"/>
        </w:rPr>
        <w:t xml:space="preserve">members of the </w:t>
      </w:r>
      <w:r w:rsidRPr="00940666">
        <w:rPr>
          <w:rFonts w:ascii="Century Gothic" w:hAnsi="Century Gothic"/>
          <w:color w:val="000000"/>
        </w:rPr>
        <w:t>Leadership Team.</w:t>
      </w:r>
    </w:p>
    <w:p w:rsidR="008D40E6" w:rsidRPr="00940666" w:rsidRDefault="008D40E6" w:rsidP="008D40E6">
      <w:pPr>
        <w:numPr>
          <w:ilvl w:val="0"/>
          <w:numId w:val="1"/>
        </w:numPr>
        <w:spacing w:after="0" w:line="240" w:lineRule="auto"/>
        <w:rPr>
          <w:rFonts w:ascii="Century Gothic" w:hAnsi="Century Gothic"/>
          <w:color w:val="000000"/>
        </w:rPr>
      </w:pPr>
      <w:r w:rsidRPr="00940666">
        <w:rPr>
          <w:rFonts w:ascii="Century Gothic" w:hAnsi="Century Gothic"/>
          <w:color w:val="000000"/>
        </w:rPr>
        <w:t>Monito</w:t>
      </w:r>
      <w:r>
        <w:rPr>
          <w:rFonts w:ascii="Century Gothic" w:hAnsi="Century Gothic"/>
          <w:color w:val="000000"/>
        </w:rPr>
        <w:t xml:space="preserve">r and assess accurately pupils’ attainment and </w:t>
      </w:r>
      <w:r w:rsidRPr="00940666">
        <w:rPr>
          <w:rFonts w:ascii="Century Gothic" w:hAnsi="Century Gothic"/>
          <w:color w:val="000000"/>
        </w:rPr>
        <w:t>progress, ensuring that appropriate records have been kept in line with school policy. Use performance data to inform individual, class and year group targets, lesson planning</w:t>
      </w:r>
      <w:r>
        <w:rPr>
          <w:rFonts w:ascii="Century Gothic" w:hAnsi="Century Gothic"/>
          <w:color w:val="000000"/>
        </w:rPr>
        <w:t>, intervention activities</w:t>
      </w:r>
      <w:r w:rsidRPr="00940666">
        <w:rPr>
          <w:rFonts w:ascii="Century Gothic" w:hAnsi="Century Gothic"/>
          <w:color w:val="000000"/>
        </w:rPr>
        <w:t xml:space="preserve"> and the preparation of differentiated work which meets the needs of all pupils.</w:t>
      </w:r>
    </w:p>
    <w:p w:rsidR="008D40E6" w:rsidRPr="00940666" w:rsidRDefault="008D40E6" w:rsidP="008D40E6">
      <w:pPr>
        <w:numPr>
          <w:ilvl w:val="0"/>
          <w:numId w:val="1"/>
        </w:numPr>
        <w:spacing w:after="0" w:line="240" w:lineRule="auto"/>
        <w:rPr>
          <w:rFonts w:ascii="Century Gothic" w:hAnsi="Century Gothic"/>
          <w:color w:val="000000"/>
        </w:rPr>
      </w:pPr>
      <w:r w:rsidRPr="00940666">
        <w:rPr>
          <w:rFonts w:ascii="Century Gothic" w:hAnsi="Century Gothic"/>
          <w:color w:val="000000"/>
        </w:rPr>
        <w:t>Contribute to the</w:t>
      </w:r>
      <w:r>
        <w:rPr>
          <w:rFonts w:ascii="Century Gothic" w:hAnsi="Century Gothic"/>
          <w:color w:val="000000"/>
        </w:rPr>
        <w:t xml:space="preserve"> school’s Performance Appraisal</w:t>
      </w:r>
      <w:r w:rsidRPr="00940666">
        <w:rPr>
          <w:rFonts w:ascii="Century Gothic" w:hAnsi="Century Gothic"/>
          <w:color w:val="000000"/>
        </w:rPr>
        <w:t xml:space="preserve"> system.</w:t>
      </w:r>
    </w:p>
    <w:p w:rsidR="008D40E6" w:rsidRPr="00940666" w:rsidRDefault="008D40E6" w:rsidP="008D40E6">
      <w:pPr>
        <w:numPr>
          <w:ilvl w:val="0"/>
          <w:numId w:val="1"/>
        </w:numPr>
        <w:spacing w:after="0" w:line="240" w:lineRule="auto"/>
        <w:rPr>
          <w:rFonts w:ascii="Century Gothic" w:hAnsi="Century Gothic"/>
          <w:color w:val="000000"/>
        </w:rPr>
      </w:pPr>
      <w:r w:rsidRPr="00940666">
        <w:rPr>
          <w:rFonts w:ascii="Century Gothic" w:hAnsi="Century Gothic"/>
          <w:color w:val="000000"/>
        </w:rPr>
        <w:t>Support the school</w:t>
      </w:r>
      <w:r>
        <w:rPr>
          <w:rFonts w:ascii="Century Gothic" w:hAnsi="Century Gothic"/>
          <w:color w:val="000000"/>
        </w:rPr>
        <w:t>’</w:t>
      </w:r>
      <w:r w:rsidRPr="00940666">
        <w:rPr>
          <w:rFonts w:ascii="Century Gothic" w:hAnsi="Century Gothic"/>
          <w:color w:val="000000"/>
        </w:rPr>
        <w:t>s pastoral system within the year group, class and with individual pupils.</w:t>
      </w:r>
    </w:p>
    <w:p w:rsidR="008D40E6" w:rsidRPr="00940666" w:rsidRDefault="008D40E6" w:rsidP="008D40E6">
      <w:pPr>
        <w:numPr>
          <w:ilvl w:val="0"/>
          <w:numId w:val="1"/>
        </w:numPr>
        <w:spacing w:after="0" w:line="240" w:lineRule="auto"/>
        <w:rPr>
          <w:rFonts w:ascii="Century Gothic" w:hAnsi="Century Gothic"/>
          <w:color w:val="000000"/>
        </w:rPr>
      </w:pPr>
      <w:r>
        <w:rPr>
          <w:rFonts w:ascii="Century Gothic" w:hAnsi="Century Gothic"/>
          <w:color w:val="000000"/>
        </w:rPr>
        <w:t xml:space="preserve">Plan and coordinate </w:t>
      </w:r>
      <w:r w:rsidRPr="00940666">
        <w:rPr>
          <w:rFonts w:ascii="Century Gothic" w:hAnsi="Century Gothic"/>
          <w:color w:val="000000"/>
        </w:rPr>
        <w:t xml:space="preserve">effective deployment of </w:t>
      </w:r>
      <w:r>
        <w:rPr>
          <w:rFonts w:ascii="Century Gothic" w:hAnsi="Century Gothic"/>
          <w:color w:val="000000"/>
        </w:rPr>
        <w:t xml:space="preserve">support staff and resources in </w:t>
      </w:r>
      <w:r w:rsidRPr="00940666">
        <w:rPr>
          <w:rFonts w:ascii="Century Gothic" w:hAnsi="Century Gothic"/>
          <w:color w:val="000000"/>
        </w:rPr>
        <w:t>class.</w:t>
      </w:r>
    </w:p>
    <w:p w:rsidR="008D40E6" w:rsidRPr="00940666" w:rsidRDefault="008D40E6" w:rsidP="008D40E6">
      <w:pPr>
        <w:numPr>
          <w:ilvl w:val="0"/>
          <w:numId w:val="1"/>
        </w:numPr>
        <w:spacing w:after="0" w:line="240" w:lineRule="auto"/>
        <w:rPr>
          <w:rFonts w:ascii="Century Gothic" w:hAnsi="Century Gothic"/>
        </w:rPr>
      </w:pPr>
      <w:r w:rsidRPr="00940666">
        <w:rPr>
          <w:rFonts w:ascii="Century Gothic" w:hAnsi="Century Gothic"/>
        </w:rPr>
        <w:t xml:space="preserve">Play a full part in the life of the school community, supporting the ethos of the school and encouraging staff, pupils and parents to do likewise. </w:t>
      </w:r>
    </w:p>
    <w:p w:rsidR="008D40E6" w:rsidRPr="00940666" w:rsidRDefault="008D40E6" w:rsidP="008D40E6">
      <w:pPr>
        <w:numPr>
          <w:ilvl w:val="0"/>
          <w:numId w:val="1"/>
        </w:numPr>
        <w:spacing w:after="0" w:line="240" w:lineRule="auto"/>
        <w:rPr>
          <w:rFonts w:ascii="Century Gothic" w:hAnsi="Century Gothic"/>
        </w:rPr>
      </w:pPr>
      <w:r w:rsidRPr="00940666">
        <w:rPr>
          <w:rFonts w:ascii="Century Gothic" w:hAnsi="Century Gothic"/>
        </w:rPr>
        <w:t xml:space="preserve">Comply with school policies and procedures in areas such as assessment, marking, </w:t>
      </w:r>
      <w:proofErr w:type="spellStart"/>
      <w:r w:rsidRPr="00940666">
        <w:rPr>
          <w:rFonts w:ascii="Century Gothic" w:hAnsi="Century Gothic"/>
        </w:rPr>
        <w:t>behaviour</w:t>
      </w:r>
      <w:proofErr w:type="spellEnd"/>
      <w:r w:rsidRPr="00940666">
        <w:rPr>
          <w:rFonts w:ascii="Century Gothic" w:hAnsi="Century Gothic"/>
        </w:rPr>
        <w:t xml:space="preserve"> management, communication with parents, teaching English as an additional language, c</w:t>
      </w:r>
      <w:r>
        <w:rPr>
          <w:rFonts w:ascii="Century Gothic" w:hAnsi="Century Gothic"/>
        </w:rPr>
        <w:t>over, induction, short and longer-term</w:t>
      </w:r>
      <w:r w:rsidRPr="00940666">
        <w:rPr>
          <w:rFonts w:ascii="Century Gothic" w:hAnsi="Century Gothic"/>
        </w:rPr>
        <w:t xml:space="preserve"> planning, staff meetings and parental events.</w:t>
      </w:r>
    </w:p>
    <w:p w:rsidR="008D40E6" w:rsidRPr="00940666" w:rsidRDefault="008D40E6" w:rsidP="008D40E6">
      <w:pPr>
        <w:numPr>
          <w:ilvl w:val="0"/>
          <w:numId w:val="1"/>
        </w:numPr>
        <w:spacing w:after="0" w:line="240" w:lineRule="auto"/>
        <w:rPr>
          <w:rFonts w:ascii="Century Gothic" w:hAnsi="Century Gothic"/>
        </w:rPr>
      </w:pPr>
      <w:r w:rsidRPr="00940666">
        <w:rPr>
          <w:rFonts w:ascii="Century Gothic" w:hAnsi="Century Gothic"/>
        </w:rPr>
        <w:t xml:space="preserve">Maintain good </w:t>
      </w:r>
      <w:proofErr w:type="spellStart"/>
      <w:r w:rsidRPr="00940666">
        <w:rPr>
          <w:rFonts w:ascii="Century Gothic" w:hAnsi="Century Gothic"/>
        </w:rPr>
        <w:t>behaviou</w:t>
      </w:r>
      <w:r>
        <w:rPr>
          <w:rFonts w:ascii="Century Gothic" w:hAnsi="Century Gothic"/>
        </w:rPr>
        <w:t>r</w:t>
      </w:r>
      <w:proofErr w:type="spellEnd"/>
      <w:r>
        <w:rPr>
          <w:rFonts w:ascii="Century Gothic" w:hAnsi="Century Gothic"/>
        </w:rPr>
        <w:t xml:space="preserve"> within the classroom and else</w:t>
      </w:r>
      <w:r w:rsidRPr="00940666">
        <w:rPr>
          <w:rFonts w:ascii="Century Gothic" w:hAnsi="Century Gothic"/>
        </w:rPr>
        <w:t xml:space="preserve">where in the school dealing with unacceptable </w:t>
      </w:r>
      <w:proofErr w:type="spellStart"/>
      <w:r w:rsidRPr="00940666">
        <w:rPr>
          <w:rFonts w:ascii="Century Gothic" w:hAnsi="Century Gothic"/>
        </w:rPr>
        <w:t>beha</w:t>
      </w:r>
      <w:r>
        <w:rPr>
          <w:rFonts w:ascii="Century Gothic" w:hAnsi="Century Gothic"/>
        </w:rPr>
        <w:t>viour</w:t>
      </w:r>
      <w:proofErr w:type="spellEnd"/>
      <w:r>
        <w:rPr>
          <w:rFonts w:ascii="Century Gothic" w:hAnsi="Century Gothic"/>
        </w:rPr>
        <w:t xml:space="preserve"> in line with the </w:t>
      </w:r>
      <w:r w:rsidRPr="00940666">
        <w:rPr>
          <w:rFonts w:ascii="Century Gothic" w:hAnsi="Century Gothic"/>
        </w:rPr>
        <w:t xml:space="preserve">agreed </w:t>
      </w:r>
      <w:proofErr w:type="spellStart"/>
      <w:r w:rsidRPr="00940666">
        <w:rPr>
          <w:rFonts w:ascii="Century Gothic" w:hAnsi="Century Gothic"/>
        </w:rPr>
        <w:t>Behaviour</w:t>
      </w:r>
      <w:proofErr w:type="spellEnd"/>
      <w:r w:rsidRPr="00940666">
        <w:rPr>
          <w:rFonts w:ascii="Century Gothic" w:hAnsi="Century Gothic"/>
        </w:rPr>
        <w:t xml:space="preserve"> Policy.</w:t>
      </w:r>
    </w:p>
    <w:p w:rsidR="008D40E6" w:rsidRPr="00940666" w:rsidRDefault="008D40E6" w:rsidP="008D40E6">
      <w:pPr>
        <w:numPr>
          <w:ilvl w:val="0"/>
          <w:numId w:val="1"/>
        </w:numPr>
        <w:spacing w:after="0" w:line="240" w:lineRule="auto"/>
        <w:rPr>
          <w:rFonts w:ascii="Century Gothic" w:hAnsi="Century Gothic"/>
        </w:rPr>
      </w:pPr>
      <w:r w:rsidRPr="00940666">
        <w:rPr>
          <w:rFonts w:ascii="Century Gothic" w:hAnsi="Century Gothic"/>
        </w:rPr>
        <w:t>Ensure personal professional development, being up to date in national and local developments, contributing</w:t>
      </w:r>
      <w:r>
        <w:rPr>
          <w:rFonts w:ascii="Century Gothic" w:hAnsi="Century Gothic"/>
        </w:rPr>
        <w:t xml:space="preserve"> to the school, St Alban Catholic Academies Trust networks and other collaborative partnerships</w:t>
      </w:r>
      <w:r w:rsidRPr="00940666">
        <w:rPr>
          <w:rFonts w:ascii="Century Gothic" w:hAnsi="Century Gothic"/>
        </w:rPr>
        <w:t xml:space="preserve"> and sharing with others.</w:t>
      </w:r>
    </w:p>
    <w:p w:rsidR="008D40E6" w:rsidRDefault="008D40E6" w:rsidP="008D40E6"/>
    <w:p w:rsidR="008D40E6" w:rsidRPr="00EE5A2B" w:rsidRDefault="008D40E6" w:rsidP="008D40E6">
      <w:pPr>
        <w:pStyle w:val="BodyText"/>
        <w:rPr>
          <w:rFonts w:ascii="Century Gothic" w:hAnsi="Century Gothic"/>
        </w:rPr>
      </w:pPr>
      <w:r w:rsidRPr="00EE5A2B">
        <w:rPr>
          <w:rFonts w:ascii="Century Gothic" w:hAnsi="Century Gothic"/>
        </w:rPr>
        <w:t>SPECIFIC RESPONSIBIL</w:t>
      </w:r>
      <w:r>
        <w:rPr>
          <w:rFonts w:ascii="Century Gothic" w:hAnsi="Century Gothic"/>
        </w:rPr>
        <w:t>ITIES FOR UPPER PAY RANGE</w:t>
      </w:r>
      <w:r w:rsidRPr="00EE5A2B">
        <w:rPr>
          <w:rFonts w:ascii="Century Gothic" w:hAnsi="Century Gothic"/>
        </w:rPr>
        <w:t xml:space="preserve"> TEACHERS:</w:t>
      </w:r>
    </w:p>
    <w:p w:rsidR="008D40E6" w:rsidRPr="00EE5A2B" w:rsidRDefault="008D40E6" w:rsidP="008D40E6">
      <w:pPr>
        <w:pStyle w:val="BodyText"/>
        <w:rPr>
          <w:rFonts w:ascii="Century Gothic" w:hAnsi="Century Gothic"/>
        </w:rPr>
      </w:pPr>
    </w:p>
    <w:p w:rsidR="008D40E6" w:rsidRPr="00EE5A2B" w:rsidRDefault="008D40E6" w:rsidP="008D40E6">
      <w:pPr>
        <w:numPr>
          <w:ilvl w:val="0"/>
          <w:numId w:val="1"/>
        </w:numPr>
        <w:spacing w:after="0" w:line="240" w:lineRule="auto"/>
        <w:rPr>
          <w:rFonts w:ascii="Century Gothic" w:hAnsi="Century Gothic"/>
        </w:rPr>
      </w:pPr>
      <w:r w:rsidRPr="00EE5A2B">
        <w:rPr>
          <w:rFonts w:ascii="Century Gothic" w:hAnsi="Century Gothic"/>
        </w:rPr>
        <w:t>Contribute to the</w:t>
      </w:r>
      <w:r>
        <w:rPr>
          <w:rFonts w:ascii="Century Gothic" w:hAnsi="Century Gothic"/>
        </w:rPr>
        <w:t xml:space="preserve"> school’s performance appraisal</w:t>
      </w:r>
      <w:r w:rsidRPr="00EE5A2B">
        <w:rPr>
          <w:rFonts w:ascii="Century Gothic" w:hAnsi="Century Gothic"/>
        </w:rPr>
        <w:t xml:space="preserve"> process, coaching and mentoring colleag</w:t>
      </w:r>
      <w:r>
        <w:rPr>
          <w:rFonts w:ascii="Century Gothic" w:hAnsi="Century Gothic"/>
        </w:rPr>
        <w:t>ues and trainee teachers</w:t>
      </w:r>
      <w:r w:rsidRPr="00EE5A2B">
        <w:rPr>
          <w:rFonts w:ascii="Century Gothic" w:hAnsi="Century Gothic"/>
        </w:rPr>
        <w:t xml:space="preserve">, as required, monitoring some </w:t>
      </w:r>
      <w:r>
        <w:rPr>
          <w:rFonts w:ascii="Century Gothic" w:hAnsi="Century Gothic"/>
        </w:rPr>
        <w:t xml:space="preserve">teaching </w:t>
      </w:r>
      <w:r w:rsidRPr="00EE5A2B">
        <w:rPr>
          <w:rFonts w:ascii="Century Gothic" w:hAnsi="Century Gothic"/>
        </w:rPr>
        <w:t>and the input of support staff.</w:t>
      </w:r>
    </w:p>
    <w:p w:rsidR="008D40E6" w:rsidRPr="00240C7C" w:rsidRDefault="008D40E6" w:rsidP="008D40E6">
      <w:pPr>
        <w:ind w:left="360"/>
      </w:pPr>
    </w:p>
    <w:p w:rsidR="008D40E6" w:rsidRDefault="008D40E6" w:rsidP="008D40E6">
      <w:pPr>
        <w:pStyle w:val="BodyText"/>
        <w:rPr>
          <w:rFonts w:ascii="Century Gothic" w:hAnsi="Century Gothic"/>
        </w:rPr>
      </w:pPr>
      <w:r>
        <w:rPr>
          <w:rFonts w:ascii="Century Gothic" w:hAnsi="Century Gothic"/>
        </w:rPr>
        <w:t>HEALTH AND SAFETY</w:t>
      </w:r>
    </w:p>
    <w:p w:rsidR="008D40E6" w:rsidRPr="00C6667B" w:rsidRDefault="008D40E6" w:rsidP="008D40E6">
      <w:pPr>
        <w:pStyle w:val="BodyText"/>
        <w:rPr>
          <w:rFonts w:ascii="Century Gothic" w:hAnsi="Century Gothic"/>
        </w:rPr>
      </w:pPr>
    </w:p>
    <w:p w:rsidR="008D40E6" w:rsidRPr="00C6667B" w:rsidRDefault="008D40E6" w:rsidP="008D40E6">
      <w:pPr>
        <w:pStyle w:val="BodyTextIndent2"/>
        <w:numPr>
          <w:ilvl w:val="0"/>
          <w:numId w:val="2"/>
        </w:numPr>
        <w:spacing w:after="0" w:line="240" w:lineRule="auto"/>
        <w:rPr>
          <w:rFonts w:ascii="Century Gothic" w:hAnsi="Century Gothic"/>
          <w:color w:val="000000"/>
        </w:rPr>
      </w:pPr>
      <w:r w:rsidRPr="00C6667B">
        <w:rPr>
          <w:rFonts w:ascii="Century Gothic" w:hAnsi="Century Gothic"/>
          <w:color w:val="000000"/>
        </w:rPr>
        <w:t>Be aware of the responsibility for personal Health, Safety and Welfare and that of others who may be affected by your actions or inactions.</w:t>
      </w:r>
    </w:p>
    <w:p w:rsidR="008D40E6" w:rsidRPr="00C6667B" w:rsidRDefault="008D40E6" w:rsidP="008D40E6">
      <w:pPr>
        <w:numPr>
          <w:ilvl w:val="0"/>
          <w:numId w:val="2"/>
        </w:numPr>
        <w:spacing w:after="0" w:line="240" w:lineRule="auto"/>
        <w:rPr>
          <w:rFonts w:ascii="Century Gothic" w:hAnsi="Century Gothic"/>
          <w:color w:val="000000"/>
        </w:rPr>
      </w:pPr>
      <w:r w:rsidRPr="00C6667B">
        <w:rPr>
          <w:rFonts w:ascii="Century Gothic" w:hAnsi="Century Gothic"/>
          <w:color w:val="000000"/>
        </w:rPr>
        <w:t>Co-operate with the employer on all issues to do with Health, Safety &amp; Welfare.</w:t>
      </w:r>
    </w:p>
    <w:p w:rsidR="008D40E6" w:rsidRPr="00A0015B" w:rsidRDefault="008D40E6" w:rsidP="008D40E6">
      <w:pPr>
        <w:numPr>
          <w:ilvl w:val="0"/>
          <w:numId w:val="2"/>
        </w:numPr>
        <w:spacing w:after="0" w:line="240" w:lineRule="auto"/>
        <w:rPr>
          <w:rFonts w:ascii="Century Gothic" w:hAnsi="Century Gothic"/>
          <w:color w:val="000000"/>
        </w:rPr>
      </w:pPr>
      <w:r w:rsidRPr="00C6667B">
        <w:rPr>
          <w:rFonts w:ascii="Century Gothic" w:hAnsi="Century Gothic"/>
          <w:color w:val="000000"/>
        </w:rPr>
        <w:t>Work flexibly in order to support staff / pupils at times of crises in order to maintain the smooth running of the school and safety of the school community.</w:t>
      </w:r>
    </w:p>
    <w:p w:rsidR="008D40E6" w:rsidRDefault="008D40E6" w:rsidP="008D40E6">
      <w:pPr>
        <w:rPr>
          <w:rFonts w:ascii="Century Gothic" w:hAnsi="Century Gothic"/>
          <w:b/>
          <w:bCs/>
          <w:color w:val="000000"/>
        </w:rPr>
      </w:pPr>
    </w:p>
    <w:p w:rsidR="008D40E6" w:rsidRDefault="008D40E6" w:rsidP="008D40E6">
      <w:pPr>
        <w:rPr>
          <w:rFonts w:ascii="Century Gothic" w:hAnsi="Century Gothic"/>
          <w:b/>
          <w:bCs/>
          <w:color w:val="000000"/>
        </w:rPr>
      </w:pPr>
      <w:r w:rsidRPr="00C6667B">
        <w:rPr>
          <w:rFonts w:ascii="Century Gothic" w:hAnsi="Century Gothic"/>
          <w:b/>
          <w:bCs/>
          <w:color w:val="000000"/>
        </w:rPr>
        <w:t>CONTINUING PROFESSIONAL DEVELOPMENT – PERSONAL</w:t>
      </w:r>
    </w:p>
    <w:p w:rsidR="008D40E6" w:rsidRPr="00E24092" w:rsidRDefault="008D40E6" w:rsidP="008D40E6">
      <w:pPr>
        <w:pStyle w:val="ListParagraph"/>
        <w:numPr>
          <w:ilvl w:val="0"/>
          <w:numId w:val="3"/>
        </w:numPr>
        <w:spacing w:after="0" w:line="259" w:lineRule="auto"/>
        <w:rPr>
          <w:rFonts w:ascii="Century Gothic" w:hAnsi="Century Gothic"/>
          <w:sz w:val="24"/>
          <w:szCs w:val="24"/>
        </w:rPr>
      </w:pPr>
      <w:r w:rsidRPr="00E24092">
        <w:rPr>
          <w:rFonts w:ascii="Century Gothic" w:hAnsi="Century Gothic"/>
          <w:sz w:val="24"/>
          <w:szCs w:val="24"/>
        </w:rPr>
        <w:t xml:space="preserve">To commit to continuous personal, professional development by participating fully in appropriate in-service training </w:t>
      </w:r>
      <w:proofErr w:type="spellStart"/>
      <w:r w:rsidRPr="00E24092">
        <w:rPr>
          <w:rFonts w:ascii="Century Gothic" w:hAnsi="Century Gothic"/>
          <w:sz w:val="24"/>
          <w:szCs w:val="24"/>
        </w:rPr>
        <w:t>programmes</w:t>
      </w:r>
      <w:proofErr w:type="spellEnd"/>
      <w:r w:rsidRPr="00E24092">
        <w:rPr>
          <w:rFonts w:ascii="Century Gothic" w:hAnsi="Century Gothic"/>
          <w:sz w:val="24"/>
          <w:szCs w:val="24"/>
        </w:rPr>
        <w:t xml:space="preserve"> and keeping up to date with national and local developments. The post holder will contribute by developing best practice within the school and wider St Alban Catholic Academies Trust and keeping their teams well informed.</w:t>
      </w:r>
    </w:p>
    <w:p w:rsidR="008D40E6" w:rsidRPr="00C6667B" w:rsidRDefault="008D40E6" w:rsidP="008D40E6">
      <w:pPr>
        <w:pStyle w:val="NumberlistStartat1"/>
        <w:numPr>
          <w:ilvl w:val="0"/>
          <w:numId w:val="3"/>
        </w:numPr>
        <w:rPr>
          <w:rFonts w:ascii="Century Gothic" w:hAnsi="Century Gothic"/>
        </w:rPr>
      </w:pPr>
      <w:r w:rsidRPr="00C6667B">
        <w:rPr>
          <w:rFonts w:ascii="Century Gothic" w:hAnsi="Century Gothic"/>
        </w:rPr>
        <w:t>Undertake any necessary professional development as identified in the School Development Plan taking full advantage of any relevant tr</w:t>
      </w:r>
      <w:r>
        <w:rPr>
          <w:rFonts w:ascii="Century Gothic" w:hAnsi="Century Gothic"/>
        </w:rPr>
        <w:t>aining &amp; development</w:t>
      </w:r>
      <w:r w:rsidRPr="00C6667B">
        <w:rPr>
          <w:rFonts w:ascii="Century Gothic" w:hAnsi="Century Gothic"/>
        </w:rPr>
        <w:t>.</w:t>
      </w:r>
    </w:p>
    <w:p w:rsidR="008D40E6" w:rsidRPr="00C6667B" w:rsidRDefault="008D40E6" w:rsidP="008D40E6">
      <w:pPr>
        <w:pStyle w:val="NumberlistStartat1"/>
        <w:numPr>
          <w:ilvl w:val="0"/>
          <w:numId w:val="3"/>
        </w:numPr>
        <w:rPr>
          <w:rFonts w:ascii="Century Gothic" w:hAnsi="Century Gothic"/>
        </w:rPr>
      </w:pPr>
      <w:r w:rsidRPr="00C6667B">
        <w:rPr>
          <w:rFonts w:ascii="Century Gothic" w:hAnsi="Century Gothic"/>
        </w:rPr>
        <w:t>Maintain a professional portfolio of evidence to su</w:t>
      </w:r>
      <w:r>
        <w:rPr>
          <w:rFonts w:ascii="Century Gothic" w:hAnsi="Century Gothic"/>
        </w:rPr>
        <w:t xml:space="preserve">pport Performance Appraisal </w:t>
      </w:r>
      <w:r w:rsidRPr="00C6667B">
        <w:rPr>
          <w:rFonts w:ascii="Century Gothic" w:hAnsi="Century Gothic"/>
        </w:rPr>
        <w:t>- including the incorporation of targets relate</w:t>
      </w:r>
      <w:r>
        <w:rPr>
          <w:rFonts w:ascii="Century Gothic" w:hAnsi="Century Gothic"/>
        </w:rPr>
        <w:t xml:space="preserve">d to </w:t>
      </w:r>
      <w:r w:rsidRPr="00C6667B">
        <w:rPr>
          <w:rFonts w:ascii="Century Gothic" w:hAnsi="Century Gothic"/>
        </w:rPr>
        <w:t>improving own practice.</w:t>
      </w:r>
    </w:p>
    <w:p w:rsidR="008D40E6" w:rsidRPr="00C6667B" w:rsidRDefault="008D40E6" w:rsidP="008D40E6">
      <w:pPr>
        <w:pStyle w:val="NumberlistStartat1"/>
        <w:numPr>
          <w:ilvl w:val="0"/>
          <w:numId w:val="3"/>
        </w:numPr>
        <w:rPr>
          <w:rFonts w:ascii="Century Gothic" w:hAnsi="Century Gothic"/>
        </w:rPr>
      </w:pPr>
      <w:r w:rsidRPr="00C6667B">
        <w:rPr>
          <w:rFonts w:ascii="Century Gothic" w:hAnsi="Century Gothic"/>
        </w:rPr>
        <w:t>Effectively manage own time when dealing with the wide range of day-to-day and long term demands of the post.</w:t>
      </w:r>
    </w:p>
    <w:p w:rsidR="008D40E6" w:rsidRPr="00C6667B" w:rsidRDefault="008D40E6" w:rsidP="008D40E6">
      <w:pPr>
        <w:pStyle w:val="Header"/>
        <w:rPr>
          <w:rFonts w:ascii="Century Gothic" w:hAnsi="Century Gothic" w:cs="Times New Roman"/>
          <w:color w:val="000000"/>
        </w:rPr>
      </w:pPr>
    </w:p>
    <w:p w:rsidR="008D40E6" w:rsidRPr="001A5DD6" w:rsidRDefault="008D40E6" w:rsidP="008D40E6">
      <w:pPr>
        <w:rPr>
          <w:rFonts w:ascii="Century Gothic" w:hAnsi="Century Gothic"/>
        </w:rPr>
      </w:pPr>
      <w:r w:rsidRPr="001A5DD6">
        <w:rPr>
          <w:rFonts w:ascii="Century Gothic" w:hAnsi="Century Gothic"/>
          <w:color w:val="000000"/>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across the school and the pastoral care of the pupils in their charge. </w:t>
      </w:r>
      <w:r w:rsidRPr="001A5DD6">
        <w:rPr>
          <w:rFonts w:ascii="Century Gothic" w:hAnsi="Century Gothic"/>
        </w:rPr>
        <w:t xml:space="preserve">It is the </w:t>
      </w:r>
      <w:r>
        <w:rPr>
          <w:rFonts w:ascii="Century Gothic" w:hAnsi="Century Gothic"/>
        </w:rPr>
        <w:t xml:space="preserve">individual’s responsibility to promote </w:t>
      </w:r>
      <w:r w:rsidRPr="001A5DD6">
        <w:rPr>
          <w:rFonts w:ascii="Century Gothic" w:hAnsi="Century Gothic"/>
        </w:rPr>
        <w:t xml:space="preserve">safeguarding </w:t>
      </w:r>
      <w:r>
        <w:rPr>
          <w:rFonts w:ascii="Century Gothic" w:hAnsi="Century Gothic"/>
        </w:rPr>
        <w:t xml:space="preserve">and </w:t>
      </w:r>
      <w:r w:rsidRPr="001A5DD6">
        <w:rPr>
          <w:rFonts w:ascii="Century Gothic" w:hAnsi="Century Gothic"/>
        </w:rPr>
        <w:t>the welfare of children and young people s/he i</w:t>
      </w:r>
      <w:r>
        <w:rPr>
          <w:rFonts w:ascii="Century Gothic" w:hAnsi="Century Gothic"/>
        </w:rPr>
        <w:t xml:space="preserve">s in </w:t>
      </w:r>
      <w:r w:rsidRPr="001A5DD6">
        <w:rPr>
          <w:rFonts w:ascii="Century Gothic" w:hAnsi="Century Gothic"/>
        </w:rPr>
        <w:t>contact with.</w:t>
      </w:r>
    </w:p>
    <w:p w:rsidR="008D40E6" w:rsidRPr="001A5DD6" w:rsidRDefault="008D40E6" w:rsidP="008D40E6">
      <w:pPr>
        <w:rPr>
          <w:rFonts w:ascii="Century Gothic" w:hAnsi="Century Gothic"/>
          <w:color w:val="000000"/>
        </w:rPr>
      </w:pPr>
      <w:r w:rsidRPr="001A5DD6">
        <w:rPr>
          <w:rFonts w:ascii="Century Gothic" w:hAnsi="Century Gothic"/>
          <w:color w:val="000000"/>
        </w:rPr>
        <w:t>Elements of this job description and changes to it may be negotiated at the request of either the Head teacher or the incumbent of the post.</w:t>
      </w:r>
    </w:p>
    <w:p w:rsidR="008D40E6" w:rsidRDefault="008D40E6" w:rsidP="008D40E6">
      <w:pPr>
        <w:rPr>
          <w:rFonts w:ascii="Century Gothic" w:hAnsi="Century Gothic"/>
          <w:sz w:val="28"/>
          <w:szCs w:val="28"/>
        </w:rPr>
      </w:pPr>
      <w:r w:rsidRPr="001A5DD6">
        <w:rPr>
          <w:rFonts w:ascii="Century Gothic" w:hAnsi="Century Gothic"/>
          <w:b/>
          <w:sz w:val="28"/>
          <w:szCs w:val="28"/>
        </w:rPr>
        <w:t>SPECIAL CONDITIONS OF SERVICE</w:t>
      </w:r>
      <w:r w:rsidRPr="001A5DD6">
        <w:rPr>
          <w:rFonts w:ascii="Century Gothic" w:hAnsi="Century Gothic"/>
          <w:sz w:val="28"/>
          <w:szCs w:val="28"/>
        </w:rPr>
        <w:t>:</w:t>
      </w:r>
    </w:p>
    <w:p w:rsidR="008D40E6" w:rsidRPr="001A5DD6" w:rsidRDefault="008D40E6" w:rsidP="008D40E6">
      <w:pPr>
        <w:rPr>
          <w:rFonts w:ascii="Century Gothic" w:hAnsi="Century Gothic"/>
        </w:rPr>
      </w:pPr>
      <w:r w:rsidRPr="001A5DD6">
        <w:rPr>
          <w:rFonts w:ascii="Century Gothic" w:hAnsi="Century Gothic"/>
        </w:rPr>
        <w:t xml:space="preserve">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 Equal Opportunity The post holder will be expected to carry out all duties in the context of and in compliance with the school’s Equal Opportunities Policies. </w:t>
      </w:r>
    </w:p>
    <w:p w:rsidR="008D40E6" w:rsidRPr="00F47A03" w:rsidRDefault="008D40E6" w:rsidP="008D40E6">
      <w:pPr>
        <w:rPr>
          <w:rFonts w:ascii="Century Gothic" w:hAnsi="Century Gothic"/>
          <w:sz w:val="20"/>
          <w:szCs w:val="28"/>
        </w:rPr>
      </w:pPr>
    </w:p>
    <w:p w:rsidR="008D40E6" w:rsidRDefault="008D40E6" w:rsidP="008D40E6">
      <w:r w:rsidRPr="001A5DD6">
        <w:rPr>
          <w:rFonts w:ascii="Century Gothic" w:hAnsi="Century Gothic"/>
          <w:b/>
          <w:sz w:val="28"/>
          <w:szCs w:val="28"/>
        </w:rPr>
        <w:t>EQUAL OPPORTUNITY</w:t>
      </w:r>
      <w:r w:rsidRPr="001A5DD6">
        <w:t xml:space="preserve"> </w:t>
      </w:r>
    </w:p>
    <w:p w:rsidR="008D40E6" w:rsidRDefault="008D40E6" w:rsidP="008D40E6">
      <w:pPr>
        <w:rPr>
          <w:rFonts w:ascii="Century Gothic" w:hAnsi="Century Gothic"/>
        </w:rPr>
      </w:pPr>
      <w:r w:rsidRPr="001A5DD6">
        <w:rPr>
          <w:rFonts w:ascii="Century Gothic" w:hAnsi="Century Gothic"/>
        </w:rPr>
        <w:t xml:space="preserve">The post holder will be expected to carry out all duties in the context of and in compliance with the school’s Equal Opportunities Policies. </w:t>
      </w:r>
    </w:p>
    <w:p w:rsidR="008D40E6" w:rsidRDefault="008D40E6" w:rsidP="008D40E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3"/>
        <w:gridCol w:w="3770"/>
      </w:tblGrid>
      <w:tr w:rsidR="008D40E6" w:rsidRPr="00780F89" w:rsidTr="00122487">
        <w:trPr>
          <w:cantSplit/>
        </w:trPr>
        <w:tc>
          <w:tcPr>
            <w:tcW w:w="4983" w:type="dxa"/>
          </w:tcPr>
          <w:p w:rsidR="008D40E6" w:rsidRPr="00780F89" w:rsidRDefault="008D40E6" w:rsidP="00122487">
            <w:pPr>
              <w:pStyle w:val="DefaultParagraphFont1"/>
              <w:rPr>
                <w:rFonts w:ascii="Century Gothic" w:hAnsi="Century Gothic"/>
                <w:color w:val="000000"/>
                <w:sz w:val="24"/>
                <w:szCs w:val="24"/>
              </w:rPr>
            </w:pPr>
            <w:r w:rsidRPr="00780F89">
              <w:rPr>
                <w:rFonts w:ascii="Century Gothic" w:hAnsi="Century Gothic"/>
                <w:color w:val="000000"/>
                <w:sz w:val="24"/>
                <w:szCs w:val="24"/>
              </w:rPr>
              <w:t xml:space="preserve">Compiled by: </w:t>
            </w:r>
          </w:p>
        </w:tc>
        <w:tc>
          <w:tcPr>
            <w:tcW w:w="3770" w:type="dxa"/>
          </w:tcPr>
          <w:p w:rsidR="008D40E6" w:rsidRPr="00780F89" w:rsidRDefault="008D40E6" w:rsidP="00122487">
            <w:pPr>
              <w:pStyle w:val="DefaultParagraphFont1"/>
              <w:rPr>
                <w:rFonts w:ascii="Century Gothic" w:hAnsi="Century Gothic"/>
                <w:color w:val="000000"/>
                <w:sz w:val="24"/>
                <w:szCs w:val="24"/>
              </w:rPr>
            </w:pPr>
            <w:r w:rsidRPr="00780F89">
              <w:rPr>
                <w:rFonts w:ascii="Century Gothic" w:hAnsi="Century Gothic"/>
                <w:color w:val="000000"/>
                <w:sz w:val="24"/>
                <w:szCs w:val="24"/>
              </w:rPr>
              <w:t>Revision Number</w:t>
            </w:r>
            <w:r w:rsidRPr="00780F89">
              <w:rPr>
                <w:rFonts w:ascii="Century Gothic" w:hAnsi="Century Gothic"/>
                <w:color w:val="000000"/>
                <w:sz w:val="24"/>
                <w:szCs w:val="24"/>
              </w:rPr>
              <w:tab/>
            </w:r>
            <w:r w:rsidRPr="00780F89">
              <w:rPr>
                <w:rFonts w:ascii="Century Gothic" w:hAnsi="Century Gothic"/>
                <w:color w:val="000000"/>
                <w:sz w:val="24"/>
                <w:szCs w:val="24"/>
              </w:rPr>
              <w:tab/>
            </w:r>
          </w:p>
        </w:tc>
      </w:tr>
      <w:tr w:rsidR="008D40E6" w:rsidRPr="00780F89" w:rsidTr="00122487">
        <w:trPr>
          <w:cantSplit/>
        </w:trPr>
        <w:tc>
          <w:tcPr>
            <w:tcW w:w="4983" w:type="dxa"/>
          </w:tcPr>
          <w:p w:rsidR="008D40E6" w:rsidRPr="00780F89" w:rsidRDefault="008D40E6" w:rsidP="00122487">
            <w:pPr>
              <w:pStyle w:val="DefaultParagraphFont1"/>
              <w:rPr>
                <w:rFonts w:ascii="Century Gothic" w:hAnsi="Century Gothic"/>
                <w:color w:val="000000"/>
                <w:sz w:val="24"/>
                <w:szCs w:val="24"/>
              </w:rPr>
            </w:pPr>
            <w:r w:rsidRPr="00780F89">
              <w:rPr>
                <w:rFonts w:ascii="Century Gothic" w:hAnsi="Century Gothic"/>
                <w:color w:val="000000"/>
                <w:sz w:val="24"/>
                <w:szCs w:val="24"/>
              </w:rPr>
              <w:t>Approved by:</w:t>
            </w:r>
          </w:p>
        </w:tc>
        <w:tc>
          <w:tcPr>
            <w:tcW w:w="3770" w:type="dxa"/>
          </w:tcPr>
          <w:p w:rsidR="008D40E6" w:rsidRPr="00780F89" w:rsidRDefault="008D40E6" w:rsidP="00122487">
            <w:pPr>
              <w:pStyle w:val="DefaultParagraphFont1"/>
              <w:rPr>
                <w:rFonts w:ascii="Century Gothic" w:hAnsi="Century Gothic"/>
                <w:color w:val="000000"/>
                <w:sz w:val="24"/>
                <w:szCs w:val="24"/>
              </w:rPr>
            </w:pPr>
            <w:r>
              <w:rPr>
                <w:rFonts w:ascii="Century Gothic" w:hAnsi="Century Gothic"/>
                <w:color w:val="000000"/>
                <w:sz w:val="24"/>
                <w:szCs w:val="24"/>
              </w:rPr>
              <w:t>Revision Date</w:t>
            </w:r>
            <w:r>
              <w:rPr>
                <w:rFonts w:ascii="Century Gothic" w:hAnsi="Century Gothic"/>
                <w:color w:val="000000"/>
                <w:sz w:val="24"/>
                <w:szCs w:val="24"/>
              </w:rPr>
              <w:tab/>
              <w:t xml:space="preserve">     July 2018</w:t>
            </w:r>
          </w:p>
        </w:tc>
      </w:tr>
    </w:tbl>
    <w:p w:rsidR="008D40E6" w:rsidRDefault="008D40E6" w:rsidP="008D40E6">
      <w:pPr>
        <w:ind w:right="-1"/>
        <w:rPr>
          <w:rFonts w:ascii="Century Gothic" w:hAnsi="Century Gothic"/>
          <w:b/>
        </w:rPr>
      </w:pPr>
    </w:p>
    <w:p w:rsidR="008D40E6" w:rsidRDefault="008D40E6" w:rsidP="008D40E6">
      <w:pPr>
        <w:ind w:right="-1"/>
        <w:rPr>
          <w:rFonts w:ascii="Century Gothic" w:hAnsi="Century Gothic"/>
          <w:b/>
        </w:rPr>
      </w:pPr>
    </w:p>
    <w:p w:rsidR="008D40E6" w:rsidRDefault="008D40E6" w:rsidP="008D40E6">
      <w:pPr>
        <w:ind w:right="-1"/>
        <w:rPr>
          <w:rFonts w:ascii="Century Gothic" w:hAnsi="Century Gothic"/>
          <w:b/>
        </w:rPr>
      </w:pPr>
    </w:p>
    <w:p w:rsidR="008D40E6" w:rsidRPr="00797712" w:rsidRDefault="008D40E6" w:rsidP="008D40E6">
      <w:pPr>
        <w:ind w:right="-1"/>
        <w:rPr>
          <w:rFonts w:ascii="Century Gothic" w:hAnsi="Century Gothic"/>
          <w:b/>
        </w:rPr>
      </w:pPr>
      <w:r w:rsidRPr="00797712">
        <w:rPr>
          <w:rFonts w:ascii="Century Gothic" w:hAnsi="Century Gothic"/>
          <w:b/>
        </w:rPr>
        <w:t>Person Specification for QUALIFIED TEACHERS</w:t>
      </w:r>
    </w:p>
    <w:p w:rsidR="008D40E6" w:rsidRPr="00797712" w:rsidRDefault="008D40E6" w:rsidP="008D40E6">
      <w:pPr>
        <w:ind w:right="-1"/>
        <w:rPr>
          <w:rFonts w:ascii="Century Gothic" w:hAnsi="Century Gothic"/>
        </w:rPr>
      </w:pPr>
      <w:r w:rsidRPr="00797712">
        <w:rPr>
          <w:rFonts w:ascii="Century Gothic" w:hAnsi="Century Gothic"/>
        </w:rPr>
        <w:t>This acts as selection criteria and gives an outline of the types of person and the characteristics required to do the job.</w:t>
      </w:r>
    </w:p>
    <w:p w:rsidR="008D40E6" w:rsidRPr="00797712" w:rsidRDefault="008D40E6" w:rsidP="008D40E6">
      <w:pPr>
        <w:ind w:right="-1"/>
        <w:rPr>
          <w:rFonts w:ascii="Century Gothic" w:hAnsi="Century Gothic"/>
        </w:rPr>
      </w:pPr>
      <w:r>
        <w:rPr>
          <w:rFonts w:ascii="Century Gothic" w:hAnsi="Century Gothic"/>
        </w:rPr>
        <w:t>Essential (E):</w:t>
      </w:r>
      <w:r w:rsidRPr="00797712">
        <w:rPr>
          <w:rFonts w:ascii="Century Gothic" w:hAnsi="Century Gothic"/>
        </w:rPr>
        <w:t xml:space="preserve">  </w:t>
      </w:r>
      <w:r>
        <w:rPr>
          <w:rFonts w:ascii="Century Gothic" w:hAnsi="Century Gothic"/>
        </w:rPr>
        <w:tab/>
      </w:r>
      <w:r w:rsidRPr="00797712">
        <w:rPr>
          <w:rFonts w:ascii="Century Gothic" w:hAnsi="Century Gothic"/>
        </w:rPr>
        <w:t>without which candidate would be rejected</w:t>
      </w:r>
    </w:p>
    <w:p w:rsidR="008D40E6" w:rsidRPr="00797712" w:rsidRDefault="008D40E6" w:rsidP="008D40E6">
      <w:pPr>
        <w:ind w:right="-1"/>
        <w:rPr>
          <w:rFonts w:ascii="Century Gothic" w:hAnsi="Century Gothic"/>
        </w:rPr>
      </w:pPr>
      <w:r>
        <w:rPr>
          <w:rFonts w:ascii="Century Gothic" w:hAnsi="Century Gothic"/>
        </w:rPr>
        <w:t>Desirable (D):</w:t>
      </w:r>
      <w:r w:rsidRPr="00797712">
        <w:rPr>
          <w:rFonts w:ascii="Century Gothic" w:hAnsi="Century Gothic"/>
        </w:rPr>
        <w:t xml:space="preserve"> useful for choosing between two good candidates.</w:t>
      </w:r>
    </w:p>
    <w:tbl>
      <w:tblPr>
        <w:tblW w:w="0" w:type="auto"/>
        <w:jc w:val="center"/>
        <w:tblLayout w:type="fixed"/>
        <w:tblLook w:val="0000" w:firstRow="0" w:lastRow="0" w:firstColumn="0" w:lastColumn="0" w:noHBand="0" w:noVBand="0"/>
      </w:tblPr>
      <w:tblGrid>
        <w:gridCol w:w="1699"/>
        <w:gridCol w:w="3611"/>
        <w:gridCol w:w="1260"/>
        <w:gridCol w:w="2922"/>
        <w:gridCol w:w="1128"/>
      </w:tblGrid>
      <w:tr w:rsidR="008D40E6" w:rsidRPr="00797712" w:rsidTr="00122487">
        <w:trPr>
          <w:trHeight w:val="610"/>
          <w:tblHeader/>
          <w:jc w:val="center"/>
        </w:trPr>
        <w:tc>
          <w:tcPr>
            <w:tcW w:w="10620" w:type="dxa"/>
            <w:gridSpan w:val="5"/>
            <w:tcBorders>
              <w:top w:val="single" w:sz="6" w:space="0" w:color="auto"/>
              <w:left w:val="single" w:sz="6" w:space="0" w:color="auto"/>
              <w:bottom w:val="single" w:sz="6" w:space="0" w:color="auto"/>
              <w:right w:val="single" w:sz="6" w:space="0" w:color="auto"/>
            </w:tcBorders>
            <w:shd w:val="clear" w:color="auto" w:fill="DBDBDB" w:themeFill="accent3" w:themeFillTint="66"/>
          </w:tcPr>
          <w:p w:rsidR="008D40E6" w:rsidRPr="00797712" w:rsidRDefault="008D40E6" w:rsidP="00122487">
            <w:pPr>
              <w:ind w:left="-18"/>
              <w:rPr>
                <w:rFonts w:ascii="Century Gothic" w:hAnsi="Century Gothic"/>
              </w:rPr>
            </w:pPr>
            <w:r w:rsidRPr="00797712">
              <w:rPr>
                <w:rFonts w:ascii="Century Gothic" w:hAnsi="Century Gothic"/>
              </w:rPr>
              <w:lastRenderedPageBreak/>
              <w:t xml:space="preserve">Please make sure, when completing your application form, you give </w:t>
            </w:r>
            <w:r w:rsidRPr="00797712">
              <w:rPr>
                <w:rFonts w:ascii="Century Gothic" w:hAnsi="Century Gothic"/>
                <w:u w:val="single"/>
              </w:rPr>
              <w:t>clear examples</w:t>
            </w:r>
            <w:r w:rsidRPr="00797712">
              <w:rPr>
                <w:rFonts w:ascii="Century Gothic" w:hAnsi="Century Gothic"/>
              </w:rPr>
              <w:t xml:space="preserve"> of how you meet the </w:t>
            </w:r>
            <w:r w:rsidRPr="00797712">
              <w:rPr>
                <w:rFonts w:ascii="Century Gothic" w:hAnsi="Century Gothic"/>
                <w:b/>
              </w:rPr>
              <w:t>essential and desirable</w:t>
            </w:r>
            <w:r w:rsidRPr="00797712">
              <w:rPr>
                <w:rFonts w:ascii="Century Gothic" w:hAnsi="Century Gothic"/>
              </w:rPr>
              <w:t xml:space="preserve"> criteria.</w:t>
            </w: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blHeader/>
          <w:jc w:val="center"/>
        </w:trPr>
        <w:tc>
          <w:tcPr>
            <w:tcW w:w="1699" w:type="dxa"/>
            <w:tcBorders>
              <w:top w:val="single" w:sz="6" w:space="0" w:color="auto"/>
              <w:left w:val="single" w:sz="6" w:space="0" w:color="auto"/>
              <w:bottom w:val="single" w:sz="6" w:space="0" w:color="auto"/>
              <w:right w:val="double" w:sz="6" w:space="0" w:color="auto"/>
            </w:tcBorders>
            <w:shd w:val="clear" w:color="auto" w:fill="DBDBDB" w:themeFill="accent3" w:themeFillTint="66"/>
            <w:vAlign w:val="center"/>
          </w:tcPr>
          <w:p w:rsidR="008D40E6" w:rsidRPr="00797712" w:rsidRDefault="008D40E6" w:rsidP="00122487">
            <w:pPr>
              <w:jc w:val="center"/>
              <w:rPr>
                <w:rFonts w:ascii="Century Gothic" w:hAnsi="Century Gothic"/>
                <w:b/>
              </w:rPr>
            </w:pPr>
            <w:r w:rsidRPr="00797712">
              <w:rPr>
                <w:rFonts w:ascii="Century Gothic" w:hAnsi="Century Gothic"/>
                <w:b/>
              </w:rPr>
              <w:t>Attributes</w:t>
            </w:r>
          </w:p>
        </w:tc>
        <w:tc>
          <w:tcPr>
            <w:tcW w:w="3611"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8D40E6" w:rsidRPr="00797712" w:rsidRDefault="008D40E6" w:rsidP="00122487">
            <w:pPr>
              <w:ind w:left="-30"/>
              <w:jc w:val="center"/>
              <w:rPr>
                <w:rFonts w:ascii="Century Gothic" w:hAnsi="Century Gothic"/>
                <w:b/>
              </w:rPr>
            </w:pPr>
            <w:r w:rsidRPr="00797712">
              <w:rPr>
                <w:rFonts w:ascii="Century Gothic" w:hAnsi="Century Gothic"/>
                <w:b/>
              </w:rPr>
              <w:t>Essential</w:t>
            </w:r>
          </w:p>
        </w:tc>
        <w:tc>
          <w:tcPr>
            <w:tcW w:w="1260" w:type="dxa"/>
            <w:tcBorders>
              <w:top w:val="single" w:sz="6" w:space="0" w:color="auto"/>
              <w:left w:val="nil"/>
              <w:bottom w:val="single" w:sz="6" w:space="0" w:color="auto"/>
              <w:right w:val="single" w:sz="6" w:space="0" w:color="auto"/>
            </w:tcBorders>
            <w:shd w:val="clear" w:color="auto" w:fill="DBDBDB" w:themeFill="accent3" w:themeFillTint="66"/>
            <w:vAlign w:val="center"/>
          </w:tcPr>
          <w:p w:rsidR="008D40E6" w:rsidRPr="00797712" w:rsidRDefault="008D40E6" w:rsidP="00122487">
            <w:pPr>
              <w:ind w:left="-108" w:right="-61"/>
              <w:jc w:val="center"/>
              <w:rPr>
                <w:rFonts w:ascii="Century Gothic" w:hAnsi="Century Gothic"/>
                <w:b/>
              </w:rPr>
            </w:pPr>
            <w:r w:rsidRPr="00797712">
              <w:rPr>
                <w:rFonts w:ascii="Century Gothic" w:hAnsi="Century Gothic"/>
                <w:b/>
              </w:rPr>
              <w:t>How</w:t>
            </w:r>
          </w:p>
          <w:p w:rsidR="008D40E6" w:rsidRPr="00797712" w:rsidRDefault="008D40E6" w:rsidP="00122487">
            <w:pPr>
              <w:ind w:left="-108" w:right="-61"/>
              <w:jc w:val="center"/>
              <w:rPr>
                <w:rFonts w:ascii="Century Gothic" w:hAnsi="Century Gothic"/>
                <w:b/>
              </w:rPr>
            </w:pPr>
            <w:r w:rsidRPr="00797712">
              <w:rPr>
                <w:rFonts w:ascii="Century Gothic" w:hAnsi="Century Gothic"/>
                <w:b/>
              </w:rPr>
              <w:t>Measured</w:t>
            </w:r>
          </w:p>
        </w:tc>
        <w:tc>
          <w:tcPr>
            <w:tcW w:w="2922"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8D40E6" w:rsidRPr="00797712" w:rsidRDefault="008D40E6" w:rsidP="00122487">
            <w:pPr>
              <w:jc w:val="center"/>
              <w:rPr>
                <w:rFonts w:ascii="Century Gothic" w:hAnsi="Century Gothic"/>
                <w:b/>
              </w:rPr>
            </w:pPr>
            <w:r w:rsidRPr="00797712">
              <w:rPr>
                <w:rFonts w:ascii="Century Gothic" w:hAnsi="Century Gothic"/>
                <w:b/>
              </w:rPr>
              <w:t>Desirable</w:t>
            </w:r>
          </w:p>
        </w:tc>
        <w:tc>
          <w:tcPr>
            <w:tcW w:w="1128"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center"/>
          </w:tcPr>
          <w:p w:rsidR="008D40E6" w:rsidRPr="00797712" w:rsidRDefault="008D40E6" w:rsidP="00122487">
            <w:pPr>
              <w:ind w:left="-96" w:right="-108"/>
              <w:jc w:val="center"/>
              <w:rPr>
                <w:rFonts w:ascii="Century Gothic" w:hAnsi="Century Gothic"/>
                <w:b/>
              </w:rPr>
            </w:pPr>
            <w:r w:rsidRPr="00797712">
              <w:rPr>
                <w:rFonts w:ascii="Century Gothic" w:hAnsi="Century Gothic"/>
                <w:b/>
              </w:rPr>
              <w:t>How Measured</w:t>
            </w: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ind w:left="-18"/>
              <w:jc w:val="center"/>
              <w:rPr>
                <w:rFonts w:ascii="Century Gothic" w:hAnsi="Century Gothic"/>
                <w:b/>
              </w:rPr>
            </w:pPr>
            <w:r w:rsidRPr="00797712">
              <w:rPr>
                <w:rFonts w:ascii="Century Gothic" w:hAnsi="Century Gothic"/>
                <w:b/>
              </w:rPr>
              <w:t>Experience</w:t>
            </w: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Pr>
                <w:rFonts w:ascii="Century Gothic" w:hAnsi="Century Gothic"/>
              </w:rPr>
              <w:t>Teaching at primary level or evidence of engaging in conversion training</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Using data to inform target setting and planning</w:t>
            </w: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sidRPr="00797712">
              <w:rPr>
                <w:rFonts w:ascii="Century Gothic" w:hAnsi="Century Gothic"/>
              </w:rPr>
              <w:t>Working with children with English as an Additional Language.</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r w:rsidRPr="00797712">
              <w:rPr>
                <w:rFonts w:ascii="Century Gothic" w:hAnsi="Century Gothic"/>
              </w:rPr>
              <w:t>1,2</w:t>
            </w:r>
          </w:p>
          <w:p w:rsidR="008D40E6" w:rsidRPr="00797712" w:rsidRDefault="008D40E6" w:rsidP="00122487">
            <w:pPr>
              <w:ind w:left="-96"/>
              <w:jc w:val="center"/>
              <w:rPr>
                <w:rFonts w:ascii="Century Gothic" w:hAnsi="Century Gothic"/>
              </w:rPr>
            </w:pPr>
          </w:p>
          <w:p w:rsidR="008D40E6" w:rsidRPr="00797712" w:rsidRDefault="008D40E6" w:rsidP="00122487">
            <w:pPr>
              <w:ind w:left="-96"/>
              <w:jc w:val="center"/>
              <w:rPr>
                <w:rFonts w:ascii="Century Gothic" w:hAnsi="Century Gothic"/>
              </w:rPr>
            </w:pPr>
          </w:p>
          <w:p w:rsidR="008D40E6" w:rsidRPr="00797712" w:rsidRDefault="008D40E6" w:rsidP="00122487">
            <w:pPr>
              <w:ind w:left="-96"/>
              <w:jc w:val="center"/>
              <w:rPr>
                <w:rFonts w:ascii="Century Gothic" w:hAnsi="Century Gothic"/>
              </w:rPr>
            </w:pPr>
          </w:p>
          <w:p w:rsidR="008D40E6" w:rsidRPr="00797712" w:rsidRDefault="008D40E6" w:rsidP="00122487">
            <w:pPr>
              <w:ind w:left="-96"/>
              <w:rPr>
                <w:rFonts w:ascii="Century Gothic" w:hAnsi="Century Gothic"/>
              </w:rPr>
            </w:pP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4"/>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rPr>
                <w:rFonts w:ascii="Century Gothic" w:hAnsi="Century Gothic"/>
                <w:b/>
              </w:rPr>
            </w:pPr>
            <w:r w:rsidRPr="00797712">
              <w:rPr>
                <w:rFonts w:ascii="Century Gothic" w:hAnsi="Century Gothic"/>
                <w:b/>
              </w:rPr>
              <w:t>Skills/Abilities</w:t>
            </w:r>
          </w:p>
          <w:p w:rsidR="008D40E6" w:rsidRPr="00797712" w:rsidRDefault="008D40E6" w:rsidP="00122487">
            <w:pPr>
              <w:ind w:left="-720"/>
              <w:jc w:val="center"/>
              <w:rPr>
                <w:rFonts w:ascii="Century Gothic" w:hAnsi="Century Gothic"/>
                <w:b/>
              </w:rPr>
            </w:pP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sidRPr="00797712">
              <w:rPr>
                <w:rFonts w:ascii="Century Gothic" w:hAnsi="Century Gothic"/>
              </w:rPr>
              <w:t>Able to communicate with a variety of stakeholders (e</w:t>
            </w:r>
            <w:r>
              <w:rPr>
                <w:rFonts w:ascii="Century Gothic" w:hAnsi="Century Gothic"/>
              </w:rPr>
              <w:t>.</w:t>
            </w:r>
            <w:r w:rsidRPr="00797712">
              <w:rPr>
                <w:rFonts w:ascii="Century Gothic" w:hAnsi="Century Gothic"/>
              </w:rPr>
              <w:t>g</w:t>
            </w:r>
            <w:r>
              <w:rPr>
                <w:rFonts w:ascii="Century Gothic" w:hAnsi="Century Gothic"/>
              </w:rPr>
              <w:t>.</w:t>
            </w:r>
            <w:r w:rsidRPr="00797712">
              <w:rPr>
                <w:rFonts w:ascii="Century Gothic" w:hAnsi="Century Gothic"/>
              </w:rPr>
              <w:t xml:space="preserve"> governors, colleagues, parents, th</w:t>
            </w:r>
            <w:r>
              <w:rPr>
                <w:rFonts w:ascii="Century Gothic" w:hAnsi="Century Gothic"/>
              </w:rPr>
              <w:t>e community, external agencies)</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 xml:space="preserve">Able to use IT to support both the curriculum and work </w:t>
            </w:r>
            <w:proofErr w:type="spellStart"/>
            <w:r w:rsidRPr="00797712">
              <w:rPr>
                <w:rFonts w:ascii="Century Gothic" w:hAnsi="Century Gothic"/>
              </w:rPr>
              <w:t>organisation</w:t>
            </w:r>
            <w:proofErr w:type="spellEnd"/>
            <w:r w:rsidRPr="00797712">
              <w:rPr>
                <w:rFonts w:ascii="Century Gothic" w:hAnsi="Century Gothic"/>
              </w:rPr>
              <w:t>.</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Pr>
                <w:rFonts w:ascii="Century Gothic" w:hAnsi="Century Gothic"/>
              </w:rPr>
              <w:t xml:space="preserve">Able to work as part of </w:t>
            </w:r>
            <w:r w:rsidRPr="00797712">
              <w:rPr>
                <w:rFonts w:ascii="Century Gothic" w:hAnsi="Century Gothic"/>
              </w:rPr>
              <w:t>and contribute to, a whole-school multi-disciplinary team.</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Able to monitor and evaluate teaching and learning.</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 xml:space="preserve">Able to identify </w:t>
            </w:r>
            <w:r>
              <w:rPr>
                <w:rFonts w:ascii="Century Gothic" w:hAnsi="Century Gothic"/>
              </w:rPr>
              <w:t xml:space="preserve">and develop </w:t>
            </w:r>
            <w:r w:rsidRPr="00797712">
              <w:rPr>
                <w:rFonts w:ascii="Century Gothic" w:hAnsi="Century Gothic"/>
              </w:rPr>
              <w:t>the necessary resources which ensure high quality teaching and learning.</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 xml:space="preserve">Able to </w:t>
            </w:r>
            <w:r>
              <w:rPr>
                <w:rFonts w:ascii="Century Gothic" w:hAnsi="Century Gothic"/>
              </w:rPr>
              <w:t xml:space="preserve">accurately </w:t>
            </w:r>
            <w:r w:rsidRPr="00797712">
              <w:rPr>
                <w:rFonts w:ascii="Century Gothic" w:hAnsi="Century Gothic"/>
              </w:rPr>
              <w:t>assess the needs of individuals to inform lesson planning.</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lastRenderedPageBreak/>
              <w:t>Ab</w:t>
            </w:r>
            <w:r>
              <w:rPr>
                <w:rFonts w:ascii="Century Gothic" w:hAnsi="Century Gothic"/>
              </w:rPr>
              <w:t>le to deliver consistently high-quality</w:t>
            </w:r>
            <w:r w:rsidRPr="00797712">
              <w:rPr>
                <w:rFonts w:ascii="Century Gothic" w:hAnsi="Century Gothic"/>
              </w:rPr>
              <w:t xml:space="preserve"> lessons, evaluate the impact of these and </w:t>
            </w:r>
            <w:r>
              <w:rPr>
                <w:rFonts w:ascii="Century Gothic" w:hAnsi="Century Gothic"/>
              </w:rPr>
              <w:t xml:space="preserve">use to </w:t>
            </w:r>
            <w:r w:rsidRPr="00797712">
              <w:rPr>
                <w:rFonts w:ascii="Century Gothic" w:hAnsi="Century Gothic"/>
              </w:rPr>
              <w:t xml:space="preserve">develop future planning </w:t>
            </w: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jc w:val="center"/>
              <w:rPr>
                <w:rFonts w:ascii="Century Gothic" w:hAnsi="Century Gothic"/>
              </w:rPr>
            </w:pPr>
            <w:r w:rsidRPr="00797712">
              <w:rPr>
                <w:rFonts w:ascii="Century Gothic" w:hAnsi="Century Gothic"/>
              </w:rPr>
              <w:lastRenderedPageBreak/>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1,2,5</w:t>
            </w: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5</w:t>
            </w: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Pr>
                <w:rFonts w:ascii="Century Gothic" w:hAnsi="Century Gothic"/>
              </w:rPr>
              <w:lastRenderedPageBreak/>
              <w:t>Ability</w:t>
            </w:r>
            <w:r w:rsidRPr="00797712">
              <w:rPr>
                <w:rFonts w:ascii="Century Gothic" w:hAnsi="Century Gothic"/>
              </w:rPr>
              <w:t xml:space="preserve"> to coach and mentor others.</w:t>
            </w: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r w:rsidRPr="00797712">
              <w:rPr>
                <w:rFonts w:ascii="Century Gothic" w:hAnsi="Century Gothic"/>
              </w:rPr>
              <w:t>1,2</w:t>
            </w:r>
          </w:p>
          <w:p w:rsidR="008D40E6" w:rsidRPr="00797712" w:rsidRDefault="008D40E6" w:rsidP="00122487">
            <w:pPr>
              <w:ind w:left="-96"/>
              <w:jc w:val="center"/>
              <w:rPr>
                <w:rFonts w:ascii="Century Gothic" w:hAnsi="Century Gothic"/>
              </w:rPr>
            </w:pPr>
          </w:p>
          <w:p w:rsidR="008D40E6" w:rsidRPr="00797712" w:rsidRDefault="008D40E6" w:rsidP="00122487">
            <w:pPr>
              <w:ind w:left="-96"/>
              <w:jc w:val="center"/>
              <w:rPr>
                <w:rFonts w:ascii="Century Gothic" w:hAnsi="Century Gothic"/>
              </w:rPr>
            </w:pP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rPr>
                <w:rFonts w:ascii="Century Gothic" w:hAnsi="Century Gothic"/>
                <w:b/>
              </w:rPr>
            </w:pPr>
            <w:r w:rsidRPr="00797712">
              <w:rPr>
                <w:rFonts w:ascii="Century Gothic" w:hAnsi="Century Gothic"/>
                <w:b/>
              </w:rPr>
              <w:t>Equality Issues</w:t>
            </w:r>
          </w:p>
          <w:p w:rsidR="008D40E6" w:rsidRPr="00797712" w:rsidRDefault="008D40E6" w:rsidP="00122487">
            <w:pPr>
              <w:rPr>
                <w:rFonts w:ascii="Century Gothic" w:hAnsi="Century Gothic"/>
                <w:b/>
              </w:rPr>
            </w:pPr>
          </w:p>
          <w:p w:rsidR="008D40E6" w:rsidRPr="00797712" w:rsidRDefault="008D40E6" w:rsidP="00122487">
            <w:pPr>
              <w:ind w:left="-720"/>
              <w:rPr>
                <w:rFonts w:ascii="Century Gothic" w:hAnsi="Century Gothic"/>
                <w:b/>
              </w:rPr>
            </w:pPr>
          </w:p>
          <w:p w:rsidR="008D40E6" w:rsidRPr="00797712" w:rsidRDefault="008D40E6" w:rsidP="00122487">
            <w:pPr>
              <w:ind w:left="-720"/>
              <w:rPr>
                <w:rFonts w:ascii="Century Gothic" w:hAnsi="Century Gothic"/>
                <w:b/>
              </w:rPr>
            </w:pP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sidRPr="00797712">
              <w:rPr>
                <w:rFonts w:ascii="Century Gothic" w:hAnsi="Century Gothic"/>
              </w:rPr>
              <w:t>Demonstrable commitment to inclusive teaching and learning.</w:t>
            </w:r>
          </w:p>
          <w:p w:rsidR="008D40E6" w:rsidRPr="00797712" w:rsidRDefault="008D40E6" w:rsidP="00122487">
            <w:pPr>
              <w:rPr>
                <w:rFonts w:ascii="Century Gothic" w:hAnsi="Century Gothic"/>
              </w:rPr>
            </w:pPr>
          </w:p>
          <w:p w:rsidR="008D40E6" w:rsidRPr="00797712" w:rsidRDefault="008D40E6" w:rsidP="00122487">
            <w:pPr>
              <w:rPr>
                <w:rFonts w:ascii="Century Gothic" w:hAnsi="Century Gothic"/>
              </w:rPr>
            </w:pPr>
            <w:r w:rsidRPr="00797712">
              <w:rPr>
                <w:rFonts w:ascii="Century Gothic" w:hAnsi="Century Gothic"/>
              </w:rPr>
              <w:t>Awareness of the effects of discrimination on pupils, parents, colleagues and policy.</w:t>
            </w: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jc w:val="center"/>
              <w:rPr>
                <w:rFonts w:ascii="Century Gothic" w:hAnsi="Century Gothic"/>
              </w:rPr>
            </w:pPr>
            <w:r w:rsidRPr="00797712">
              <w:rPr>
                <w:rFonts w:ascii="Century Gothic" w:hAnsi="Century Gothic"/>
              </w:rPr>
              <w:t>2,5</w:t>
            </w:r>
          </w:p>
          <w:p w:rsidR="008D40E6" w:rsidRPr="00797712" w:rsidRDefault="008D40E6" w:rsidP="00122487">
            <w:pPr>
              <w:jc w:val="center"/>
              <w:rPr>
                <w:rFonts w:ascii="Century Gothic" w:hAnsi="Century Gothic"/>
              </w:rPr>
            </w:pPr>
          </w:p>
          <w:p w:rsidR="008D40E6"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p>
          <w:p w:rsidR="008D40E6" w:rsidRPr="00797712" w:rsidRDefault="008D40E6" w:rsidP="00122487">
            <w:pPr>
              <w:jc w:val="center"/>
              <w:rPr>
                <w:rFonts w:ascii="Century Gothic" w:hAnsi="Century Gothic"/>
              </w:rPr>
            </w:pPr>
            <w:r w:rsidRPr="00797712">
              <w:rPr>
                <w:rFonts w:ascii="Century Gothic" w:hAnsi="Century Gothic"/>
              </w:rPr>
              <w:t>1,2</w:t>
            </w:r>
          </w:p>
          <w:p w:rsidR="008D40E6" w:rsidRPr="00797712" w:rsidRDefault="008D40E6" w:rsidP="00122487">
            <w:pPr>
              <w:jc w:val="center"/>
              <w:rPr>
                <w:rFonts w:ascii="Century Gothic" w:hAnsi="Century Gothic"/>
              </w:rPr>
            </w:pP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ind w:left="-18"/>
              <w:rPr>
                <w:rFonts w:ascii="Century Gothic" w:hAnsi="Century Gothic"/>
              </w:rPr>
            </w:pPr>
            <w:r w:rsidRPr="00797712">
              <w:rPr>
                <w:rFonts w:ascii="Century Gothic" w:hAnsi="Century Gothic"/>
                <w:b/>
              </w:rPr>
              <w:t>Specialist Knowledge</w:t>
            </w: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r>
              <w:rPr>
                <w:rFonts w:ascii="Century Gothic" w:hAnsi="Century Gothic"/>
              </w:rPr>
              <w:t>Curriculum /Team</w:t>
            </w:r>
            <w:r w:rsidRPr="00797712">
              <w:rPr>
                <w:rFonts w:ascii="Century Gothic" w:hAnsi="Century Gothic"/>
              </w:rPr>
              <w:t xml:space="preserve"> knowledge.</w:t>
            </w: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ind w:left="-108"/>
              <w:jc w:val="center"/>
              <w:rPr>
                <w:rFonts w:ascii="Century Gothic" w:hAnsi="Century Gothic"/>
              </w:rPr>
            </w:pPr>
            <w:r w:rsidRPr="00797712">
              <w:rPr>
                <w:rFonts w:ascii="Century Gothic" w:hAnsi="Century Gothic"/>
              </w:rPr>
              <w:t>1,2,5</w:t>
            </w: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ind w:left="-18" w:firstLine="18"/>
              <w:rPr>
                <w:rFonts w:ascii="Century Gothic" w:hAnsi="Century Gothic"/>
                <w:b/>
              </w:rPr>
            </w:pPr>
            <w:r w:rsidRPr="00797712">
              <w:rPr>
                <w:rFonts w:ascii="Century Gothic" w:hAnsi="Century Gothic"/>
                <w:b/>
              </w:rPr>
              <w:t>Education and   Training</w:t>
            </w:r>
          </w:p>
          <w:p w:rsidR="008D40E6" w:rsidRPr="00797712" w:rsidRDefault="008D40E6" w:rsidP="00122487">
            <w:pPr>
              <w:rPr>
                <w:rFonts w:ascii="Century Gothic" w:hAnsi="Century Gothic"/>
                <w:b/>
              </w:rPr>
            </w:pPr>
          </w:p>
          <w:p w:rsidR="008D40E6" w:rsidRPr="00797712" w:rsidRDefault="008D40E6" w:rsidP="00122487">
            <w:pPr>
              <w:ind w:left="-18"/>
              <w:rPr>
                <w:rFonts w:ascii="Century Gothic" w:hAnsi="Century Gothic"/>
                <w:b/>
              </w:rPr>
            </w:pP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30" w:firstLine="30"/>
              <w:rPr>
                <w:rFonts w:ascii="Century Gothic" w:hAnsi="Century Gothic"/>
              </w:rPr>
            </w:pPr>
            <w:r w:rsidRPr="00797712">
              <w:rPr>
                <w:rFonts w:ascii="Century Gothic" w:hAnsi="Century Gothic"/>
              </w:rPr>
              <w:t>Qualified Teacher Status.</w:t>
            </w:r>
          </w:p>
          <w:p w:rsidR="008D40E6" w:rsidRPr="00797712" w:rsidRDefault="008D40E6" w:rsidP="00122487">
            <w:pPr>
              <w:ind w:left="-30" w:firstLine="30"/>
              <w:rPr>
                <w:rFonts w:ascii="Century Gothic" w:hAnsi="Century Gothic"/>
              </w:rPr>
            </w:pPr>
          </w:p>
          <w:p w:rsidR="008D40E6" w:rsidRPr="00797712" w:rsidRDefault="008D40E6" w:rsidP="00122487">
            <w:pPr>
              <w:ind w:left="-30" w:firstLine="30"/>
              <w:rPr>
                <w:rFonts w:ascii="Century Gothic" w:hAnsi="Century Gothic"/>
              </w:rPr>
            </w:pPr>
            <w:r w:rsidRPr="00797712">
              <w:rPr>
                <w:rFonts w:ascii="Century Gothic" w:hAnsi="Century Gothic"/>
              </w:rPr>
              <w:t>Evidence of ongoing CPD</w:t>
            </w: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ind w:left="-108"/>
              <w:jc w:val="center"/>
              <w:rPr>
                <w:rFonts w:ascii="Century Gothic" w:hAnsi="Century Gothic"/>
              </w:rPr>
            </w:pPr>
            <w:r w:rsidRPr="00797712">
              <w:rPr>
                <w:rFonts w:ascii="Century Gothic" w:hAnsi="Century Gothic"/>
              </w:rPr>
              <w:t>4</w:t>
            </w:r>
          </w:p>
          <w:p w:rsidR="008D40E6" w:rsidRPr="00797712" w:rsidRDefault="008D40E6" w:rsidP="00122487">
            <w:pPr>
              <w:ind w:left="-108"/>
              <w:jc w:val="center"/>
              <w:rPr>
                <w:rFonts w:ascii="Century Gothic" w:hAnsi="Century Gothic"/>
              </w:rPr>
            </w:pPr>
          </w:p>
          <w:p w:rsidR="008D40E6" w:rsidRPr="00797712" w:rsidRDefault="008D40E6" w:rsidP="00122487">
            <w:pPr>
              <w:ind w:left="-108"/>
              <w:jc w:val="center"/>
              <w:rPr>
                <w:rFonts w:ascii="Century Gothic" w:hAnsi="Century Gothic"/>
              </w:rPr>
            </w:pPr>
            <w:r w:rsidRPr="00797712">
              <w:rPr>
                <w:rFonts w:ascii="Century Gothic" w:hAnsi="Century Gothic"/>
              </w:rPr>
              <w:t>1,2</w:t>
            </w: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72"/>
              <w:rPr>
                <w:rFonts w:ascii="Century Gothic" w:hAnsi="Century Gothic"/>
              </w:rPr>
            </w:pPr>
            <w:r>
              <w:rPr>
                <w:rFonts w:ascii="Century Gothic" w:hAnsi="Century Gothic"/>
              </w:rPr>
              <w:t>Evidence of meeting the Upper pay range</w:t>
            </w:r>
            <w:r w:rsidRPr="00797712">
              <w:rPr>
                <w:rFonts w:ascii="Century Gothic" w:hAnsi="Century Gothic"/>
              </w:rPr>
              <w:t xml:space="preserve"> standards.</w:t>
            </w:r>
          </w:p>
          <w:p w:rsidR="008D40E6" w:rsidRPr="00797712" w:rsidRDefault="008D40E6" w:rsidP="00122487">
            <w:pPr>
              <w:ind w:left="72"/>
              <w:rPr>
                <w:rFonts w:ascii="Century Gothic" w:hAnsi="Century Gothic"/>
              </w:rPr>
            </w:pPr>
          </w:p>
          <w:p w:rsidR="008D40E6" w:rsidRPr="00797712" w:rsidRDefault="008D40E6" w:rsidP="00122487">
            <w:pPr>
              <w:ind w:left="72"/>
              <w:rPr>
                <w:rFonts w:ascii="Century Gothic" w:hAnsi="Century Gothic"/>
              </w:rPr>
            </w:pPr>
            <w:r w:rsidRPr="00797712">
              <w:rPr>
                <w:rFonts w:ascii="Century Gothic" w:hAnsi="Century Gothic"/>
              </w:rPr>
              <w:t xml:space="preserve">Sustained and substantial </w:t>
            </w:r>
            <w:r>
              <w:rPr>
                <w:rFonts w:ascii="Century Gothic" w:hAnsi="Century Gothic"/>
              </w:rPr>
              <w:t xml:space="preserve">high quality teaching </w:t>
            </w:r>
            <w:r w:rsidRPr="00797712">
              <w:rPr>
                <w:rFonts w:ascii="Century Gothic" w:hAnsi="Century Gothic"/>
              </w:rPr>
              <w:t>perform</w:t>
            </w:r>
            <w:r>
              <w:rPr>
                <w:rFonts w:ascii="Century Gothic" w:hAnsi="Century Gothic"/>
              </w:rPr>
              <w:t>ance</w:t>
            </w: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r w:rsidRPr="00797712">
              <w:rPr>
                <w:rFonts w:ascii="Century Gothic" w:hAnsi="Century Gothic"/>
              </w:rPr>
              <w:t>1,2</w:t>
            </w:r>
          </w:p>
          <w:p w:rsidR="008D40E6" w:rsidRPr="00797712" w:rsidRDefault="008D40E6" w:rsidP="00122487">
            <w:pPr>
              <w:ind w:left="-96"/>
              <w:jc w:val="center"/>
              <w:rPr>
                <w:rFonts w:ascii="Century Gothic" w:hAnsi="Century Gothic"/>
              </w:rPr>
            </w:pPr>
          </w:p>
          <w:p w:rsidR="008D40E6" w:rsidRPr="00797712" w:rsidRDefault="008D40E6" w:rsidP="00122487">
            <w:pPr>
              <w:ind w:left="-96"/>
              <w:jc w:val="center"/>
              <w:rPr>
                <w:rFonts w:ascii="Century Gothic" w:hAnsi="Century Gothic"/>
              </w:rPr>
            </w:pPr>
          </w:p>
          <w:p w:rsidR="008D40E6" w:rsidRPr="00797712" w:rsidRDefault="008D40E6" w:rsidP="00122487">
            <w:pPr>
              <w:ind w:left="-96"/>
              <w:jc w:val="center"/>
              <w:rPr>
                <w:rFonts w:ascii="Century Gothic" w:hAnsi="Century Gothic"/>
              </w:rPr>
            </w:pPr>
            <w:r w:rsidRPr="00797712">
              <w:rPr>
                <w:rFonts w:ascii="Century Gothic" w:hAnsi="Century Gothic"/>
              </w:rPr>
              <w:t>1,2</w:t>
            </w:r>
          </w:p>
        </w:tc>
      </w:tr>
      <w:tr w:rsidR="008D40E6" w:rsidRPr="00797712" w:rsidTr="001224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jc w:val="center"/>
        </w:trPr>
        <w:tc>
          <w:tcPr>
            <w:tcW w:w="1699" w:type="dxa"/>
            <w:tcBorders>
              <w:top w:val="single" w:sz="6" w:space="0" w:color="auto"/>
              <w:left w:val="single" w:sz="6" w:space="0" w:color="auto"/>
              <w:bottom w:val="single" w:sz="6" w:space="0" w:color="auto"/>
              <w:right w:val="double" w:sz="6" w:space="0" w:color="auto"/>
            </w:tcBorders>
          </w:tcPr>
          <w:p w:rsidR="008D40E6" w:rsidRPr="00797712" w:rsidRDefault="008D40E6" w:rsidP="00122487">
            <w:pPr>
              <w:ind w:left="-18"/>
              <w:rPr>
                <w:rFonts w:ascii="Century Gothic" w:hAnsi="Century Gothic"/>
                <w:b/>
              </w:rPr>
            </w:pPr>
            <w:r w:rsidRPr="00797712">
              <w:rPr>
                <w:rFonts w:ascii="Century Gothic" w:hAnsi="Century Gothic"/>
                <w:b/>
              </w:rPr>
              <w:t>Other Requirements</w:t>
            </w:r>
          </w:p>
        </w:tc>
        <w:tc>
          <w:tcPr>
            <w:tcW w:w="3611"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60"/>
              <w:rPr>
                <w:rFonts w:ascii="Century Gothic" w:hAnsi="Century Gothic"/>
              </w:rPr>
            </w:pPr>
          </w:p>
        </w:tc>
        <w:tc>
          <w:tcPr>
            <w:tcW w:w="1260" w:type="dxa"/>
            <w:tcBorders>
              <w:top w:val="single" w:sz="6" w:space="0" w:color="auto"/>
              <w:left w:val="nil"/>
              <w:bottom w:val="single" w:sz="6" w:space="0" w:color="auto"/>
              <w:right w:val="single" w:sz="6" w:space="0" w:color="auto"/>
            </w:tcBorders>
          </w:tcPr>
          <w:p w:rsidR="008D40E6" w:rsidRPr="00797712" w:rsidRDefault="008D40E6" w:rsidP="00122487">
            <w:pPr>
              <w:ind w:left="-108"/>
              <w:jc w:val="center"/>
              <w:rPr>
                <w:rFonts w:ascii="Century Gothic" w:hAnsi="Century Gothic"/>
              </w:rPr>
            </w:pPr>
          </w:p>
        </w:tc>
        <w:tc>
          <w:tcPr>
            <w:tcW w:w="2922"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rPr>
                <w:rFonts w:ascii="Century Gothic" w:hAnsi="Century Gothic"/>
              </w:rPr>
            </w:pPr>
          </w:p>
        </w:tc>
        <w:tc>
          <w:tcPr>
            <w:tcW w:w="1128" w:type="dxa"/>
            <w:tcBorders>
              <w:top w:val="single" w:sz="6" w:space="0" w:color="auto"/>
              <w:left w:val="single" w:sz="6" w:space="0" w:color="auto"/>
              <w:bottom w:val="single" w:sz="6" w:space="0" w:color="auto"/>
              <w:right w:val="single" w:sz="6" w:space="0" w:color="auto"/>
            </w:tcBorders>
          </w:tcPr>
          <w:p w:rsidR="008D40E6" w:rsidRPr="00797712" w:rsidRDefault="008D40E6" w:rsidP="00122487">
            <w:pPr>
              <w:ind w:left="-96"/>
              <w:jc w:val="center"/>
              <w:rPr>
                <w:rFonts w:ascii="Century Gothic" w:hAnsi="Century Gothic"/>
              </w:rPr>
            </w:pPr>
          </w:p>
        </w:tc>
      </w:tr>
    </w:tbl>
    <w:p w:rsidR="008D40E6" w:rsidRPr="00797712" w:rsidRDefault="008D40E6" w:rsidP="008D40E6">
      <w:pPr>
        <w:ind w:left="-720"/>
        <w:rPr>
          <w:rFonts w:ascii="Century Gothic" w:hAnsi="Century Gothic"/>
        </w:rPr>
      </w:pPr>
    </w:p>
    <w:p w:rsidR="008D40E6" w:rsidRPr="00797712" w:rsidRDefault="008D40E6" w:rsidP="008D40E6">
      <w:pPr>
        <w:ind w:left="-284" w:right="-1"/>
        <w:jc w:val="center"/>
        <w:rPr>
          <w:rFonts w:ascii="Century Gothic" w:hAnsi="Century Gothic"/>
          <w:b/>
        </w:rPr>
      </w:pPr>
      <w:r>
        <w:rPr>
          <w:rFonts w:ascii="Century Gothic" w:hAnsi="Century Gothic"/>
          <w:b/>
        </w:rPr>
        <w:t>(</w:t>
      </w:r>
      <w:r w:rsidRPr="00797712">
        <w:rPr>
          <w:rFonts w:ascii="Century Gothic" w:hAnsi="Century Gothic"/>
          <w:b/>
        </w:rPr>
        <w:t xml:space="preserve">1 = Application Form   2 = Interview   3 = Test   4 = Proof of Qualification   </w:t>
      </w:r>
      <w:r>
        <w:rPr>
          <w:rFonts w:ascii="Century Gothic" w:hAnsi="Century Gothic"/>
          <w:b/>
        </w:rPr>
        <w:t>5 = Practical Exercise</w:t>
      </w:r>
      <w:r w:rsidRPr="00797712">
        <w:rPr>
          <w:rFonts w:ascii="Century Gothic" w:hAnsi="Century Gothic"/>
          <w:b/>
        </w:rPr>
        <w:t>)</w:t>
      </w:r>
    </w:p>
    <w:p w:rsidR="008D40E6" w:rsidRPr="00797712" w:rsidRDefault="008D40E6" w:rsidP="008D40E6">
      <w:pPr>
        <w:ind w:right="-1"/>
        <w:jc w:val="center"/>
        <w:rPr>
          <w:rFonts w:ascii="Century Gothic" w:hAnsi="Century Gothic"/>
          <w:b/>
        </w:rPr>
      </w:pPr>
    </w:p>
    <w:p w:rsidR="008D40E6" w:rsidRPr="00797712" w:rsidRDefault="008D40E6" w:rsidP="008D40E6">
      <w:pPr>
        <w:ind w:right="-1"/>
        <w:rPr>
          <w:rFonts w:ascii="Century Gothic" w:hAnsi="Century Gothic"/>
        </w:rPr>
      </w:pPr>
      <w:r w:rsidRPr="00797712">
        <w:rPr>
          <w:rFonts w:ascii="Century Gothic" w:hAnsi="Century Gothic"/>
        </w:rPr>
        <w:t>We will consider any reasonable adjustments under the terms of the Disability Discrimination Act (1995) to enable an applicant with a disability (as defined under the Act) to meet the requirements of the post.</w:t>
      </w:r>
    </w:p>
    <w:p w:rsidR="008D40E6" w:rsidRPr="00797712" w:rsidRDefault="008D40E6" w:rsidP="008D40E6">
      <w:pPr>
        <w:ind w:right="-1"/>
        <w:rPr>
          <w:rFonts w:ascii="Century Gothic" w:hAnsi="Century Gothic"/>
        </w:rPr>
      </w:pPr>
    </w:p>
    <w:p w:rsidR="008D40E6" w:rsidRDefault="008D40E6" w:rsidP="008D40E6">
      <w:pPr>
        <w:ind w:right="-1"/>
        <w:rPr>
          <w:rFonts w:ascii="Century Gothic" w:hAnsi="Century Gothic"/>
        </w:rPr>
      </w:pPr>
      <w:r w:rsidRPr="00797712">
        <w:rPr>
          <w:rFonts w:ascii="Century Gothic" w:hAnsi="Century Gothic"/>
        </w:rPr>
        <w:t xml:space="preserve">The Job-holder </w:t>
      </w:r>
      <w:r>
        <w:rPr>
          <w:rFonts w:ascii="Century Gothic" w:hAnsi="Century Gothic"/>
        </w:rPr>
        <w:t>will ensure that St Margaret of Scotland</w:t>
      </w:r>
      <w:r w:rsidRPr="00797712">
        <w:rPr>
          <w:rFonts w:ascii="Century Gothic" w:hAnsi="Century Gothic"/>
        </w:rPr>
        <w:t xml:space="preserve">’s policies are reflected in all aspects of his/her work, in particular those relating to; </w:t>
      </w:r>
    </w:p>
    <w:p w:rsidR="008D40E6" w:rsidRPr="00797712" w:rsidRDefault="008D40E6" w:rsidP="008D40E6">
      <w:pPr>
        <w:ind w:right="-1"/>
        <w:rPr>
          <w:rFonts w:ascii="Century Gothic" w:hAnsi="Century Gothic"/>
        </w:rPr>
      </w:pPr>
    </w:p>
    <w:p w:rsidR="008D40E6" w:rsidRPr="00797712" w:rsidRDefault="008D40E6" w:rsidP="008D40E6">
      <w:pPr>
        <w:numPr>
          <w:ilvl w:val="0"/>
          <w:numId w:val="4"/>
        </w:numPr>
        <w:overflowPunct w:val="0"/>
        <w:autoSpaceDE w:val="0"/>
        <w:autoSpaceDN w:val="0"/>
        <w:adjustRightInd w:val="0"/>
        <w:spacing w:after="0" w:line="240" w:lineRule="auto"/>
        <w:ind w:left="0" w:right="-1" w:firstLine="0"/>
        <w:textAlignment w:val="baseline"/>
        <w:rPr>
          <w:rFonts w:ascii="Century Gothic" w:hAnsi="Century Gothic"/>
        </w:rPr>
      </w:pPr>
      <w:r w:rsidRPr="00797712">
        <w:rPr>
          <w:rFonts w:ascii="Century Gothic" w:hAnsi="Century Gothic"/>
        </w:rPr>
        <w:t xml:space="preserve">  Equal Opportunities</w:t>
      </w:r>
    </w:p>
    <w:p w:rsidR="008D40E6" w:rsidRDefault="008D40E6" w:rsidP="008D40E6">
      <w:pPr>
        <w:numPr>
          <w:ilvl w:val="0"/>
          <w:numId w:val="4"/>
        </w:numPr>
        <w:overflowPunct w:val="0"/>
        <w:autoSpaceDE w:val="0"/>
        <w:autoSpaceDN w:val="0"/>
        <w:adjustRightInd w:val="0"/>
        <w:spacing w:after="0" w:line="240" w:lineRule="auto"/>
        <w:ind w:left="0" w:right="-1" w:firstLine="0"/>
        <w:textAlignment w:val="baseline"/>
        <w:rPr>
          <w:rFonts w:ascii="Century Gothic" w:hAnsi="Century Gothic"/>
        </w:rPr>
      </w:pPr>
      <w:r w:rsidRPr="00797712">
        <w:rPr>
          <w:rFonts w:ascii="Century Gothic" w:hAnsi="Century Gothic"/>
        </w:rPr>
        <w:t xml:space="preserve"> Health and Safety</w:t>
      </w:r>
    </w:p>
    <w:p w:rsidR="008D40E6" w:rsidRPr="00797712" w:rsidRDefault="008D40E6" w:rsidP="008D40E6">
      <w:pPr>
        <w:numPr>
          <w:ilvl w:val="0"/>
          <w:numId w:val="4"/>
        </w:numPr>
        <w:overflowPunct w:val="0"/>
        <w:autoSpaceDE w:val="0"/>
        <w:autoSpaceDN w:val="0"/>
        <w:adjustRightInd w:val="0"/>
        <w:spacing w:after="0" w:line="240" w:lineRule="auto"/>
        <w:ind w:left="0" w:right="-1" w:firstLine="0"/>
        <w:textAlignment w:val="baseline"/>
        <w:rPr>
          <w:rFonts w:ascii="Century Gothic" w:hAnsi="Century Gothic"/>
        </w:rPr>
      </w:pPr>
      <w:r>
        <w:rPr>
          <w:rFonts w:ascii="Century Gothic" w:hAnsi="Century Gothic"/>
        </w:rPr>
        <w:t>Safeguarding</w:t>
      </w:r>
    </w:p>
    <w:p w:rsidR="008D40E6" w:rsidRPr="00797712" w:rsidRDefault="008D40E6" w:rsidP="008D40E6">
      <w:pPr>
        <w:numPr>
          <w:ilvl w:val="0"/>
          <w:numId w:val="4"/>
        </w:numPr>
        <w:overflowPunct w:val="0"/>
        <w:autoSpaceDE w:val="0"/>
        <w:autoSpaceDN w:val="0"/>
        <w:adjustRightInd w:val="0"/>
        <w:spacing w:after="0" w:line="240" w:lineRule="auto"/>
        <w:ind w:left="0" w:right="-1" w:firstLine="0"/>
        <w:textAlignment w:val="baseline"/>
        <w:rPr>
          <w:rFonts w:ascii="Century Gothic" w:hAnsi="Century Gothic"/>
        </w:rPr>
      </w:pPr>
      <w:r w:rsidRPr="00797712">
        <w:rPr>
          <w:rFonts w:ascii="Century Gothic" w:hAnsi="Century Gothic"/>
        </w:rPr>
        <w:t>Da</w:t>
      </w:r>
      <w:r>
        <w:rPr>
          <w:rFonts w:ascii="Century Gothic" w:hAnsi="Century Gothic"/>
        </w:rPr>
        <w:t>ta Protection Act</w:t>
      </w:r>
    </w:p>
    <w:p w:rsidR="008D40E6" w:rsidRPr="00797712" w:rsidRDefault="008D40E6" w:rsidP="008D40E6">
      <w:pPr>
        <w:numPr>
          <w:ilvl w:val="0"/>
          <w:numId w:val="4"/>
        </w:numPr>
        <w:overflowPunct w:val="0"/>
        <w:autoSpaceDE w:val="0"/>
        <w:autoSpaceDN w:val="0"/>
        <w:adjustRightInd w:val="0"/>
        <w:spacing w:after="0" w:line="240" w:lineRule="auto"/>
        <w:ind w:left="0" w:right="-1" w:firstLine="0"/>
        <w:textAlignment w:val="baseline"/>
        <w:rPr>
          <w:rFonts w:ascii="Century Gothic" w:hAnsi="Century Gothic"/>
        </w:rPr>
      </w:pPr>
      <w:r>
        <w:rPr>
          <w:rFonts w:ascii="Century Gothic" w:hAnsi="Century Gothic"/>
        </w:rPr>
        <w:t xml:space="preserve">Staff </w:t>
      </w:r>
      <w:r w:rsidRPr="00797712">
        <w:rPr>
          <w:rFonts w:ascii="Century Gothic" w:hAnsi="Century Gothic"/>
        </w:rPr>
        <w:t>Code of Conduct</w:t>
      </w:r>
    </w:p>
    <w:p w:rsidR="008D40E6" w:rsidRPr="00797712" w:rsidRDefault="008D40E6" w:rsidP="008D40E6">
      <w:pPr>
        <w:overflowPunct w:val="0"/>
        <w:autoSpaceDE w:val="0"/>
        <w:autoSpaceDN w:val="0"/>
        <w:adjustRightInd w:val="0"/>
        <w:ind w:right="-630"/>
        <w:textAlignment w:val="baseline"/>
        <w:rPr>
          <w:rFonts w:ascii="Century Gothic" w:hAnsi="Century Gothic"/>
        </w:rPr>
      </w:pPr>
    </w:p>
    <w:p w:rsidR="008D40E6" w:rsidRDefault="008D40E6" w:rsidP="008D40E6">
      <w:pPr>
        <w:overflowPunct w:val="0"/>
        <w:autoSpaceDE w:val="0"/>
        <w:autoSpaceDN w:val="0"/>
        <w:adjustRightInd w:val="0"/>
        <w:ind w:left="-720" w:right="-24"/>
        <w:textAlignment w:val="baseline"/>
        <w:rPr>
          <w:rFonts w:ascii="Century Gothic" w:hAnsi="Century Gothic"/>
        </w:rPr>
      </w:pPr>
      <w:r w:rsidRPr="0087209B">
        <w:rPr>
          <w:rFonts w:ascii="Century Gothic" w:hAnsi="Century Gothic"/>
        </w:rPr>
        <w:t xml:space="preserve">  </w:t>
      </w:r>
    </w:p>
    <w:p w:rsidR="008D40E6" w:rsidRPr="00797712" w:rsidRDefault="008D40E6" w:rsidP="008D40E6">
      <w:pPr>
        <w:overflowPunct w:val="0"/>
        <w:autoSpaceDE w:val="0"/>
        <w:autoSpaceDN w:val="0"/>
        <w:adjustRightInd w:val="0"/>
        <w:ind w:right="-1"/>
        <w:jc w:val="right"/>
        <w:textAlignment w:val="baseline"/>
        <w:rPr>
          <w:rFonts w:ascii="Century Gothic" w:hAnsi="Century Gothic"/>
          <w:sz w:val="20"/>
          <w:szCs w:val="20"/>
        </w:rPr>
      </w:pPr>
      <w:r>
        <w:rPr>
          <w:rFonts w:ascii="Century Gothic" w:hAnsi="Century Gothic"/>
          <w:sz w:val="20"/>
          <w:szCs w:val="20"/>
        </w:rPr>
        <w:t>September</w:t>
      </w:r>
      <w:r w:rsidRPr="00797712">
        <w:rPr>
          <w:rFonts w:ascii="Century Gothic" w:hAnsi="Century Gothic"/>
          <w:sz w:val="20"/>
          <w:szCs w:val="20"/>
        </w:rPr>
        <w:t xml:space="preserve"> 2017</w:t>
      </w:r>
    </w:p>
    <w:p w:rsidR="007334A9" w:rsidRDefault="007334A9"/>
    <w:sectPr w:rsidR="007334A9" w:rsidSect="008D4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03ED"/>
    <w:multiLevelType w:val="hybridMultilevel"/>
    <w:tmpl w:val="75D63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D3CF8"/>
    <w:multiLevelType w:val="hybridMultilevel"/>
    <w:tmpl w:val="662E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F7AE6"/>
    <w:multiLevelType w:val="singleLevel"/>
    <w:tmpl w:val="13724F8C"/>
    <w:lvl w:ilvl="0">
      <w:start w:val="1"/>
      <w:numFmt w:val="lowerRoman"/>
      <w:lvlText w:val="(%1) "/>
      <w:legacy w:legacy="1" w:legacySpace="0" w:legacyIndent="283"/>
      <w:lvlJc w:val="left"/>
      <w:pPr>
        <w:ind w:left="-437" w:hanging="283"/>
      </w:pPr>
      <w:rPr>
        <w:b w:val="0"/>
        <w:i w:val="0"/>
        <w:sz w:val="22"/>
      </w:rPr>
    </w:lvl>
  </w:abstractNum>
  <w:abstractNum w:abstractNumId="3" w15:restartNumberingAfterBreak="0">
    <w:nsid w:val="5EA9467A"/>
    <w:multiLevelType w:val="hybridMultilevel"/>
    <w:tmpl w:val="106E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6"/>
    <w:rsid w:val="00290082"/>
    <w:rsid w:val="007334A9"/>
    <w:rsid w:val="008219E2"/>
    <w:rsid w:val="008D40E6"/>
    <w:rsid w:val="00A01318"/>
    <w:rsid w:val="00E2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4C66C-3C75-4655-9F4E-E16553EC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E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0E6"/>
    <w:pPr>
      <w:ind w:left="720"/>
      <w:contextualSpacing/>
    </w:pPr>
  </w:style>
  <w:style w:type="paragraph" w:styleId="Header">
    <w:name w:val="header"/>
    <w:basedOn w:val="Normal"/>
    <w:link w:val="HeaderChar"/>
    <w:uiPriority w:val="99"/>
    <w:unhideWhenUsed/>
    <w:rsid w:val="008D4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0E6"/>
    <w:rPr>
      <w:lang w:val="en-US"/>
    </w:rPr>
  </w:style>
  <w:style w:type="paragraph" w:styleId="BodyText">
    <w:name w:val="Body Text"/>
    <w:basedOn w:val="Normal"/>
    <w:link w:val="BodyTextChar"/>
    <w:rsid w:val="008D40E6"/>
    <w:pPr>
      <w:spacing w:after="0" w:line="240" w:lineRule="auto"/>
    </w:pPr>
    <w:rPr>
      <w:rFonts w:ascii="Times New Roman" w:eastAsia="Times New Roman" w:hAnsi="Times New Roman" w:cs="Times New Roman"/>
      <w:b/>
      <w:bCs/>
      <w:color w:val="000000"/>
      <w:sz w:val="24"/>
      <w:szCs w:val="24"/>
      <w:lang w:val="en-GB"/>
    </w:rPr>
  </w:style>
  <w:style w:type="character" w:customStyle="1" w:styleId="BodyTextChar">
    <w:name w:val="Body Text Char"/>
    <w:basedOn w:val="DefaultParagraphFont"/>
    <w:link w:val="BodyText"/>
    <w:rsid w:val="008D40E6"/>
    <w:rPr>
      <w:rFonts w:ascii="Times New Roman" w:eastAsia="Times New Roman" w:hAnsi="Times New Roman" w:cs="Times New Roman"/>
      <w:b/>
      <w:bCs/>
      <w:color w:val="000000"/>
      <w:sz w:val="24"/>
      <w:szCs w:val="24"/>
    </w:rPr>
  </w:style>
  <w:style w:type="paragraph" w:styleId="BodyTextIndent2">
    <w:name w:val="Body Text Indent 2"/>
    <w:basedOn w:val="Normal"/>
    <w:link w:val="BodyTextIndent2Char"/>
    <w:uiPriority w:val="99"/>
    <w:semiHidden/>
    <w:unhideWhenUsed/>
    <w:rsid w:val="008D40E6"/>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8D40E6"/>
  </w:style>
  <w:style w:type="paragraph" w:customStyle="1" w:styleId="DefaultParagraphFont1">
    <w:name w:val="Default Paragraph Font1"/>
    <w:next w:val="Normal"/>
    <w:rsid w:val="008D40E6"/>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customStyle="1" w:styleId="NumberlistStartat1">
    <w:name w:val="Number list Start at 1"/>
    <w:basedOn w:val="BodyText"/>
    <w:rsid w:val="008D40E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Margaret of Scotland Catholic Primary School</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Coventry, Brett</cp:lastModifiedBy>
  <cp:revision>2</cp:revision>
  <dcterms:created xsi:type="dcterms:W3CDTF">2018-03-13T14:30:00Z</dcterms:created>
  <dcterms:modified xsi:type="dcterms:W3CDTF">2018-03-13T14:30:00Z</dcterms:modified>
</cp:coreProperties>
</file>