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03" w:rsidRDefault="00915803" w:rsidP="00915803">
      <w:pPr>
        <w:pStyle w:val="BodyA"/>
        <w:ind w:left="3600" w:firstLine="720"/>
        <w:rPr>
          <w:rFonts w:ascii="Arial Bold"/>
          <w:sz w:val="22"/>
          <w:szCs w:val="22"/>
          <w:u w:val="single"/>
        </w:rPr>
      </w:pPr>
    </w:p>
    <w:p w:rsidR="00915803" w:rsidRDefault="00915803" w:rsidP="00915803">
      <w:pPr>
        <w:pStyle w:val="BodyA"/>
        <w:ind w:left="3600" w:firstLine="720"/>
        <w:rPr>
          <w:rFonts w:ascii="Arial Bold"/>
          <w:sz w:val="22"/>
          <w:szCs w:val="22"/>
          <w:u w:val="single"/>
        </w:rPr>
      </w:pPr>
    </w:p>
    <w:p w:rsidR="00915803" w:rsidRDefault="00915803" w:rsidP="00915803">
      <w:pPr>
        <w:pStyle w:val="BodyA"/>
        <w:ind w:left="3600" w:firstLine="720"/>
        <w:rPr>
          <w:rFonts w:ascii="Arial Bold" w:eastAsia="Arial Bold" w:hAnsi="Arial Bold" w:cs="Arial Bold"/>
          <w:sz w:val="22"/>
          <w:szCs w:val="22"/>
          <w:u w:val="single"/>
        </w:rPr>
      </w:pPr>
      <w:r>
        <w:rPr>
          <w:rFonts w:ascii="Arial Bold"/>
          <w:sz w:val="22"/>
          <w:szCs w:val="22"/>
          <w:u w:val="single"/>
          <w:lang w:val="en-US"/>
        </w:rPr>
        <w:t>Job Description</w:t>
      </w:r>
    </w:p>
    <w:p w:rsidR="00915803" w:rsidRDefault="00915803" w:rsidP="00915803">
      <w:pPr>
        <w:pStyle w:val="BodyA"/>
        <w:jc w:val="center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915803" w:rsidRDefault="00915803" w:rsidP="00915803">
      <w:pPr>
        <w:pStyle w:val="BodyA"/>
        <w:jc w:val="center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915803" w:rsidRDefault="00915803" w:rsidP="00915803">
      <w:pPr>
        <w:pStyle w:val="BodyA"/>
        <w:widowControl w:val="0"/>
        <w:jc w:val="center"/>
        <w:rPr>
          <w:rFonts w:ascii="Arial Bold" w:eastAsia="Arial Bold" w:hAnsi="Arial Bold" w:cs="Arial Bold"/>
          <w:sz w:val="22"/>
          <w:szCs w:val="22"/>
          <w:u w:val="single"/>
        </w:rPr>
      </w:pPr>
    </w:p>
    <w:tbl>
      <w:tblPr>
        <w:tblW w:w="105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83"/>
      </w:tblGrid>
      <w:tr w:rsidR="00915803" w:rsidTr="001B5173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03" w:rsidRDefault="00915803" w:rsidP="001B5173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03" w:rsidRPr="00915803" w:rsidRDefault="0084153A" w:rsidP="00915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GB"/>
              </w:rPr>
            </w:pPr>
            <w:r>
              <w:rPr>
                <w:rFonts w:ascii="Arial" w:eastAsia="Times New Roman" w:hAnsi="Arial" w:cs="Arial"/>
                <w:b/>
                <w:bdr w:val="none" w:sz="0" w:space="0" w:color="auto"/>
                <w:lang w:val="en-GB"/>
              </w:rPr>
              <w:t>Learning Facilitator</w:t>
            </w:r>
            <w:r w:rsidR="006365B7">
              <w:rPr>
                <w:rFonts w:ascii="Arial" w:eastAsia="Times New Roman" w:hAnsi="Arial" w:cs="Arial"/>
                <w:b/>
                <w:bdr w:val="none" w:sz="0" w:space="0" w:color="auto"/>
                <w:lang w:val="en-GB"/>
              </w:rPr>
              <w:t xml:space="preserve"> /Learning Support Assistant</w:t>
            </w:r>
            <w:bookmarkStart w:id="0" w:name="_GoBack"/>
            <w:bookmarkEnd w:id="0"/>
          </w:p>
          <w:p w:rsidR="00915803" w:rsidRDefault="00915803" w:rsidP="001B5173">
            <w:pPr>
              <w:pStyle w:val="BodyA"/>
            </w:pPr>
          </w:p>
        </w:tc>
      </w:tr>
      <w:tr w:rsidR="00915803" w:rsidTr="001B5173">
        <w:trPr>
          <w:trHeight w:val="17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03" w:rsidRDefault="00915803" w:rsidP="001B5173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Purpose of Role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03" w:rsidRDefault="001B5173" w:rsidP="001B517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 support teachers to inspire, motivate and challenge</w:t>
            </w:r>
            <w:r w:rsidR="000E6CE9">
              <w:t xml:space="preserve"> providing a high quality learning ex</w:t>
            </w:r>
            <w:r w:rsidR="00915803">
              <w:t>perience for all pupils leading to expected progress or better</w:t>
            </w:r>
            <w:r>
              <w:t>.</w:t>
            </w:r>
          </w:p>
          <w:p w:rsidR="00915803" w:rsidRDefault="000E6CE9" w:rsidP="001B51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To </w:t>
            </w:r>
            <w:r w:rsidR="001B5173">
              <w:t xml:space="preserve">manage behavior effectively to ensure a safe learning environment and </w:t>
            </w:r>
            <w:r>
              <w:t xml:space="preserve">provide </w:t>
            </w:r>
            <w:r w:rsidR="00915803">
              <w:t xml:space="preserve">High Quality Pastoral Support </w:t>
            </w:r>
            <w:r w:rsidR="001B5173">
              <w:t>and guidance that promotes personal development and the welfare of students</w:t>
            </w:r>
            <w:r>
              <w:t>.</w:t>
            </w:r>
          </w:p>
          <w:p w:rsidR="000E6CE9" w:rsidRDefault="000E6CE9" w:rsidP="001B517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be pro active in supporting the Attendance of students in your tutor group</w:t>
            </w:r>
            <w:r w:rsidR="001B5173">
              <w:t>.</w:t>
            </w:r>
          </w:p>
          <w:p w:rsidR="00915803" w:rsidRDefault="001B5173" w:rsidP="001B51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Contributing to whole s</w:t>
            </w:r>
            <w:r w:rsidR="00915803">
              <w:t xml:space="preserve">chool improvement through supporting policies &amp; initiatives </w:t>
            </w:r>
          </w:p>
        </w:tc>
      </w:tr>
      <w:tr w:rsidR="00915803" w:rsidTr="001B5173">
        <w:trPr>
          <w:trHeight w:val="7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03" w:rsidRDefault="00915803" w:rsidP="001B5173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Responsibilities To: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03" w:rsidRDefault="001B5173" w:rsidP="001B5173">
            <w:r>
              <w:t>Teacher/line manager</w:t>
            </w:r>
          </w:p>
        </w:tc>
      </w:tr>
      <w:tr w:rsidR="00915803" w:rsidTr="001B5173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03" w:rsidRDefault="00915803" w:rsidP="001B5173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Salary Grade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03" w:rsidRDefault="005F0A92" w:rsidP="001B5173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Bristol Grade 8</w:t>
            </w:r>
          </w:p>
        </w:tc>
      </w:tr>
      <w:tr w:rsidR="00915803" w:rsidTr="00224614">
        <w:trPr>
          <w:trHeight w:val="1110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03" w:rsidRDefault="00915803" w:rsidP="001B5173">
            <w:pPr>
              <w:pStyle w:val="BodyA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Main Duties</w:t>
            </w:r>
          </w:p>
          <w:p w:rsidR="00915803" w:rsidRDefault="00915803" w:rsidP="001B5173">
            <w:pPr>
              <w:pStyle w:val="BodyA"/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03" w:rsidRDefault="000E6CE9" w:rsidP="001B5173">
            <w:pPr>
              <w:pStyle w:val="BodyA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TEACHING, </w:t>
            </w:r>
            <w:r w:rsidR="0091580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AND ASSESSMENT</w:t>
            </w:r>
            <w:r w:rsidR="00915803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  <w:p w:rsidR="00F94636" w:rsidRDefault="007833C0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provide</w:t>
            </w:r>
            <w:r w:rsidR="00F94636" w:rsidRPr="007833C0">
              <w:rPr>
                <w:rFonts w:asciiTheme="minorHAnsi" w:hAnsiTheme="minorHAnsi"/>
              </w:rPr>
              <w:t xml:space="preserve"> learning support to pupils as directed by the classroom teacher.</w:t>
            </w:r>
          </w:p>
          <w:p w:rsidR="00224614" w:rsidRDefault="00224614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work with Inclusion and </w:t>
            </w:r>
            <w:proofErr w:type="spellStart"/>
            <w:r>
              <w:rPr>
                <w:rFonts w:asciiTheme="minorHAnsi" w:hAnsiTheme="minorHAnsi"/>
              </w:rPr>
              <w:t>RnR</w:t>
            </w:r>
            <w:proofErr w:type="spellEnd"/>
            <w:r>
              <w:rPr>
                <w:rFonts w:asciiTheme="minorHAnsi" w:hAnsiTheme="minorHAnsi"/>
              </w:rPr>
              <w:t xml:space="preserve"> team to provide additional support in lessons or on a 1:1 basis to support learning and behavior.</w:t>
            </w:r>
          </w:p>
          <w:p w:rsidR="00224614" w:rsidRPr="007833C0" w:rsidRDefault="00224614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support students attending alternative provisions as required.</w:t>
            </w:r>
          </w:p>
          <w:p w:rsidR="00F94636" w:rsidRPr="007833C0" w:rsidRDefault="00F94636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To provide feedback to pupils in relation to progress, achievement, behaviour and attendance.</w:t>
            </w:r>
          </w:p>
          <w:p w:rsidR="00F94636" w:rsidRPr="007833C0" w:rsidRDefault="00F94636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To support pupils’ access to learni</w:t>
            </w:r>
            <w:r w:rsidR="007833C0">
              <w:rPr>
                <w:rFonts w:asciiTheme="minorHAnsi" w:hAnsiTheme="minorHAnsi"/>
              </w:rPr>
              <w:t>ng using appropriate strategies</w:t>
            </w:r>
            <w:r w:rsidRPr="007833C0">
              <w:rPr>
                <w:rFonts w:asciiTheme="minorHAnsi" w:hAnsiTheme="minorHAnsi"/>
              </w:rPr>
              <w:t xml:space="preserve"> and support the teacher to create resources.</w:t>
            </w:r>
          </w:p>
          <w:p w:rsidR="00F94636" w:rsidRPr="007833C0" w:rsidRDefault="001B5173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T</w:t>
            </w:r>
            <w:r w:rsidR="00F94636" w:rsidRPr="007833C0">
              <w:rPr>
                <w:rFonts w:asciiTheme="minorHAnsi" w:hAnsiTheme="minorHAnsi"/>
              </w:rPr>
              <w:t xml:space="preserve">o work with other staff in planning, delivery and differentiation.  </w:t>
            </w:r>
          </w:p>
          <w:p w:rsidR="00915803" w:rsidRPr="007833C0" w:rsidRDefault="007833C0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Have knowledge</w:t>
            </w:r>
            <w:r w:rsidR="00915803" w:rsidRPr="007833C0">
              <w:rPr>
                <w:rFonts w:asciiTheme="minorHAnsi" w:hAnsiTheme="minorHAnsi"/>
              </w:rPr>
              <w:t xml:space="preserve"> of pupils' </w:t>
            </w:r>
            <w:r w:rsidRPr="007833C0">
              <w:rPr>
                <w:rFonts w:asciiTheme="minorHAnsi" w:hAnsiTheme="minorHAnsi"/>
              </w:rPr>
              <w:t>l</w:t>
            </w:r>
            <w:r w:rsidR="00915803" w:rsidRPr="007833C0">
              <w:rPr>
                <w:rFonts w:asciiTheme="minorHAnsi" w:hAnsiTheme="minorHAnsi"/>
              </w:rPr>
              <w:t xml:space="preserve">evels of attainment and </w:t>
            </w:r>
            <w:r w:rsidRPr="007833C0">
              <w:rPr>
                <w:rFonts w:asciiTheme="minorHAnsi" w:hAnsiTheme="minorHAnsi"/>
              </w:rPr>
              <w:t>understand how to support students to make progress.</w:t>
            </w:r>
          </w:p>
          <w:p w:rsidR="00915803" w:rsidRPr="007833C0" w:rsidRDefault="00915803" w:rsidP="007833C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Set appropriate and demanding expectations for pupils' learning, motivation and presentation of work.</w:t>
            </w:r>
          </w:p>
          <w:p w:rsidR="001B5173" w:rsidRPr="007833C0" w:rsidRDefault="001B5173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To work 1:1 or with small groups of students to support student progress and outcome.</w:t>
            </w:r>
          </w:p>
          <w:p w:rsidR="007833C0" w:rsidRPr="007833C0" w:rsidRDefault="00915803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 xml:space="preserve">Be familiar with the SEN Code of Practice for identification and assessment of Special Educational Needs (including Gifted and Talented) </w:t>
            </w:r>
          </w:p>
          <w:p w:rsidR="000E6CE9" w:rsidRPr="007833C0" w:rsidRDefault="000E6CE9" w:rsidP="007833C0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7833C0">
              <w:rPr>
                <w:rFonts w:asciiTheme="minorHAnsi" w:hAnsiTheme="minorHAnsi"/>
              </w:rPr>
              <w:t>R</w:t>
            </w:r>
            <w:r w:rsidR="007833C0">
              <w:rPr>
                <w:rFonts w:asciiTheme="minorHAnsi" w:hAnsiTheme="minorHAnsi"/>
              </w:rPr>
              <w:t>ecord accurately using SIMS.</w:t>
            </w:r>
          </w:p>
          <w:p w:rsidR="00F94636" w:rsidRDefault="00F94636" w:rsidP="001B5173">
            <w:pPr>
              <w:pStyle w:val="BodyA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915803" w:rsidRDefault="00915803" w:rsidP="001B5173">
            <w:pPr>
              <w:pStyle w:val="BodyA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PASTORAL WORK:</w:t>
            </w:r>
          </w:p>
          <w:p w:rsidR="00224614" w:rsidRDefault="00915803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Undertake the role and responsibilities of a Tutor.</w:t>
            </w:r>
          </w:p>
          <w:p w:rsidR="00224614" w:rsidRDefault="00224614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To work with the Attendance team to track, monitor and follow up on a daily basis student’s attendance.</w:t>
            </w:r>
          </w:p>
          <w:p w:rsidR="00224614" w:rsidRDefault="00224614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224614">
              <w:t>To establish positive relationships with parents, carers, exchanging information, reinforcing the importance of their child’s attendance and behaviour in relation to achievement.</w:t>
            </w:r>
          </w:p>
          <w:p w:rsidR="007833C0" w:rsidRDefault="007833C0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7833C0">
              <w:t xml:space="preserve">To challenge negative behaviour and promote rewards and </w:t>
            </w:r>
            <w:r w:rsidR="00224614">
              <w:t xml:space="preserve">reinforce </w:t>
            </w:r>
            <w:r w:rsidRPr="007833C0">
              <w:t>consequences</w:t>
            </w:r>
            <w:r w:rsidR="00224614">
              <w:t xml:space="preserve"> as directed by subject teacher and tutors. </w:t>
            </w:r>
          </w:p>
          <w:p w:rsidR="00915803" w:rsidRDefault="00F94636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Support the lead tutor as a</w:t>
            </w:r>
            <w:r w:rsidR="00915803">
              <w:t xml:space="preserve"> contact for parents of pupils in the Tutor Group.</w:t>
            </w:r>
          </w:p>
          <w:p w:rsidR="00F94636" w:rsidRDefault="00F94636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Attend lessons to manage behavior expectations for students in your tutor group.</w:t>
            </w:r>
          </w:p>
          <w:p w:rsidR="00F94636" w:rsidRDefault="00F94636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Track and monitor points and support the teacher in guided discussion to allow students to develop strategies to manage their behavior and meet targets set. </w:t>
            </w:r>
          </w:p>
          <w:p w:rsidR="00F94636" w:rsidRDefault="00F94636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Support the planning and delivery of the weekly PSHE </w:t>
            </w:r>
            <w:r w:rsidR="000E6CE9">
              <w:t>focus and assembly.</w:t>
            </w:r>
          </w:p>
          <w:p w:rsidR="00915803" w:rsidRDefault="00915803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Promote good attendance and monitor in accordance with the School's attendance policy.</w:t>
            </w:r>
          </w:p>
          <w:p w:rsidR="00915803" w:rsidRDefault="00915803" w:rsidP="007833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Use Tutor Role to ensure pupils are ready to learn. Be familiar with case management to make referrals for additional support and to share information.</w:t>
            </w:r>
          </w:p>
          <w:p w:rsidR="001B5173" w:rsidRDefault="001B5173" w:rsidP="001B5173">
            <w:pPr>
              <w:pStyle w:val="ListParagraph"/>
              <w:spacing w:after="0" w:line="240" w:lineRule="auto"/>
              <w:ind w:left="360"/>
            </w:pPr>
          </w:p>
          <w:p w:rsidR="00915803" w:rsidRDefault="00915803" w:rsidP="001B5173">
            <w:pPr>
              <w:pStyle w:val="BodyA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PROFESSIONAL STANDARDS: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Support the aims of the School to promote a positive learning environment.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Treat all pupils fairly, consistently and without prejudice.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Set a good example to pupils in terms of appropriate dress, standards of punctuality, attendance and conduct.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Promote the aims of the School by attending and participating in appropriate events, e.g. Open Evenings, Options Evenings etc.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lastRenderedPageBreak/>
              <w:t>Support the ethos of the School by upholding the behaviour code, uniform regulations etc.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Take responsibility for own professional development and participate in staff training when provided.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Reflect on own practice as well as the practices of the School as part of school self-evaluation.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Be aware of and </w:t>
            </w:r>
            <w:r w:rsidR="00F94636">
              <w:t>adhere to</w:t>
            </w:r>
            <w:r>
              <w:t xml:space="preserve"> the various policies of the School.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Participate in the management of school by attending various team and staff meetings.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Ensure that all deadlines are met as published in the school calendar.</w:t>
            </w:r>
          </w:p>
          <w:p w:rsidR="00915803" w:rsidRDefault="00915803" w:rsidP="001B5173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Be proactive and take responsibility for matters relating to</w:t>
            </w:r>
            <w:r w:rsidR="00224614">
              <w:t xml:space="preserve"> CP, safeguarding and</w:t>
            </w:r>
            <w:r>
              <w:t xml:space="preserve"> health and safety.</w:t>
            </w:r>
          </w:p>
          <w:p w:rsidR="00915803" w:rsidRDefault="00915803" w:rsidP="001B5173">
            <w:pPr>
              <w:pStyle w:val="BodyA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5F0A92" w:rsidRDefault="00915803" w:rsidP="001B5173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All duties in the job description may be varied to meet the changing demands of the School at the reasonable direction of the </w:t>
            </w:r>
            <w:r w:rsidR="007833C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line manager and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Headteacher and are reviewed annually. This job description indicates the way the post holder is expected and required to perform and complete the duties as set out.</w:t>
            </w:r>
          </w:p>
          <w:p w:rsidR="005F0A92" w:rsidRPr="005F0A92" w:rsidRDefault="005F0A92" w:rsidP="005F0A92">
            <w:pPr>
              <w:rPr>
                <w:lang w:val="en-GB" w:eastAsia="en-GB"/>
              </w:rPr>
            </w:pPr>
          </w:p>
          <w:p w:rsidR="00915803" w:rsidRPr="005F0A92" w:rsidRDefault="00915803" w:rsidP="005F0A92">
            <w:pPr>
              <w:tabs>
                <w:tab w:val="left" w:pos="1875"/>
              </w:tabs>
              <w:rPr>
                <w:lang w:val="en-GB" w:eastAsia="en-GB"/>
              </w:rPr>
            </w:pPr>
          </w:p>
        </w:tc>
      </w:tr>
    </w:tbl>
    <w:p w:rsidR="00915803" w:rsidRDefault="00915803" w:rsidP="005F0A92">
      <w:pPr>
        <w:pStyle w:val="BodyA"/>
        <w:widowControl w:val="0"/>
        <w:jc w:val="center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915803" w:rsidRDefault="00915803" w:rsidP="005F0A92">
      <w:pPr>
        <w:pStyle w:val="BodyA"/>
        <w:widowControl w:val="0"/>
        <w:jc w:val="center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915803" w:rsidRDefault="00915803" w:rsidP="005F0A92">
      <w:pPr>
        <w:pStyle w:val="BodyA"/>
        <w:widowControl w:val="0"/>
        <w:jc w:val="center"/>
        <w:rPr>
          <w:rFonts w:ascii="Arial Bold" w:eastAsia="Arial Bold" w:hAnsi="Arial Bold" w:cs="Arial Bold"/>
          <w:sz w:val="22"/>
          <w:szCs w:val="22"/>
          <w:u w:val="single"/>
        </w:rPr>
      </w:pPr>
    </w:p>
    <w:p w:rsidR="00915803" w:rsidRDefault="00915803" w:rsidP="005F0A92">
      <w:pPr>
        <w:pStyle w:val="BodyA"/>
        <w:rPr>
          <w:sz w:val="22"/>
          <w:szCs w:val="22"/>
        </w:rPr>
      </w:pPr>
    </w:p>
    <w:p w:rsidR="00915803" w:rsidRDefault="00915803" w:rsidP="005F0A92">
      <w:pPr>
        <w:pStyle w:val="BodyA"/>
        <w:rPr>
          <w:rFonts w:ascii="Arial Bold" w:eastAsia="Arial Bold" w:hAnsi="Arial Bold" w:cs="Arial Bold"/>
        </w:rPr>
      </w:pPr>
    </w:p>
    <w:p w:rsidR="00915803" w:rsidRDefault="00915803" w:rsidP="005F0A92">
      <w:pPr>
        <w:pStyle w:val="BodyA"/>
        <w:rPr>
          <w:rFonts w:ascii="Arial Bold" w:eastAsia="Arial Bold" w:hAnsi="Arial Bold" w:cs="Arial Bold"/>
        </w:rPr>
      </w:pPr>
    </w:p>
    <w:p w:rsidR="00CA32D7" w:rsidRDefault="00CA32D7" w:rsidP="005F0A92">
      <w:pPr>
        <w:pStyle w:val="BodyA"/>
        <w:rPr>
          <w:rFonts w:ascii="Arial Bold" w:eastAsia="Arial Bold" w:hAnsi="Arial Bold" w:cs="Arial Bold"/>
        </w:rPr>
      </w:pPr>
    </w:p>
    <w:p w:rsidR="00915803" w:rsidRDefault="00915803" w:rsidP="005F0A92">
      <w:pPr>
        <w:pStyle w:val="BodyA"/>
        <w:widowControl w:val="0"/>
        <w:rPr>
          <w:rFonts w:ascii="Arial Bold" w:eastAsia="Arial Bold" w:hAnsi="Arial Bold" w:cs="Arial Bold"/>
          <w:color w:val="FF0000"/>
          <w:u w:color="FF0000"/>
        </w:rPr>
      </w:pPr>
    </w:p>
    <w:p w:rsidR="00915803" w:rsidRDefault="00915803" w:rsidP="005F0A92">
      <w:pPr>
        <w:pStyle w:val="BodyA"/>
        <w:widowControl w:val="0"/>
        <w:rPr>
          <w:rFonts w:ascii="Arial Bold" w:eastAsia="Arial Bold" w:hAnsi="Arial Bold" w:cs="Arial Bold"/>
          <w:color w:val="FF0000"/>
          <w:u w:color="FF0000"/>
        </w:rPr>
      </w:pPr>
    </w:p>
    <w:sectPr w:rsidR="0091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185"/>
    <w:multiLevelType w:val="multilevel"/>
    <w:tmpl w:val="44FE29E0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9A73B1"/>
    <w:multiLevelType w:val="multilevel"/>
    <w:tmpl w:val="3B268DA0"/>
    <w:styleLink w:val="List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5B6E96"/>
    <w:multiLevelType w:val="multilevel"/>
    <w:tmpl w:val="9552EBD2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94680D"/>
    <w:multiLevelType w:val="multilevel"/>
    <w:tmpl w:val="F1F6EFC4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B96DB1"/>
    <w:multiLevelType w:val="multilevel"/>
    <w:tmpl w:val="01E29718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BB6E57"/>
    <w:multiLevelType w:val="multilevel"/>
    <w:tmpl w:val="C3FC551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5A281D"/>
    <w:multiLevelType w:val="multilevel"/>
    <w:tmpl w:val="488A50E2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B70FFE"/>
    <w:multiLevelType w:val="hybridMultilevel"/>
    <w:tmpl w:val="773A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A3E"/>
    <w:multiLevelType w:val="multilevel"/>
    <w:tmpl w:val="82B01494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E776E7"/>
    <w:multiLevelType w:val="hybridMultilevel"/>
    <w:tmpl w:val="35F6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6"/>
    <w:multiLevelType w:val="multilevel"/>
    <w:tmpl w:val="AC24711A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152600"/>
    <w:multiLevelType w:val="multilevel"/>
    <w:tmpl w:val="218A1B72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236FA7"/>
    <w:multiLevelType w:val="multilevel"/>
    <w:tmpl w:val="4CD6041A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E72C80"/>
    <w:multiLevelType w:val="hybridMultilevel"/>
    <w:tmpl w:val="0A1E8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8062C"/>
    <w:multiLevelType w:val="multilevel"/>
    <w:tmpl w:val="CA7A397E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2B3C10"/>
    <w:multiLevelType w:val="multilevel"/>
    <w:tmpl w:val="D084121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2BE513E"/>
    <w:multiLevelType w:val="multilevel"/>
    <w:tmpl w:val="EF32EFD4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4AB3533"/>
    <w:multiLevelType w:val="multilevel"/>
    <w:tmpl w:val="4706063E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533273D"/>
    <w:multiLevelType w:val="multilevel"/>
    <w:tmpl w:val="2A347382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940DFE"/>
    <w:multiLevelType w:val="hybridMultilevel"/>
    <w:tmpl w:val="E8F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24FE"/>
    <w:multiLevelType w:val="multilevel"/>
    <w:tmpl w:val="B0FAFB58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04D03B6"/>
    <w:multiLevelType w:val="hybridMultilevel"/>
    <w:tmpl w:val="F518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52B57"/>
    <w:multiLevelType w:val="multilevel"/>
    <w:tmpl w:val="C1FA33E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687BB1"/>
    <w:multiLevelType w:val="hybridMultilevel"/>
    <w:tmpl w:val="36D4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2346E"/>
    <w:multiLevelType w:val="hybridMultilevel"/>
    <w:tmpl w:val="1B86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4595"/>
    <w:multiLevelType w:val="multilevel"/>
    <w:tmpl w:val="6414D35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9361CC"/>
    <w:multiLevelType w:val="multilevel"/>
    <w:tmpl w:val="3A9A82E4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25707CA"/>
    <w:multiLevelType w:val="multilevel"/>
    <w:tmpl w:val="FAA2A596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36B0976"/>
    <w:multiLevelType w:val="multilevel"/>
    <w:tmpl w:val="2DC2BA18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092218"/>
    <w:multiLevelType w:val="multilevel"/>
    <w:tmpl w:val="44E68102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F191349"/>
    <w:multiLevelType w:val="multilevel"/>
    <w:tmpl w:val="1286FAA8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2EE091B"/>
    <w:multiLevelType w:val="multilevel"/>
    <w:tmpl w:val="096A94FA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D95AC2"/>
    <w:multiLevelType w:val="multilevel"/>
    <w:tmpl w:val="0B40E348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5122080"/>
    <w:multiLevelType w:val="hybridMultilevel"/>
    <w:tmpl w:val="08921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8A13FC"/>
    <w:multiLevelType w:val="multilevel"/>
    <w:tmpl w:val="B9BE5CD8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8EA1D21"/>
    <w:multiLevelType w:val="multilevel"/>
    <w:tmpl w:val="6CA0BC78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BD76B7A"/>
    <w:multiLevelType w:val="multilevel"/>
    <w:tmpl w:val="DC06866E"/>
    <w:styleLink w:val="List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071290"/>
    <w:multiLevelType w:val="multilevel"/>
    <w:tmpl w:val="946C5A7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CE53E1E"/>
    <w:multiLevelType w:val="multilevel"/>
    <w:tmpl w:val="9EF6F5C6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DBB50C6"/>
    <w:multiLevelType w:val="multilevel"/>
    <w:tmpl w:val="DF8A518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25"/>
  </w:num>
  <w:num w:numId="3">
    <w:abstractNumId w:val="5"/>
  </w:num>
  <w:num w:numId="4">
    <w:abstractNumId w:val="12"/>
  </w:num>
  <w:num w:numId="5">
    <w:abstractNumId w:val="22"/>
  </w:num>
  <w:num w:numId="6">
    <w:abstractNumId w:val="37"/>
  </w:num>
  <w:num w:numId="7">
    <w:abstractNumId w:val="14"/>
  </w:num>
  <w:num w:numId="8">
    <w:abstractNumId w:val="17"/>
  </w:num>
  <w:num w:numId="9">
    <w:abstractNumId w:val="31"/>
  </w:num>
  <w:num w:numId="10">
    <w:abstractNumId w:val="18"/>
  </w:num>
  <w:num w:numId="11">
    <w:abstractNumId w:val="27"/>
  </w:num>
  <w:num w:numId="12">
    <w:abstractNumId w:val="8"/>
  </w:num>
  <w:num w:numId="13">
    <w:abstractNumId w:val="34"/>
  </w:num>
  <w:num w:numId="14">
    <w:abstractNumId w:val="10"/>
  </w:num>
  <w:num w:numId="15">
    <w:abstractNumId w:val="2"/>
  </w:num>
  <w:num w:numId="16">
    <w:abstractNumId w:val="29"/>
  </w:num>
  <w:num w:numId="17">
    <w:abstractNumId w:val="16"/>
  </w:num>
  <w:num w:numId="18">
    <w:abstractNumId w:val="26"/>
  </w:num>
  <w:num w:numId="19">
    <w:abstractNumId w:val="32"/>
  </w:num>
  <w:num w:numId="20">
    <w:abstractNumId w:val="36"/>
  </w:num>
  <w:num w:numId="21">
    <w:abstractNumId w:val="0"/>
  </w:num>
  <w:num w:numId="22">
    <w:abstractNumId w:val="3"/>
  </w:num>
  <w:num w:numId="23">
    <w:abstractNumId w:val="6"/>
  </w:num>
  <w:num w:numId="24">
    <w:abstractNumId w:val="11"/>
  </w:num>
  <w:num w:numId="25">
    <w:abstractNumId w:val="15"/>
  </w:num>
  <w:num w:numId="26">
    <w:abstractNumId w:val="38"/>
  </w:num>
  <w:num w:numId="27">
    <w:abstractNumId w:val="28"/>
  </w:num>
  <w:num w:numId="28">
    <w:abstractNumId w:val="4"/>
  </w:num>
  <w:num w:numId="29">
    <w:abstractNumId w:val="20"/>
  </w:num>
  <w:num w:numId="30">
    <w:abstractNumId w:val="30"/>
  </w:num>
  <w:num w:numId="31">
    <w:abstractNumId w:val="35"/>
  </w:num>
  <w:num w:numId="32">
    <w:abstractNumId w:val="1"/>
  </w:num>
  <w:num w:numId="33">
    <w:abstractNumId w:val="7"/>
  </w:num>
  <w:num w:numId="34">
    <w:abstractNumId w:val="24"/>
  </w:num>
  <w:num w:numId="35">
    <w:abstractNumId w:val="21"/>
  </w:num>
  <w:num w:numId="36">
    <w:abstractNumId w:val="33"/>
  </w:num>
  <w:num w:numId="37">
    <w:abstractNumId w:val="13"/>
  </w:num>
  <w:num w:numId="38">
    <w:abstractNumId w:val="19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03"/>
    <w:rsid w:val="000E6CE9"/>
    <w:rsid w:val="001B5173"/>
    <w:rsid w:val="00224614"/>
    <w:rsid w:val="005F0A92"/>
    <w:rsid w:val="006365B7"/>
    <w:rsid w:val="00742FF8"/>
    <w:rsid w:val="007833C0"/>
    <w:rsid w:val="0084153A"/>
    <w:rsid w:val="00915803"/>
    <w:rsid w:val="00CA32D7"/>
    <w:rsid w:val="00EF49B2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8188"/>
  <w15:docId w15:val="{34E7C38D-6C12-4A19-9D27-7052309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5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15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ListParagraph">
    <w:name w:val="List Paragraph"/>
    <w:rsid w:val="009158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915803"/>
    <w:pPr>
      <w:numPr>
        <w:numId w:val="1"/>
      </w:numPr>
    </w:pPr>
  </w:style>
  <w:style w:type="numbering" w:customStyle="1" w:styleId="List1">
    <w:name w:val="List 1"/>
    <w:basedOn w:val="NoList"/>
    <w:rsid w:val="00915803"/>
    <w:pPr>
      <w:numPr>
        <w:numId w:val="2"/>
      </w:numPr>
    </w:pPr>
  </w:style>
  <w:style w:type="numbering" w:customStyle="1" w:styleId="List21">
    <w:name w:val="List 21"/>
    <w:basedOn w:val="NoList"/>
    <w:rsid w:val="00915803"/>
    <w:pPr>
      <w:numPr>
        <w:numId w:val="3"/>
      </w:numPr>
    </w:pPr>
  </w:style>
  <w:style w:type="numbering" w:customStyle="1" w:styleId="List31">
    <w:name w:val="List 31"/>
    <w:basedOn w:val="NoList"/>
    <w:rsid w:val="00915803"/>
    <w:pPr>
      <w:numPr>
        <w:numId w:val="4"/>
      </w:numPr>
    </w:pPr>
  </w:style>
  <w:style w:type="numbering" w:customStyle="1" w:styleId="List41">
    <w:name w:val="List 41"/>
    <w:basedOn w:val="NoList"/>
    <w:rsid w:val="00915803"/>
    <w:pPr>
      <w:numPr>
        <w:numId w:val="5"/>
      </w:numPr>
    </w:pPr>
  </w:style>
  <w:style w:type="numbering" w:customStyle="1" w:styleId="List51">
    <w:name w:val="List 51"/>
    <w:basedOn w:val="NoList"/>
    <w:rsid w:val="00915803"/>
    <w:pPr>
      <w:numPr>
        <w:numId w:val="6"/>
      </w:numPr>
    </w:pPr>
  </w:style>
  <w:style w:type="numbering" w:customStyle="1" w:styleId="List6">
    <w:name w:val="List 6"/>
    <w:basedOn w:val="NoList"/>
    <w:rsid w:val="00915803"/>
    <w:pPr>
      <w:numPr>
        <w:numId w:val="7"/>
      </w:numPr>
    </w:pPr>
  </w:style>
  <w:style w:type="numbering" w:customStyle="1" w:styleId="List7">
    <w:name w:val="List 7"/>
    <w:basedOn w:val="NoList"/>
    <w:rsid w:val="00915803"/>
    <w:pPr>
      <w:numPr>
        <w:numId w:val="8"/>
      </w:numPr>
    </w:pPr>
  </w:style>
  <w:style w:type="numbering" w:customStyle="1" w:styleId="List8">
    <w:name w:val="List 8"/>
    <w:basedOn w:val="NoList"/>
    <w:rsid w:val="00915803"/>
    <w:pPr>
      <w:numPr>
        <w:numId w:val="9"/>
      </w:numPr>
    </w:pPr>
  </w:style>
  <w:style w:type="numbering" w:customStyle="1" w:styleId="List9">
    <w:name w:val="List 9"/>
    <w:basedOn w:val="NoList"/>
    <w:rsid w:val="00915803"/>
    <w:pPr>
      <w:numPr>
        <w:numId w:val="10"/>
      </w:numPr>
    </w:pPr>
  </w:style>
  <w:style w:type="numbering" w:customStyle="1" w:styleId="List10">
    <w:name w:val="List 10"/>
    <w:basedOn w:val="NoList"/>
    <w:rsid w:val="00915803"/>
    <w:pPr>
      <w:numPr>
        <w:numId w:val="11"/>
      </w:numPr>
    </w:pPr>
  </w:style>
  <w:style w:type="numbering" w:customStyle="1" w:styleId="List11">
    <w:name w:val="List 11"/>
    <w:basedOn w:val="NoList"/>
    <w:rsid w:val="00915803"/>
    <w:pPr>
      <w:numPr>
        <w:numId w:val="12"/>
      </w:numPr>
    </w:pPr>
  </w:style>
  <w:style w:type="numbering" w:customStyle="1" w:styleId="List12">
    <w:name w:val="List 12"/>
    <w:basedOn w:val="NoList"/>
    <w:rsid w:val="00915803"/>
    <w:pPr>
      <w:numPr>
        <w:numId w:val="13"/>
      </w:numPr>
    </w:pPr>
  </w:style>
  <w:style w:type="numbering" w:customStyle="1" w:styleId="List13">
    <w:name w:val="List 13"/>
    <w:basedOn w:val="NoList"/>
    <w:rsid w:val="00915803"/>
    <w:pPr>
      <w:numPr>
        <w:numId w:val="14"/>
      </w:numPr>
    </w:pPr>
  </w:style>
  <w:style w:type="numbering" w:customStyle="1" w:styleId="List14">
    <w:name w:val="List 14"/>
    <w:basedOn w:val="NoList"/>
    <w:rsid w:val="00915803"/>
    <w:pPr>
      <w:numPr>
        <w:numId w:val="15"/>
      </w:numPr>
    </w:pPr>
  </w:style>
  <w:style w:type="numbering" w:customStyle="1" w:styleId="List15">
    <w:name w:val="List 15"/>
    <w:basedOn w:val="NoList"/>
    <w:rsid w:val="00915803"/>
    <w:pPr>
      <w:numPr>
        <w:numId w:val="16"/>
      </w:numPr>
    </w:pPr>
  </w:style>
  <w:style w:type="numbering" w:customStyle="1" w:styleId="List16">
    <w:name w:val="List 16"/>
    <w:basedOn w:val="NoList"/>
    <w:rsid w:val="00915803"/>
    <w:pPr>
      <w:numPr>
        <w:numId w:val="17"/>
      </w:numPr>
    </w:pPr>
  </w:style>
  <w:style w:type="numbering" w:customStyle="1" w:styleId="List17">
    <w:name w:val="List 17"/>
    <w:basedOn w:val="NoList"/>
    <w:rsid w:val="00915803"/>
    <w:pPr>
      <w:numPr>
        <w:numId w:val="18"/>
      </w:numPr>
    </w:pPr>
  </w:style>
  <w:style w:type="numbering" w:customStyle="1" w:styleId="List18">
    <w:name w:val="List 18"/>
    <w:basedOn w:val="NoList"/>
    <w:rsid w:val="00915803"/>
    <w:pPr>
      <w:numPr>
        <w:numId w:val="19"/>
      </w:numPr>
    </w:pPr>
  </w:style>
  <w:style w:type="numbering" w:customStyle="1" w:styleId="List19">
    <w:name w:val="List 19"/>
    <w:basedOn w:val="NoList"/>
    <w:rsid w:val="00915803"/>
    <w:pPr>
      <w:numPr>
        <w:numId w:val="20"/>
      </w:numPr>
    </w:pPr>
  </w:style>
  <w:style w:type="numbering" w:customStyle="1" w:styleId="List20">
    <w:name w:val="List 20"/>
    <w:basedOn w:val="NoList"/>
    <w:rsid w:val="00915803"/>
    <w:pPr>
      <w:numPr>
        <w:numId w:val="21"/>
      </w:numPr>
    </w:pPr>
  </w:style>
  <w:style w:type="numbering" w:customStyle="1" w:styleId="List22">
    <w:name w:val="List 22"/>
    <w:basedOn w:val="NoList"/>
    <w:rsid w:val="00915803"/>
    <w:pPr>
      <w:numPr>
        <w:numId w:val="22"/>
      </w:numPr>
    </w:pPr>
  </w:style>
  <w:style w:type="numbering" w:customStyle="1" w:styleId="List23">
    <w:name w:val="List 23"/>
    <w:basedOn w:val="NoList"/>
    <w:rsid w:val="00915803"/>
    <w:pPr>
      <w:numPr>
        <w:numId w:val="23"/>
      </w:numPr>
    </w:pPr>
  </w:style>
  <w:style w:type="numbering" w:customStyle="1" w:styleId="List24">
    <w:name w:val="List 24"/>
    <w:basedOn w:val="NoList"/>
    <w:rsid w:val="00915803"/>
    <w:pPr>
      <w:numPr>
        <w:numId w:val="24"/>
      </w:numPr>
    </w:pPr>
  </w:style>
  <w:style w:type="numbering" w:customStyle="1" w:styleId="List25">
    <w:name w:val="List 25"/>
    <w:basedOn w:val="NoList"/>
    <w:rsid w:val="00915803"/>
    <w:pPr>
      <w:numPr>
        <w:numId w:val="25"/>
      </w:numPr>
    </w:pPr>
  </w:style>
  <w:style w:type="numbering" w:customStyle="1" w:styleId="List26">
    <w:name w:val="List 26"/>
    <w:basedOn w:val="NoList"/>
    <w:rsid w:val="00915803"/>
    <w:pPr>
      <w:numPr>
        <w:numId w:val="26"/>
      </w:numPr>
    </w:pPr>
  </w:style>
  <w:style w:type="numbering" w:customStyle="1" w:styleId="List27">
    <w:name w:val="List 27"/>
    <w:basedOn w:val="NoList"/>
    <w:rsid w:val="00915803"/>
    <w:pPr>
      <w:numPr>
        <w:numId w:val="27"/>
      </w:numPr>
    </w:pPr>
  </w:style>
  <w:style w:type="numbering" w:customStyle="1" w:styleId="List28">
    <w:name w:val="List 28"/>
    <w:basedOn w:val="NoList"/>
    <w:rsid w:val="00915803"/>
    <w:pPr>
      <w:numPr>
        <w:numId w:val="28"/>
      </w:numPr>
    </w:pPr>
  </w:style>
  <w:style w:type="numbering" w:customStyle="1" w:styleId="List29">
    <w:name w:val="List 29"/>
    <w:basedOn w:val="NoList"/>
    <w:rsid w:val="00915803"/>
    <w:pPr>
      <w:numPr>
        <w:numId w:val="29"/>
      </w:numPr>
    </w:pPr>
  </w:style>
  <w:style w:type="numbering" w:customStyle="1" w:styleId="List30">
    <w:name w:val="List 30"/>
    <w:basedOn w:val="NoList"/>
    <w:rsid w:val="00915803"/>
    <w:pPr>
      <w:numPr>
        <w:numId w:val="30"/>
      </w:numPr>
    </w:pPr>
  </w:style>
  <w:style w:type="numbering" w:customStyle="1" w:styleId="List32">
    <w:name w:val="List 32"/>
    <w:basedOn w:val="NoList"/>
    <w:rsid w:val="00915803"/>
    <w:pPr>
      <w:numPr>
        <w:numId w:val="31"/>
      </w:numPr>
    </w:pPr>
  </w:style>
  <w:style w:type="numbering" w:customStyle="1" w:styleId="List33">
    <w:name w:val="List 33"/>
    <w:basedOn w:val="NoList"/>
    <w:rsid w:val="00915803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Elmete Central SILC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Hull</dc:creator>
  <cp:lastModifiedBy>Cath.Neale</cp:lastModifiedBy>
  <cp:revision>2</cp:revision>
  <cp:lastPrinted>2017-06-14T11:02:00Z</cp:lastPrinted>
  <dcterms:created xsi:type="dcterms:W3CDTF">2017-09-27T12:36:00Z</dcterms:created>
  <dcterms:modified xsi:type="dcterms:W3CDTF">2017-09-27T12:36:00Z</dcterms:modified>
</cp:coreProperties>
</file>