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E6" w:rsidRDefault="001A2CE6" w:rsidP="00F45220">
      <w:pPr>
        <w:pStyle w:val="Heading1"/>
      </w:pPr>
      <w:bookmarkStart w:id="0" w:name="_GoBack"/>
      <w:bookmarkEnd w:id="0"/>
    </w:p>
    <w:p w:rsidR="00A4386C" w:rsidRDefault="00A4386C" w:rsidP="00F45220">
      <w:pPr>
        <w:pStyle w:val="Heading1"/>
      </w:pPr>
      <w:r>
        <w:rPr>
          <w:noProof/>
          <w:lang w:val="en-US" w:eastAsia="en-US"/>
        </w:rPr>
        <w:drawing>
          <wp:inline distT="0" distB="0" distL="0" distR="0">
            <wp:extent cx="1847850" cy="1175117"/>
            <wp:effectExtent l="19050" t="0" r="0" b="0"/>
            <wp:docPr id="2" name="Picture 1" descr="Copy of LANES_final (Small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LANES_final (Small)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835" cy="118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CE6" w:rsidRPr="003D3557" w:rsidRDefault="001A2CE6" w:rsidP="00F45220">
      <w:pPr>
        <w:pStyle w:val="Heading1"/>
      </w:pPr>
      <w:r w:rsidRPr="003D3557">
        <w:t>Job</w:t>
      </w:r>
      <w:r>
        <w:t xml:space="preserve"> Specification</w:t>
      </w:r>
      <w:r w:rsidRPr="003D3557">
        <w:t xml:space="preserve">: </w:t>
      </w:r>
      <w:r w:rsidR="00F71AA5">
        <w:t>Director of Studies</w:t>
      </w:r>
    </w:p>
    <w:p w:rsidR="00BD1E45" w:rsidRDefault="00BD1E45" w:rsidP="00B67EB7">
      <w:pPr>
        <w:pStyle w:val="Heading3"/>
        <w:jc w:val="both"/>
      </w:pPr>
      <w:r>
        <w:t>Job Profile:</w:t>
      </w:r>
    </w:p>
    <w:p w:rsidR="00BD1E45" w:rsidRDefault="00BD1E45" w:rsidP="00BD1E45">
      <w:r>
        <w:t>This is a crucial Senior Leadership role.  It is a rol</w:t>
      </w:r>
      <w:r w:rsidR="009C73B9">
        <w:t xml:space="preserve">e for someone who is innovative, an </w:t>
      </w:r>
      <w:r>
        <w:t>outstanding educationalist and someone who is keen to be involved in the exciting and dynamic transition of an excellent traditional 13+ Prep School into an excellent 11+ Prep School. This change will be managed over a two-and-a-half-year process.  The existing Director of Studies is moving towards retirement after 28 exceptional years at the School.  He is moving to a part time role for next academic year and will work alongside the new incumbent.    From September 2018, all boys in Year 6 will leave the School at the end that year.  Our last Year 8 boys will leave us in July 2020. The successful candidate will need to be able to manage both the 13+ requirements in the short term and the move towards the new system.</w:t>
      </w:r>
    </w:p>
    <w:p w:rsidR="00BD1E45" w:rsidRDefault="00BD1E45" w:rsidP="00BD1E45">
      <w:r>
        <w:t>The Senior Leadership Team is well established and consists of the Head (in post for 11 years), the Deputy Head (in post for 5 years) and the Head of Pre-Prep (in post for 7 years).  The School has had outstanding feedback in ISI Inspections as well as part of the NACE accreditation a</w:t>
      </w:r>
      <w:r w:rsidR="00815B62">
        <w:t>n</w:t>
      </w:r>
      <w:r>
        <w:t>d reaccreditation inspections.  Pupil numbers are at maximum with waiting lists in a number of Year Groups.</w:t>
      </w:r>
    </w:p>
    <w:p w:rsidR="00BD1E45" w:rsidRDefault="00BD1E45" w:rsidP="00BD1E45">
      <w:r>
        <w:t xml:space="preserve">Lanesborough </w:t>
      </w:r>
      <w:r w:rsidR="00815B62">
        <w:t>boys move onto some outstanding</w:t>
      </w:r>
      <w:r>
        <w:t xml:space="preserve"> local </w:t>
      </w:r>
      <w:r w:rsidR="00815B62">
        <w:t>s</w:t>
      </w:r>
      <w:r>
        <w:t>chools.  The majority move on to day schools.  Between 60-65% of the boys go to The Royal Grammar School with other popular school</w:t>
      </w:r>
      <w:r w:rsidR="00815B62">
        <w:t>s</w:t>
      </w:r>
      <w:r>
        <w:t xml:space="preserve"> including City of London Freemen’s, St John</w:t>
      </w:r>
      <w:r w:rsidR="00815B62">
        <w:t>’</w:t>
      </w:r>
      <w:r>
        <w:t xml:space="preserve">s Leatherhead, Reed’s, Reigate Grammar, </w:t>
      </w:r>
      <w:proofErr w:type="spellStart"/>
      <w:r>
        <w:t>Cranleigh</w:t>
      </w:r>
      <w:proofErr w:type="spellEnd"/>
      <w:r>
        <w:t xml:space="preserve"> and </w:t>
      </w:r>
      <w:proofErr w:type="spellStart"/>
      <w:r>
        <w:t>Churcher</w:t>
      </w:r>
      <w:r w:rsidR="00815B62">
        <w:t>’</w:t>
      </w:r>
      <w:r>
        <w:t>s</w:t>
      </w:r>
      <w:proofErr w:type="spellEnd"/>
      <w:r>
        <w:t>. All boys complete academic testing on entry; and the average Developed Ability score for boys within the School is 124 with many who score in the 140s.</w:t>
      </w:r>
    </w:p>
    <w:p w:rsidR="00BD1E45" w:rsidRDefault="00BD1E45" w:rsidP="00BD1E45">
      <w:r>
        <w:t>This is a very transformational time for Lanesborough and the successful candidate will need to be excited by the possibility of having a position of great influence in the formation of the academic landscape and structure.</w:t>
      </w:r>
    </w:p>
    <w:p w:rsidR="001A2CE6" w:rsidRPr="003D3557" w:rsidRDefault="001A2CE6" w:rsidP="00B67EB7">
      <w:pPr>
        <w:pStyle w:val="Heading3"/>
        <w:jc w:val="both"/>
      </w:pPr>
      <w:r w:rsidRPr="003D3557">
        <w:t>Job Purpose:</w:t>
      </w:r>
    </w:p>
    <w:p w:rsidR="00F71AA5" w:rsidRDefault="00F71AA5" w:rsidP="00F71AA5">
      <w:r>
        <w:t>The Director of Studies reports to the Head and is in charge of the academic direction of the</w:t>
      </w:r>
      <w:r w:rsidR="00815B62">
        <w:t xml:space="preserve"> Prep Department.  As such, s/he </w:t>
      </w:r>
      <w:r w:rsidR="009C0CB6">
        <w:t xml:space="preserve">will </w:t>
      </w:r>
      <w:r w:rsidR="00815B62">
        <w:t>make</w:t>
      </w:r>
      <w:r>
        <w:t xml:space="preserve"> a significant contribution to the li</w:t>
      </w:r>
      <w:r w:rsidR="00815B62">
        <w:t>fe and the tone of the School</w:t>
      </w:r>
      <w:r>
        <w:t>.  S/He liaises closely with the Head of Pre-Prep to ensure that there is a seamless transfer academically from Pre-Prep to Prep.   S/He liaises closely with all the senior schools, especially the RGS.</w:t>
      </w:r>
    </w:p>
    <w:p w:rsidR="00F71AA5" w:rsidRDefault="00F71AA5" w:rsidP="00F71AA5">
      <w:r>
        <w:t>The Director of Studies will teach a substantially reduced timetable and will be able to offer subject specialist teaching, ideally in maths or English but other subjects will be considered.</w:t>
      </w:r>
    </w:p>
    <w:p w:rsidR="00C52675" w:rsidRDefault="00F71AA5" w:rsidP="00C52675">
      <w:r>
        <w:rPr>
          <w:szCs w:val="24"/>
        </w:rPr>
        <w:t>As with all teachers at Lanesborough the Director of Studies</w:t>
      </w:r>
      <w:r w:rsidR="00407AB1">
        <w:rPr>
          <w:szCs w:val="24"/>
        </w:rPr>
        <w:t xml:space="preserve"> will </w:t>
      </w:r>
      <w:r w:rsidR="00C52675">
        <w:t>ensure that planning, preparation, recording, assessment and reporting meet their varying learning and social needs; maintain the positive ethos and core values of the school, both inside and outside the classroom; contribute to constructive team-building amongst teaching and non-teaching staff, parents and governors; contribute</w:t>
      </w:r>
      <w:r w:rsidR="00C52675" w:rsidRPr="00B50C4F">
        <w:t xml:space="preserve"> to the well-being and development of the School by </w:t>
      </w:r>
      <w:r w:rsidR="00C52675" w:rsidRPr="00B50C4F">
        <w:lastRenderedPageBreak/>
        <w:t>supervising, guiding and caring for pupils inside and outside the classroom</w:t>
      </w:r>
      <w:r w:rsidR="00C52675">
        <w:t xml:space="preserve"> and be</w:t>
      </w:r>
      <w:r w:rsidR="00C52675" w:rsidRPr="00F30E99">
        <w:t xml:space="preserve"> responsible for the supervision, guidance and</w:t>
      </w:r>
      <w:r w:rsidR="009C0CB6">
        <w:t xml:space="preserve"> care of the pupils in his/her F</w:t>
      </w:r>
      <w:r w:rsidR="00C52675" w:rsidRPr="00F30E99">
        <w:t xml:space="preserve">orm so that they may develop academically, morally and socially; and to give such necessary support as to enable them to achieve their true potential.  </w:t>
      </w:r>
    </w:p>
    <w:p w:rsidR="001A2CE6" w:rsidRPr="003D3557" w:rsidRDefault="001A2CE6" w:rsidP="00B67EB7">
      <w:pPr>
        <w:pStyle w:val="Heading3"/>
        <w:jc w:val="both"/>
      </w:pPr>
      <w:r w:rsidRPr="003D3557">
        <w:t>Duties:</w:t>
      </w:r>
    </w:p>
    <w:p w:rsidR="00F71AA5" w:rsidRDefault="00F71AA5" w:rsidP="00F71AA5">
      <w:r>
        <w:t>Academic Direction</w:t>
      </w:r>
      <w:r w:rsidR="00815B62">
        <w:t>:</w:t>
      </w:r>
    </w:p>
    <w:p w:rsidR="00F71AA5" w:rsidRDefault="00F71AA5" w:rsidP="00F71AA5">
      <w:pPr>
        <w:pStyle w:val="ListParagraph"/>
        <w:numPr>
          <w:ilvl w:val="0"/>
          <w:numId w:val="4"/>
        </w:numPr>
        <w:spacing w:before="0" w:after="200" w:line="276" w:lineRule="auto"/>
      </w:pPr>
      <w:r>
        <w:t>Inspiring and leading staff to be the best possible practitioners, in turn allowing our boys to be strong learners</w:t>
      </w:r>
    </w:p>
    <w:p w:rsidR="00F71AA5" w:rsidRDefault="00F71AA5" w:rsidP="00F71AA5">
      <w:pPr>
        <w:pStyle w:val="ListParagraph"/>
        <w:numPr>
          <w:ilvl w:val="0"/>
          <w:numId w:val="4"/>
        </w:numPr>
        <w:spacing w:before="0" w:after="200" w:line="276" w:lineRule="auto"/>
      </w:pPr>
      <w:r>
        <w:t>Creating the academic strands to the Whole School Strategic Plan – specifically looking in the short term at the development of the new 11+ curriculum</w:t>
      </w:r>
    </w:p>
    <w:p w:rsidR="00F71AA5" w:rsidRDefault="00F71AA5" w:rsidP="00F71AA5">
      <w:pPr>
        <w:pStyle w:val="ListParagraph"/>
        <w:numPr>
          <w:ilvl w:val="0"/>
          <w:numId w:val="4"/>
        </w:numPr>
        <w:spacing w:before="0" w:after="200" w:line="276" w:lineRule="auto"/>
      </w:pPr>
      <w:r>
        <w:t xml:space="preserve">Creating the School Education Development Plan in consultation with </w:t>
      </w:r>
      <w:proofErr w:type="spellStart"/>
      <w:r>
        <w:t>HoDs</w:t>
      </w:r>
      <w:proofErr w:type="spellEnd"/>
      <w:r>
        <w:t xml:space="preserve"> and the Head</w:t>
      </w:r>
    </w:p>
    <w:p w:rsidR="00F71AA5" w:rsidRDefault="00F71AA5" w:rsidP="00F71AA5">
      <w:pPr>
        <w:pStyle w:val="ListParagraph"/>
        <w:numPr>
          <w:ilvl w:val="0"/>
          <w:numId w:val="4"/>
        </w:numPr>
        <w:spacing w:before="0" w:after="200" w:line="276" w:lineRule="auto"/>
      </w:pPr>
      <w:r>
        <w:t>Sharing inspiring and innovative new educational practices</w:t>
      </w:r>
    </w:p>
    <w:p w:rsidR="00F71AA5" w:rsidRDefault="00F71AA5" w:rsidP="00F71AA5">
      <w:pPr>
        <w:pStyle w:val="ListParagraph"/>
        <w:numPr>
          <w:ilvl w:val="0"/>
          <w:numId w:val="4"/>
        </w:numPr>
        <w:spacing w:before="0" w:after="200" w:line="276" w:lineRule="auto"/>
      </w:pPr>
      <w:r>
        <w:t>Ensuring that the academic purpose of the school is promoted consistently</w:t>
      </w:r>
    </w:p>
    <w:p w:rsidR="00F71AA5" w:rsidRDefault="00F71AA5" w:rsidP="00F71AA5">
      <w:pPr>
        <w:pStyle w:val="ListParagraph"/>
        <w:numPr>
          <w:ilvl w:val="0"/>
          <w:numId w:val="4"/>
        </w:numPr>
        <w:spacing w:before="0" w:after="200" w:line="276" w:lineRule="auto"/>
      </w:pPr>
      <w:r>
        <w:t>Assisting in the formation of any new academic roles and the recruitment of new staff</w:t>
      </w:r>
    </w:p>
    <w:p w:rsidR="00F71AA5" w:rsidRDefault="00F71AA5" w:rsidP="00F71AA5">
      <w:pPr>
        <w:pStyle w:val="ListParagraph"/>
        <w:numPr>
          <w:ilvl w:val="0"/>
          <w:numId w:val="4"/>
        </w:numPr>
        <w:spacing w:before="0" w:after="200" w:line="276" w:lineRule="auto"/>
      </w:pPr>
      <w:r>
        <w:t xml:space="preserve">Ensuring a strong up-to-date understanding of </w:t>
      </w:r>
      <w:r w:rsidR="00815B62">
        <w:t xml:space="preserve">current </w:t>
      </w:r>
      <w:proofErr w:type="spellStart"/>
      <w:r>
        <w:t>DfE</w:t>
      </w:r>
      <w:proofErr w:type="spellEnd"/>
      <w:r>
        <w:t>/ISI requirements</w:t>
      </w:r>
      <w:r w:rsidR="00815B62">
        <w:t>.</w:t>
      </w:r>
    </w:p>
    <w:p w:rsidR="00F71AA5" w:rsidRDefault="00F71AA5" w:rsidP="00F71AA5"/>
    <w:p w:rsidR="00F71AA5" w:rsidRDefault="00F71AA5" w:rsidP="00F71AA5">
      <w:r>
        <w:t>Academic Oversight</w:t>
      </w:r>
      <w:r w:rsidR="00815B62">
        <w:t>:</w:t>
      </w:r>
    </w:p>
    <w:p w:rsidR="00F71AA5" w:rsidRDefault="00F71AA5" w:rsidP="00F71AA5">
      <w:pPr>
        <w:pStyle w:val="ListParagraph"/>
        <w:numPr>
          <w:ilvl w:val="0"/>
          <w:numId w:val="5"/>
        </w:numPr>
        <w:spacing w:before="0" w:after="200" w:line="276" w:lineRule="auto"/>
      </w:pPr>
      <w:r>
        <w:t xml:space="preserve">Maintaining all Subject Policy Documents, </w:t>
      </w:r>
      <w:proofErr w:type="spellStart"/>
      <w:r>
        <w:t>SoWs</w:t>
      </w:r>
      <w:proofErr w:type="spellEnd"/>
      <w:r>
        <w:t>, assessment and other academic policies</w:t>
      </w:r>
    </w:p>
    <w:p w:rsidR="00F71AA5" w:rsidRDefault="00F71AA5" w:rsidP="00F71AA5">
      <w:pPr>
        <w:pStyle w:val="ListParagraph"/>
        <w:numPr>
          <w:ilvl w:val="0"/>
          <w:numId w:val="5"/>
        </w:numPr>
        <w:spacing w:before="0" w:after="200" w:line="276" w:lineRule="auto"/>
      </w:pPr>
      <w:r>
        <w:t xml:space="preserve">Leading all </w:t>
      </w:r>
      <w:proofErr w:type="spellStart"/>
      <w:r>
        <w:t>HoD’s</w:t>
      </w:r>
      <w:proofErr w:type="spellEnd"/>
      <w:r>
        <w:t xml:space="preserve"> meetings</w:t>
      </w:r>
    </w:p>
    <w:p w:rsidR="00F71AA5" w:rsidRDefault="00F71AA5" w:rsidP="00F71AA5">
      <w:pPr>
        <w:pStyle w:val="ListParagraph"/>
        <w:numPr>
          <w:ilvl w:val="0"/>
          <w:numId w:val="5"/>
        </w:numPr>
        <w:spacing w:before="0" w:after="200" w:line="276" w:lineRule="auto"/>
      </w:pPr>
      <w:r>
        <w:t>Innovating and leading parent education on academic matters</w:t>
      </w:r>
    </w:p>
    <w:p w:rsidR="00F71AA5" w:rsidRDefault="00F71AA5" w:rsidP="00F71AA5">
      <w:pPr>
        <w:pStyle w:val="ListParagraph"/>
        <w:numPr>
          <w:ilvl w:val="0"/>
          <w:numId w:val="5"/>
        </w:numPr>
        <w:spacing w:before="0" w:after="200" w:line="276" w:lineRule="auto"/>
      </w:pPr>
      <w:r>
        <w:t>Oversight of all academic assessments</w:t>
      </w:r>
    </w:p>
    <w:p w:rsidR="00F71AA5" w:rsidRDefault="00F71AA5" w:rsidP="00F71AA5">
      <w:pPr>
        <w:pStyle w:val="ListParagraph"/>
        <w:numPr>
          <w:ilvl w:val="0"/>
          <w:numId w:val="5"/>
        </w:numPr>
        <w:spacing w:before="0" w:after="200" w:line="276" w:lineRule="auto"/>
      </w:pPr>
      <w:r>
        <w:t>Oversight of scholarship programmes</w:t>
      </w:r>
    </w:p>
    <w:p w:rsidR="00F71AA5" w:rsidRDefault="00F71AA5" w:rsidP="00F71AA5">
      <w:pPr>
        <w:pStyle w:val="ListParagraph"/>
        <w:numPr>
          <w:ilvl w:val="0"/>
          <w:numId w:val="5"/>
        </w:numPr>
        <w:spacing w:before="0" w:after="200" w:line="276" w:lineRule="auto"/>
      </w:pPr>
      <w:r>
        <w:t>Supporting whole school initiatives</w:t>
      </w:r>
      <w:r w:rsidR="00815B62">
        <w:t>.</w:t>
      </w:r>
    </w:p>
    <w:p w:rsidR="00F71AA5" w:rsidRDefault="00F71AA5" w:rsidP="00F71AA5">
      <w:pPr>
        <w:pStyle w:val="ListParagraph"/>
      </w:pPr>
    </w:p>
    <w:p w:rsidR="00F71AA5" w:rsidRDefault="00F71AA5" w:rsidP="00F71AA5">
      <w:r>
        <w:t>Academic Monitoring</w:t>
      </w:r>
      <w:r w:rsidR="00815B62">
        <w:t>:</w:t>
      </w:r>
    </w:p>
    <w:p w:rsidR="00F71AA5" w:rsidRDefault="00F71AA5" w:rsidP="00F71AA5">
      <w:pPr>
        <w:pStyle w:val="ListParagraph"/>
        <w:numPr>
          <w:ilvl w:val="0"/>
          <w:numId w:val="6"/>
        </w:numPr>
        <w:spacing w:before="0" w:after="200" w:line="276" w:lineRule="auto"/>
      </w:pPr>
      <w:r>
        <w:t>Writing all exam timetabling</w:t>
      </w:r>
    </w:p>
    <w:p w:rsidR="00F71AA5" w:rsidRDefault="00F71AA5" w:rsidP="00F71AA5">
      <w:pPr>
        <w:pStyle w:val="ListParagraph"/>
        <w:numPr>
          <w:ilvl w:val="0"/>
          <w:numId w:val="6"/>
        </w:numPr>
        <w:spacing w:before="0" w:after="200" w:line="276" w:lineRule="auto"/>
      </w:pPr>
      <w:r>
        <w:t>Managing exam analysis meetings</w:t>
      </w:r>
    </w:p>
    <w:p w:rsidR="00F71AA5" w:rsidRDefault="00F71AA5" w:rsidP="00F71AA5">
      <w:pPr>
        <w:pStyle w:val="ListParagraph"/>
        <w:numPr>
          <w:ilvl w:val="0"/>
          <w:numId w:val="6"/>
        </w:numPr>
        <w:spacing w:before="0" w:after="200" w:line="276" w:lineRule="auto"/>
      </w:pPr>
      <w:r>
        <w:t>Reviewing and guiding the work of the Head of Pupil Progress</w:t>
      </w:r>
    </w:p>
    <w:p w:rsidR="00F71AA5" w:rsidRDefault="00F71AA5" w:rsidP="00F71AA5">
      <w:pPr>
        <w:pStyle w:val="ListParagraph"/>
        <w:numPr>
          <w:ilvl w:val="0"/>
          <w:numId w:val="6"/>
        </w:numPr>
        <w:spacing w:before="0" w:after="200" w:line="276" w:lineRule="auto"/>
      </w:pPr>
      <w:r>
        <w:t>Reviewing and guiding the work of the Head of Staff Development</w:t>
      </w:r>
    </w:p>
    <w:p w:rsidR="00F71AA5" w:rsidRDefault="00F71AA5" w:rsidP="00F71AA5">
      <w:pPr>
        <w:pStyle w:val="ListParagraph"/>
        <w:numPr>
          <w:ilvl w:val="0"/>
          <w:numId w:val="6"/>
        </w:numPr>
        <w:spacing w:before="0" w:after="200" w:line="276" w:lineRule="auto"/>
      </w:pPr>
      <w:r>
        <w:t xml:space="preserve">Ensuring strong and supportive monitoring of all </w:t>
      </w:r>
      <w:proofErr w:type="spellStart"/>
      <w:r>
        <w:t>HoDs</w:t>
      </w:r>
      <w:proofErr w:type="spellEnd"/>
      <w:r>
        <w:t xml:space="preserve"> (including Head of Learning Support and Head of MAG&amp;T)</w:t>
      </w:r>
      <w:r w:rsidR="00815B62">
        <w:t>.</w:t>
      </w:r>
    </w:p>
    <w:p w:rsidR="00F71AA5" w:rsidRDefault="00F71AA5" w:rsidP="00F71AA5">
      <w:r>
        <w:t>Academic Administration</w:t>
      </w:r>
      <w:r w:rsidR="00815B62">
        <w:t>:</w:t>
      </w:r>
    </w:p>
    <w:p w:rsidR="00F71AA5" w:rsidRDefault="00F71AA5" w:rsidP="00F71AA5">
      <w:pPr>
        <w:pStyle w:val="ListParagraph"/>
        <w:numPr>
          <w:ilvl w:val="0"/>
          <w:numId w:val="7"/>
        </w:numPr>
        <w:spacing w:before="0" w:after="200" w:line="276" w:lineRule="auto"/>
      </w:pPr>
      <w:r>
        <w:t>Oversight of all setting decisions</w:t>
      </w:r>
    </w:p>
    <w:p w:rsidR="00F71AA5" w:rsidRDefault="00F71AA5" w:rsidP="00F71AA5">
      <w:pPr>
        <w:pStyle w:val="ListParagraph"/>
        <w:numPr>
          <w:ilvl w:val="0"/>
          <w:numId w:val="7"/>
        </w:numPr>
        <w:spacing w:before="0" w:after="200" w:line="276" w:lineRule="auto"/>
      </w:pPr>
      <w:r>
        <w:t>Completing all assessment orders etc.</w:t>
      </w:r>
    </w:p>
    <w:p w:rsidR="00F71AA5" w:rsidRDefault="00F71AA5" w:rsidP="00F71AA5">
      <w:pPr>
        <w:pStyle w:val="ListParagraph"/>
        <w:numPr>
          <w:ilvl w:val="0"/>
          <w:numId w:val="7"/>
        </w:numPr>
        <w:spacing w:before="0" w:after="200" w:line="276" w:lineRule="auto"/>
      </w:pPr>
      <w:r>
        <w:t xml:space="preserve">Arranging departmental meeting times </w:t>
      </w:r>
    </w:p>
    <w:p w:rsidR="00F71AA5" w:rsidRDefault="00F71AA5" w:rsidP="00F71AA5">
      <w:pPr>
        <w:pStyle w:val="ListParagraph"/>
        <w:numPr>
          <w:ilvl w:val="0"/>
          <w:numId w:val="7"/>
        </w:numPr>
        <w:spacing w:before="0" w:after="200" w:line="276" w:lineRule="auto"/>
      </w:pPr>
      <w:r>
        <w:t>Assisting with the formation of the School calendar</w:t>
      </w:r>
    </w:p>
    <w:p w:rsidR="00F71AA5" w:rsidRDefault="00F71AA5" w:rsidP="00F71AA5">
      <w:pPr>
        <w:pStyle w:val="ListParagraph"/>
        <w:numPr>
          <w:ilvl w:val="0"/>
          <w:numId w:val="7"/>
        </w:numPr>
        <w:spacing w:before="0" w:after="200" w:line="276" w:lineRule="auto"/>
      </w:pPr>
      <w:r>
        <w:t>Designing the Prep School timetable (this is open for discussion)</w:t>
      </w:r>
      <w:r w:rsidR="00815B62">
        <w:t>.</w:t>
      </w:r>
    </w:p>
    <w:p w:rsidR="00F71AA5" w:rsidRDefault="00F71AA5" w:rsidP="00F71AA5"/>
    <w:p w:rsidR="00F71AA5" w:rsidRDefault="00F71AA5" w:rsidP="00F71AA5">
      <w:r>
        <w:t>As a member of SLT the expectation is:</w:t>
      </w:r>
    </w:p>
    <w:p w:rsidR="00F71AA5" w:rsidRDefault="00F71AA5" w:rsidP="00F71AA5">
      <w:pPr>
        <w:pStyle w:val="ListParagraph"/>
        <w:numPr>
          <w:ilvl w:val="0"/>
          <w:numId w:val="8"/>
        </w:numPr>
      </w:pPr>
      <w:r>
        <w:t>To assist with all School events</w:t>
      </w:r>
    </w:p>
    <w:p w:rsidR="00F71AA5" w:rsidRDefault="00F71AA5" w:rsidP="00F71AA5">
      <w:pPr>
        <w:pStyle w:val="ListParagraph"/>
        <w:numPr>
          <w:ilvl w:val="0"/>
          <w:numId w:val="8"/>
        </w:numPr>
      </w:pPr>
      <w:r>
        <w:t>To play a full part in the life of the School</w:t>
      </w:r>
    </w:p>
    <w:p w:rsidR="00F71AA5" w:rsidRDefault="00F71AA5" w:rsidP="00F71AA5">
      <w:pPr>
        <w:pStyle w:val="ListParagraph"/>
        <w:numPr>
          <w:ilvl w:val="0"/>
          <w:numId w:val="8"/>
        </w:numPr>
      </w:pPr>
      <w:r>
        <w:lastRenderedPageBreak/>
        <w:t>To assist with the staff Professional Development Review process</w:t>
      </w:r>
    </w:p>
    <w:p w:rsidR="00F71AA5" w:rsidRDefault="00F71AA5" w:rsidP="00F71AA5">
      <w:pPr>
        <w:pStyle w:val="ListParagraph"/>
        <w:numPr>
          <w:ilvl w:val="0"/>
          <w:numId w:val="8"/>
        </w:numPr>
      </w:pPr>
      <w:r>
        <w:t>To attend Lanesborough Committee (our part of the Governing Body)</w:t>
      </w:r>
    </w:p>
    <w:p w:rsidR="00F71AA5" w:rsidRDefault="00F71AA5" w:rsidP="00F71AA5">
      <w:pPr>
        <w:pStyle w:val="ListParagraph"/>
        <w:numPr>
          <w:ilvl w:val="0"/>
          <w:numId w:val="8"/>
        </w:numPr>
      </w:pPr>
      <w:r>
        <w:t>To robustly debate and discuss School matters in the privacy of SLT meetings and to publicly be supportive of the School, the Head, SLT and SMT</w:t>
      </w:r>
      <w:r w:rsidR="00815B62">
        <w:t>.</w:t>
      </w:r>
    </w:p>
    <w:p w:rsidR="00F71AA5" w:rsidRDefault="00F71AA5" w:rsidP="00C52675">
      <w:pPr>
        <w:pStyle w:val="ListBullet"/>
        <w:numPr>
          <w:ilvl w:val="0"/>
          <w:numId w:val="0"/>
        </w:numPr>
      </w:pPr>
    </w:p>
    <w:p w:rsidR="00F45220" w:rsidRDefault="00C52675" w:rsidP="00BD1E45">
      <w:pPr>
        <w:pStyle w:val="ListBullet"/>
        <w:numPr>
          <w:ilvl w:val="0"/>
          <w:numId w:val="0"/>
        </w:numPr>
      </w:pPr>
      <w:r w:rsidRPr="00B50C4F">
        <w:t>It is recognised that this job description is not comprehensive</w:t>
      </w:r>
      <w:r w:rsidR="00F71AA5">
        <w:t>.</w:t>
      </w:r>
    </w:p>
    <w:p w:rsidR="002D2ABF" w:rsidRDefault="002D2ABF" w:rsidP="00293431">
      <w:pPr>
        <w:pStyle w:val="Heading1"/>
      </w:pPr>
      <w:r>
        <w:t xml:space="preserve">Person Specification: </w:t>
      </w:r>
      <w:r w:rsidR="00F71AA5">
        <w:t>Director of Studies</w:t>
      </w:r>
    </w:p>
    <w:p w:rsidR="002D2ABF" w:rsidRPr="00EC3D87" w:rsidRDefault="002D2ABF" w:rsidP="002D2A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093"/>
        <w:gridCol w:w="3743"/>
        <w:gridCol w:w="3406"/>
      </w:tblGrid>
      <w:tr w:rsidR="00BD1E45" w:rsidTr="004A649A">
        <w:tc>
          <w:tcPr>
            <w:tcW w:w="2093" w:type="dxa"/>
          </w:tcPr>
          <w:p w:rsidR="002D2ABF" w:rsidRDefault="002D2ABF" w:rsidP="001A2CE6"/>
        </w:tc>
        <w:tc>
          <w:tcPr>
            <w:tcW w:w="3743" w:type="dxa"/>
          </w:tcPr>
          <w:p w:rsidR="002D2ABF" w:rsidRDefault="002D2ABF" w:rsidP="001A2CE6">
            <w:pPr>
              <w:pStyle w:val="bold"/>
            </w:pPr>
            <w:r>
              <w:t>Essential</w:t>
            </w:r>
          </w:p>
        </w:tc>
        <w:tc>
          <w:tcPr>
            <w:tcW w:w="3406" w:type="dxa"/>
          </w:tcPr>
          <w:p w:rsidR="002D2ABF" w:rsidRDefault="002D2ABF" w:rsidP="001A2CE6">
            <w:pPr>
              <w:pStyle w:val="bold"/>
            </w:pPr>
            <w:r>
              <w:t>Desirable</w:t>
            </w:r>
          </w:p>
        </w:tc>
      </w:tr>
      <w:tr w:rsidR="00BD1E45" w:rsidTr="004A649A">
        <w:tc>
          <w:tcPr>
            <w:tcW w:w="2093" w:type="dxa"/>
          </w:tcPr>
          <w:p w:rsidR="002D2ABF" w:rsidRPr="004A649A" w:rsidRDefault="002D2ABF" w:rsidP="001A2CE6">
            <w:pPr>
              <w:pStyle w:val="bold"/>
            </w:pPr>
            <w:r w:rsidRPr="004A649A">
              <w:t>Qualifications</w:t>
            </w:r>
          </w:p>
        </w:tc>
        <w:tc>
          <w:tcPr>
            <w:tcW w:w="3743" w:type="dxa"/>
          </w:tcPr>
          <w:p w:rsidR="002D2ABF" w:rsidRDefault="007642CC" w:rsidP="007642CC">
            <w:r>
              <w:t>Qualified teacher status</w:t>
            </w:r>
            <w:r w:rsidR="00F71AA5">
              <w:t>;</w:t>
            </w:r>
          </w:p>
          <w:p w:rsidR="00F71AA5" w:rsidRPr="004A649A" w:rsidRDefault="00F71AA5" w:rsidP="007642CC">
            <w:r w:rsidRPr="004A649A">
              <w:t>Evidence of commitment to further professional development;</w:t>
            </w:r>
          </w:p>
        </w:tc>
        <w:tc>
          <w:tcPr>
            <w:tcW w:w="3406" w:type="dxa"/>
          </w:tcPr>
          <w:p w:rsidR="003C2994" w:rsidRPr="004A649A" w:rsidRDefault="00F71AA5" w:rsidP="00F71AA5">
            <w:r>
              <w:t>Additional qualifications and/or a desire to extend their knowledge/</w:t>
            </w:r>
            <w:r w:rsidR="00BD1E45">
              <w:t>qualifications</w:t>
            </w:r>
          </w:p>
        </w:tc>
      </w:tr>
      <w:tr w:rsidR="00BD1E45" w:rsidTr="004A649A">
        <w:tc>
          <w:tcPr>
            <w:tcW w:w="2093" w:type="dxa"/>
          </w:tcPr>
          <w:p w:rsidR="002D2ABF" w:rsidRPr="004A649A" w:rsidRDefault="002D2ABF" w:rsidP="001A2CE6">
            <w:pPr>
              <w:pStyle w:val="bold"/>
            </w:pPr>
            <w:r w:rsidRPr="004A649A">
              <w:t>Experience</w:t>
            </w:r>
          </w:p>
        </w:tc>
        <w:tc>
          <w:tcPr>
            <w:tcW w:w="3743" w:type="dxa"/>
          </w:tcPr>
          <w:p w:rsidR="002D2ABF" w:rsidRPr="004A649A" w:rsidRDefault="00C52675" w:rsidP="001A2CE6">
            <w:r>
              <w:t xml:space="preserve">The </w:t>
            </w:r>
            <w:r w:rsidR="00F71AA5">
              <w:t xml:space="preserve">Director of Studies </w:t>
            </w:r>
            <w:r w:rsidR="002D2ABF" w:rsidRPr="004A649A">
              <w:t>should have experience of:</w:t>
            </w:r>
          </w:p>
          <w:p w:rsidR="00BD1E45" w:rsidRPr="004A649A" w:rsidRDefault="009C0CB6" w:rsidP="00F71AA5">
            <w:r>
              <w:t>l</w:t>
            </w:r>
            <w:r w:rsidR="00F71AA5">
              <w:t>eading an academic area within schools;</w:t>
            </w:r>
          </w:p>
        </w:tc>
        <w:tc>
          <w:tcPr>
            <w:tcW w:w="3406" w:type="dxa"/>
          </w:tcPr>
          <w:p w:rsidR="002D2ABF" w:rsidRPr="004A649A" w:rsidRDefault="002D2ABF" w:rsidP="001A2CE6">
            <w:r w:rsidRPr="004A649A">
              <w:t>In addition</w:t>
            </w:r>
            <w:r w:rsidR="00C52675">
              <w:t xml:space="preserve">, the </w:t>
            </w:r>
            <w:r w:rsidR="00F71AA5">
              <w:t xml:space="preserve">Director of Studies </w:t>
            </w:r>
            <w:r w:rsidRPr="004A649A">
              <w:t>might have experience of:</w:t>
            </w:r>
          </w:p>
          <w:p w:rsidR="00C52675" w:rsidRDefault="00F71AA5" w:rsidP="001A2CE6">
            <w:r>
              <w:t>Staff recruitment;</w:t>
            </w:r>
          </w:p>
          <w:p w:rsidR="00F71AA5" w:rsidRDefault="00F71AA5" w:rsidP="001A2CE6">
            <w:r>
              <w:t>Staff monitoring;</w:t>
            </w:r>
          </w:p>
          <w:p w:rsidR="00F71AA5" w:rsidRPr="004A649A" w:rsidRDefault="00BD1E45" w:rsidP="001A2CE6">
            <w:r>
              <w:t>Change management</w:t>
            </w:r>
          </w:p>
        </w:tc>
      </w:tr>
      <w:tr w:rsidR="00BD1E45" w:rsidTr="004A649A">
        <w:tc>
          <w:tcPr>
            <w:tcW w:w="2093" w:type="dxa"/>
          </w:tcPr>
          <w:p w:rsidR="002D2ABF" w:rsidRPr="004A649A" w:rsidRDefault="002D2ABF" w:rsidP="001A2CE6">
            <w:pPr>
              <w:pStyle w:val="bold"/>
            </w:pPr>
            <w:r w:rsidRPr="004A649A">
              <w:t>Knowledge and understanding</w:t>
            </w:r>
          </w:p>
        </w:tc>
        <w:tc>
          <w:tcPr>
            <w:tcW w:w="3743" w:type="dxa"/>
          </w:tcPr>
          <w:p w:rsidR="002D2ABF" w:rsidRPr="004A649A" w:rsidRDefault="002D2ABF" w:rsidP="001A2CE6">
            <w:r w:rsidRPr="004A649A">
              <w:t xml:space="preserve">The </w:t>
            </w:r>
            <w:r w:rsidR="00BD1E45">
              <w:t xml:space="preserve">Director Studies </w:t>
            </w:r>
            <w:r w:rsidRPr="004A649A">
              <w:t xml:space="preserve">should have </w:t>
            </w:r>
            <w:r w:rsidR="00BD1E45">
              <w:t xml:space="preserve">strong </w:t>
            </w:r>
            <w:r w:rsidRPr="004A649A">
              <w:t xml:space="preserve">knowledge and </w:t>
            </w:r>
            <w:r w:rsidR="00BD1E45">
              <w:t xml:space="preserve">excellent </w:t>
            </w:r>
            <w:r w:rsidRPr="004A649A">
              <w:t>understanding of:</w:t>
            </w:r>
          </w:p>
          <w:p w:rsidR="00C52675" w:rsidRDefault="00C52675" w:rsidP="00C52675">
            <w:pPr>
              <w:spacing w:before="0" w:after="0"/>
            </w:pPr>
            <w:r>
              <w:t>the theory and practice of providing effectively for the individual needs of all children (e.g. classroom organisation and learning strategies);</w:t>
            </w:r>
          </w:p>
          <w:p w:rsidR="00C52675" w:rsidRDefault="00C52675" w:rsidP="00C52675">
            <w:pPr>
              <w:spacing w:before="0" w:after="0"/>
            </w:pPr>
          </w:p>
          <w:p w:rsidR="00C52675" w:rsidRDefault="00C52675" w:rsidP="00C52675">
            <w:pPr>
              <w:spacing w:before="0" w:after="0"/>
            </w:pPr>
            <w:r>
              <w:t>statutory National Curriculum requirements at Key Stage 2</w:t>
            </w:r>
            <w:r w:rsidR="00BD1E45">
              <w:t xml:space="preserve"> and 3</w:t>
            </w:r>
            <w:r>
              <w:t>;</w:t>
            </w:r>
          </w:p>
          <w:p w:rsidR="00407AB1" w:rsidRDefault="00407AB1" w:rsidP="00C52675">
            <w:pPr>
              <w:spacing w:before="0" w:after="0"/>
            </w:pPr>
          </w:p>
          <w:p w:rsidR="00C52675" w:rsidRDefault="00C52675" w:rsidP="00C52675">
            <w:pPr>
              <w:spacing w:before="0" w:after="0"/>
            </w:pPr>
            <w:r>
              <w:t>the monitoring, assessment, recording and reporting of pupils’ progress;</w:t>
            </w:r>
          </w:p>
          <w:p w:rsidR="00C52675" w:rsidRDefault="00C52675" w:rsidP="00C52675">
            <w:pPr>
              <w:spacing w:before="0" w:after="0"/>
            </w:pPr>
          </w:p>
          <w:p w:rsidR="00C52675" w:rsidRDefault="00C52675" w:rsidP="00C52675">
            <w:pPr>
              <w:spacing w:before="0" w:after="0"/>
            </w:pPr>
            <w:r>
              <w:t>the statutory requirements of legislation concerning Equal Opportunities, Health &amp; Safety, SEN and Child Protection;</w:t>
            </w:r>
          </w:p>
          <w:p w:rsidR="00C52675" w:rsidRDefault="00C52675" w:rsidP="00C52675">
            <w:pPr>
              <w:spacing w:before="0" w:after="0"/>
            </w:pPr>
          </w:p>
          <w:p w:rsidR="002D2ABF" w:rsidRPr="004A649A" w:rsidRDefault="00C52675" w:rsidP="00C52675">
            <w:pPr>
              <w:spacing w:before="0" w:after="0"/>
            </w:pPr>
            <w:r>
              <w:t>effective teaching and learning styles.</w:t>
            </w:r>
          </w:p>
        </w:tc>
        <w:tc>
          <w:tcPr>
            <w:tcW w:w="3406" w:type="dxa"/>
          </w:tcPr>
          <w:p w:rsidR="002D2ABF" w:rsidRPr="004A649A" w:rsidRDefault="002D2ABF" w:rsidP="001A2CE6">
            <w:r w:rsidRPr="004A649A">
              <w:t xml:space="preserve">In addition, </w:t>
            </w:r>
            <w:r w:rsidR="00407AB1">
              <w:t>the</w:t>
            </w:r>
            <w:r w:rsidR="00BD1E45">
              <w:t xml:space="preserve"> Director of Studies</w:t>
            </w:r>
            <w:r w:rsidR="00C52675">
              <w:t xml:space="preserve"> </w:t>
            </w:r>
            <w:r w:rsidRPr="004A649A">
              <w:t>might also have knowledge and understanding of:</w:t>
            </w:r>
          </w:p>
          <w:p w:rsidR="00BD1E45" w:rsidRDefault="009C0CB6" w:rsidP="001A2CE6">
            <w:r>
              <w:t>KS</w:t>
            </w:r>
            <w:r w:rsidR="00BD1E45">
              <w:t>1 curriculum;</w:t>
            </w:r>
          </w:p>
          <w:p w:rsidR="00BD1E45" w:rsidRDefault="00BD1E45" w:rsidP="001A2CE6">
            <w:r>
              <w:t>Transfer to Senior Schools;</w:t>
            </w:r>
          </w:p>
          <w:p w:rsidR="003C2994" w:rsidRPr="004A649A" w:rsidRDefault="00BD1E45" w:rsidP="001A2CE6">
            <w:r>
              <w:t>ISI inspector regime</w:t>
            </w:r>
            <w:r w:rsidR="00C52675">
              <w:t>.</w:t>
            </w:r>
          </w:p>
          <w:p w:rsidR="002D2ABF" w:rsidRPr="004A649A" w:rsidRDefault="003C2994" w:rsidP="00C52675">
            <w:r w:rsidRPr="004A649A">
              <w:t xml:space="preserve"> </w:t>
            </w:r>
          </w:p>
        </w:tc>
      </w:tr>
      <w:tr w:rsidR="00BD1E45" w:rsidTr="004A649A">
        <w:tc>
          <w:tcPr>
            <w:tcW w:w="2093" w:type="dxa"/>
          </w:tcPr>
          <w:p w:rsidR="002D2ABF" w:rsidRPr="004A649A" w:rsidRDefault="002D2ABF" w:rsidP="001A2CE6">
            <w:pPr>
              <w:pStyle w:val="bold"/>
            </w:pPr>
            <w:r w:rsidRPr="004A649A">
              <w:t>Skills</w:t>
            </w:r>
          </w:p>
        </w:tc>
        <w:tc>
          <w:tcPr>
            <w:tcW w:w="3743" w:type="dxa"/>
          </w:tcPr>
          <w:p w:rsidR="00C52675" w:rsidRDefault="00BD1E45" w:rsidP="00C52675">
            <w:pPr>
              <w:spacing w:before="0" w:after="0"/>
            </w:pPr>
            <w:r>
              <w:t>The Director of Studies</w:t>
            </w:r>
            <w:r w:rsidR="00C52675">
              <w:t xml:space="preserve"> will be able to:</w:t>
            </w:r>
          </w:p>
          <w:p w:rsidR="00C52675" w:rsidRDefault="00C52675" w:rsidP="00C52675">
            <w:pPr>
              <w:spacing w:before="0" w:after="0"/>
            </w:pPr>
          </w:p>
          <w:p w:rsidR="00BD1E45" w:rsidRDefault="00BD1E45" w:rsidP="00C52675">
            <w:pPr>
              <w:spacing w:before="0" w:after="0"/>
            </w:pPr>
            <w:r>
              <w:t>lead the academic direction of the School;</w:t>
            </w:r>
          </w:p>
          <w:p w:rsidR="00BD1E45" w:rsidRDefault="00BD1E45" w:rsidP="00C52675">
            <w:pPr>
              <w:spacing w:before="0" w:after="0"/>
            </w:pPr>
          </w:p>
          <w:p w:rsidR="00BD1E45" w:rsidRDefault="00BD1E45" w:rsidP="00C52675">
            <w:pPr>
              <w:spacing w:before="0" w:after="0"/>
            </w:pPr>
            <w:r>
              <w:t>lead change within the School;</w:t>
            </w:r>
          </w:p>
          <w:p w:rsidR="00BD1E45" w:rsidRDefault="00BD1E45" w:rsidP="00C52675">
            <w:pPr>
              <w:spacing w:before="0" w:after="0"/>
            </w:pPr>
          </w:p>
          <w:p w:rsidR="00C52675" w:rsidRDefault="00C52675" w:rsidP="00C52675">
            <w:pPr>
              <w:spacing w:before="0" w:after="0"/>
            </w:pPr>
            <w:r>
              <w:t>promote the school’s aims positively;</w:t>
            </w:r>
          </w:p>
          <w:p w:rsidR="00C52675" w:rsidRDefault="00C52675" w:rsidP="00C52675">
            <w:pPr>
              <w:spacing w:before="0" w:after="0"/>
            </w:pPr>
          </w:p>
          <w:p w:rsidR="00C52675" w:rsidRDefault="00C52675" w:rsidP="00C52675">
            <w:pPr>
              <w:spacing w:before="0" w:after="0"/>
            </w:pPr>
            <w:r>
              <w:t xml:space="preserve">enthuse and </w:t>
            </w:r>
            <w:r w:rsidR="00BD1E45">
              <w:t xml:space="preserve">lead the staff and </w:t>
            </w:r>
            <w:r>
              <w:t>boys;</w:t>
            </w:r>
          </w:p>
          <w:p w:rsidR="00C52675" w:rsidRDefault="00C52675" w:rsidP="00C52675">
            <w:pPr>
              <w:spacing w:before="0" w:after="0"/>
            </w:pPr>
          </w:p>
          <w:p w:rsidR="00C52675" w:rsidRDefault="00C52675" w:rsidP="00C52675">
            <w:pPr>
              <w:spacing w:before="0" w:after="0"/>
            </w:pPr>
            <w:r>
              <w:t xml:space="preserve">develop </w:t>
            </w:r>
            <w:r w:rsidR="00BD1E45">
              <w:t xml:space="preserve">excellent </w:t>
            </w:r>
            <w:r>
              <w:t xml:space="preserve">personal relationships with colleagues;          </w:t>
            </w:r>
          </w:p>
          <w:p w:rsidR="00C52675" w:rsidRDefault="00C52675" w:rsidP="00C52675">
            <w:pPr>
              <w:spacing w:before="0" w:after="0"/>
            </w:pPr>
            <w:r>
              <w:t xml:space="preserve">       </w:t>
            </w:r>
          </w:p>
          <w:p w:rsidR="00C52675" w:rsidRDefault="00BD1E45" w:rsidP="00C52675">
            <w:pPr>
              <w:spacing w:before="0" w:after="0"/>
            </w:pPr>
            <w:r>
              <w:t xml:space="preserve">establish and develop excellent </w:t>
            </w:r>
            <w:r w:rsidR="00C52675">
              <w:t xml:space="preserve">relationships with parents, </w:t>
            </w:r>
          </w:p>
          <w:p w:rsidR="00C52675" w:rsidRDefault="00C52675" w:rsidP="00C52675">
            <w:pPr>
              <w:spacing w:before="0" w:after="0"/>
            </w:pPr>
            <w:r>
              <w:t>governors and the community;</w:t>
            </w:r>
          </w:p>
          <w:p w:rsidR="00C52675" w:rsidRDefault="00C52675" w:rsidP="00C52675">
            <w:pPr>
              <w:spacing w:before="0" w:after="0"/>
            </w:pPr>
          </w:p>
          <w:p w:rsidR="00C52675" w:rsidRDefault="00C52675" w:rsidP="00C52675">
            <w:pPr>
              <w:spacing w:before="0" w:after="0"/>
            </w:pPr>
            <w:r>
              <w:t>communicate effectively (both orally and in writing);</w:t>
            </w:r>
          </w:p>
          <w:p w:rsidR="00A4386C" w:rsidRDefault="00A4386C" w:rsidP="00C52675">
            <w:pPr>
              <w:spacing w:before="0" w:after="0"/>
            </w:pPr>
          </w:p>
          <w:p w:rsidR="00A4386C" w:rsidRDefault="00A4386C" w:rsidP="00C52675">
            <w:pPr>
              <w:spacing w:before="0" w:after="0"/>
            </w:pPr>
            <w:r>
              <w:t>computer literate;</w:t>
            </w:r>
          </w:p>
          <w:p w:rsidR="002D2ABF" w:rsidRPr="004A649A" w:rsidRDefault="00C52675" w:rsidP="00C52675">
            <w:r>
              <w:t>create a happy, challenging and effective learning environment.</w:t>
            </w:r>
          </w:p>
        </w:tc>
        <w:tc>
          <w:tcPr>
            <w:tcW w:w="3406" w:type="dxa"/>
          </w:tcPr>
          <w:p w:rsidR="002D2ABF" w:rsidRPr="004A649A" w:rsidRDefault="002D2ABF" w:rsidP="00C52675"/>
        </w:tc>
      </w:tr>
      <w:tr w:rsidR="00BD1E45" w:rsidTr="004A649A">
        <w:tc>
          <w:tcPr>
            <w:tcW w:w="2093" w:type="dxa"/>
          </w:tcPr>
          <w:p w:rsidR="004A649A" w:rsidRPr="004A649A" w:rsidRDefault="004A649A" w:rsidP="001A2CE6">
            <w:pPr>
              <w:pStyle w:val="bold"/>
            </w:pPr>
            <w:r w:rsidRPr="004A649A">
              <w:lastRenderedPageBreak/>
              <w:t>Personal characteristics</w:t>
            </w:r>
          </w:p>
        </w:tc>
        <w:tc>
          <w:tcPr>
            <w:tcW w:w="7149" w:type="dxa"/>
            <w:gridSpan w:val="2"/>
          </w:tcPr>
          <w:p w:rsidR="00293431" w:rsidRDefault="00293431" w:rsidP="00C52675">
            <w:pPr>
              <w:spacing w:before="0" w:after="0"/>
              <w:jc w:val="both"/>
            </w:pPr>
            <w:r>
              <w:t>Inspirational</w:t>
            </w:r>
          </w:p>
          <w:p w:rsidR="00293431" w:rsidRDefault="00293431" w:rsidP="00C52675">
            <w:pPr>
              <w:spacing w:before="0" w:after="0"/>
              <w:jc w:val="both"/>
            </w:pPr>
          </w:p>
          <w:p w:rsidR="00293431" w:rsidRDefault="00293431" w:rsidP="00C52675">
            <w:pPr>
              <w:spacing w:before="0" w:after="0"/>
              <w:jc w:val="both"/>
            </w:pPr>
            <w:r>
              <w:t>Exciting</w:t>
            </w:r>
          </w:p>
          <w:p w:rsidR="00293431" w:rsidRDefault="00293431" w:rsidP="00C52675">
            <w:pPr>
              <w:spacing w:before="0" w:after="0"/>
              <w:jc w:val="both"/>
            </w:pPr>
          </w:p>
          <w:p w:rsidR="00C52675" w:rsidRDefault="00BD1E45" w:rsidP="00C52675">
            <w:pPr>
              <w:spacing w:before="0" w:after="0"/>
              <w:jc w:val="both"/>
            </w:pPr>
            <w:r>
              <w:t xml:space="preserve">Excellent </w:t>
            </w:r>
            <w:r w:rsidR="00C52675" w:rsidRPr="004A649A">
              <w:t>organisational skills</w:t>
            </w:r>
          </w:p>
          <w:p w:rsidR="00C52675" w:rsidRPr="004A649A" w:rsidRDefault="00C52675" w:rsidP="00C52675">
            <w:pPr>
              <w:spacing w:before="0" w:after="0"/>
              <w:jc w:val="both"/>
            </w:pPr>
          </w:p>
          <w:p w:rsidR="004A649A" w:rsidRPr="004A649A" w:rsidRDefault="004A649A" w:rsidP="004F10BE">
            <w:pPr>
              <w:spacing w:before="0" w:after="0"/>
            </w:pPr>
            <w:r w:rsidRPr="004A649A">
              <w:t>Enthusiastic</w:t>
            </w:r>
          </w:p>
          <w:p w:rsidR="004F10BE" w:rsidRDefault="004F10BE" w:rsidP="004F10BE">
            <w:pPr>
              <w:spacing w:before="0" w:after="0"/>
            </w:pPr>
          </w:p>
          <w:p w:rsidR="004A649A" w:rsidRPr="004A649A" w:rsidRDefault="004A649A" w:rsidP="004F10BE">
            <w:pPr>
              <w:spacing w:before="0" w:after="0"/>
            </w:pPr>
            <w:r w:rsidRPr="004A649A">
              <w:t>Clear-sighted</w:t>
            </w:r>
          </w:p>
          <w:p w:rsidR="004F10BE" w:rsidRDefault="004F10BE" w:rsidP="004F10BE">
            <w:pPr>
              <w:spacing w:before="0" w:after="0"/>
            </w:pPr>
          </w:p>
          <w:p w:rsidR="004A649A" w:rsidRPr="004A649A" w:rsidRDefault="004A649A" w:rsidP="004F10BE">
            <w:pPr>
              <w:spacing w:before="0" w:after="0"/>
            </w:pPr>
            <w:r w:rsidRPr="004A649A">
              <w:t>Determined</w:t>
            </w:r>
          </w:p>
          <w:p w:rsidR="004F10BE" w:rsidRDefault="004F10BE" w:rsidP="004F10BE">
            <w:pPr>
              <w:spacing w:before="0" w:after="0"/>
            </w:pPr>
          </w:p>
          <w:p w:rsidR="004A649A" w:rsidRPr="004A649A" w:rsidRDefault="00BD1E45" w:rsidP="00BD1E45">
            <w:pPr>
              <w:spacing w:before="0" w:after="0"/>
            </w:pPr>
            <w:r>
              <w:t>Committed and a strong team p</w:t>
            </w:r>
            <w:r w:rsidR="004A649A" w:rsidRPr="004A649A">
              <w:t>layer</w:t>
            </w:r>
          </w:p>
          <w:p w:rsidR="004F10BE" w:rsidRDefault="004F10BE" w:rsidP="004F10BE">
            <w:pPr>
              <w:spacing w:before="0" w:after="0"/>
            </w:pPr>
          </w:p>
          <w:p w:rsidR="004A649A" w:rsidRPr="004A649A" w:rsidRDefault="00BD1E45" w:rsidP="004F10BE">
            <w:pPr>
              <w:spacing w:before="0" w:after="0"/>
            </w:pPr>
            <w:r>
              <w:t>Excellent</w:t>
            </w:r>
            <w:r w:rsidR="004A649A" w:rsidRPr="004A649A">
              <w:t xml:space="preserve"> communicator </w:t>
            </w:r>
          </w:p>
          <w:p w:rsidR="004A649A" w:rsidRPr="004A649A" w:rsidRDefault="004A649A" w:rsidP="004F10BE">
            <w:pPr>
              <w:spacing w:before="0" w:after="0"/>
              <w:jc w:val="both"/>
            </w:pPr>
          </w:p>
          <w:p w:rsidR="004A649A" w:rsidRPr="004A649A" w:rsidRDefault="00BD1E45" w:rsidP="004F10BE">
            <w:pPr>
              <w:spacing w:before="0" w:after="0"/>
              <w:jc w:val="both"/>
            </w:pPr>
            <w:r>
              <w:t>Flexible</w:t>
            </w:r>
          </w:p>
          <w:p w:rsidR="004A649A" w:rsidRPr="004A649A" w:rsidRDefault="004A649A" w:rsidP="004F10BE">
            <w:pPr>
              <w:spacing w:before="0" w:after="0"/>
              <w:jc w:val="both"/>
            </w:pPr>
          </w:p>
          <w:p w:rsidR="00BD1E45" w:rsidRPr="004A649A" w:rsidRDefault="009C0CB6" w:rsidP="00BD1E45">
            <w:pPr>
              <w:spacing w:before="0" w:after="0"/>
            </w:pPr>
            <w:r>
              <w:t>A</w:t>
            </w:r>
            <w:r w:rsidR="00BD1E45">
              <w:t xml:space="preserve"> g</w:t>
            </w:r>
            <w:r w:rsidR="004A649A" w:rsidRPr="004A649A">
              <w:t xml:space="preserve">ood </w:t>
            </w:r>
            <w:r w:rsidR="00BD1E45">
              <w:t>sense of humour and a p</w:t>
            </w:r>
            <w:r w:rsidR="00BD1E45" w:rsidRPr="004A649A">
              <w:t>ositive attitude</w:t>
            </w:r>
          </w:p>
          <w:p w:rsidR="004A649A" w:rsidRPr="00B67EB7" w:rsidRDefault="004A649A" w:rsidP="004F10BE">
            <w:pPr>
              <w:spacing w:before="0" w:after="0"/>
              <w:jc w:val="both"/>
              <w:rPr>
                <w:b/>
                <w:bCs/>
              </w:rPr>
            </w:pPr>
          </w:p>
        </w:tc>
      </w:tr>
    </w:tbl>
    <w:p w:rsidR="001A2CE6" w:rsidRDefault="001A2CE6" w:rsidP="00B67EB7"/>
    <w:p w:rsidR="00BD1E45" w:rsidRDefault="00BD1E45" w:rsidP="00B67EB7">
      <w:r>
        <w:t>Salary:</w:t>
      </w:r>
    </w:p>
    <w:p w:rsidR="00BD1E45" w:rsidRDefault="00BD1E45" w:rsidP="00B67EB7">
      <w:r>
        <w:t>Dependant on the qualifications, experience and any additional responsibilities (</w:t>
      </w:r>
      <w:r w:rsidR="00815B62">
        <w:t xml:space="preserve">basis salary scale - </w:t>
      </w:r>
      <w:r>
        <w:t>£55,000</w:t>
      </w:r>
      <w:r w:rsidR="00397617">
        <w:t>- £60,000</w:t>
      </w:r>
      <w:r>
        <w:t>).</w:t>
      </w:r>
    </w:p>
    <w:p w:rsidR="00BD1E45" w:rsidRDefault="00BD1E45" w:rsidP="00B67EB7"/>
    <w:sectPr w:rsidR="00BD1E45" w:rsidSect="002D2ABF">
      <w:pgSz w:w="11906" w:h="16838"/>
      <w:pgMar w:top="851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F4E9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82B4CFD"/>
    <w:multiLevelType w:val="hybridMultilevel"/>
    <w:tmpl w:val="86E45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85F46"/>
    <w:multiLevelType w:val="hybridMultilevel"/>
    <w:tmpl w:val="BB08B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92C3F"/>
    <w:multiLevelType w:val="hybridMultilevel"/>
    <w:tmpl w:val="8E6C5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42A64"/>
    <w:multiLevelType w:val="hybridMultilevel"/>
    <w:tmpl w:val="06A66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929AF"/>
    <w:multiLevelType w:val="hybridMultilevel"/>
    <w:tmpl w:val="C4CC508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A26F0"/>
    <w:multiLevelType w:val="hybridMultilevel"/>
    <w:tmpl w:val="DBA4E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C1B55"/>
    <w:multiLevelType w:val="hybridMultilevel"/>
    <w:tmpl w:val="48B0E4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BF"/>
    <w:rsid w:val="00016DBB"/>
    <w:rsid w:val="00043E9B"/>
    <w:rsid w:val="000C4AF3"/>
    <w:rsid w:val="000D6F6F"/>
    <w:rsid w:val="00123E30"/>
    <w:rsid w:val="0019542F"/>
    <w:rsid w:val="001A2CE6"/>
    <w:rsid w:val="001A7556"/>
    <w:rsid w:val="00221EAD"/>
    <w:rsid w:val="002332BB"/>
    <w:rsid w:val="00247885"/>
    <w:rsid w:val="00292219"/>
    <w:rsid w:val="00293431"/>
    <w:rsid w:val="002D2ABF"/>
    <w:rsid w:val="00397617"/>
    <w:rsid w:val="003C2994"/>
    <w:rsid w:val="00407AB1"/>
    <w:rsid w:val="004801C4"/>
    <w:rsid w:val="00491756"/>
    <w:rsid w:val="004A649A"/>
    <w:rsid w:val="004B4F5B"/>
    <w:rsid w:val="004F10BE"/>
    <w:rsid w:val="004F1705"/>
    <w:rsid w:val="005A3233"/>
    <w:rsid w:val="006820B8"/>
    <w:rsid w:val="006A224E"/>
    <w:rsid w:val="00763181"/>
    <w:rsid w:val="007642CC"/>
    <w:rsid w:val="00785065"/>
    <w:rsid w:val="007B11CE"/>
    <w:rsid w:val="00815B62"/>
    <w:rsid w:val="008E6159"/>
    <w:rsid w:val="009A171E"/>
    <w:rsid w:val="009B56BD"/>
    <w:rsid w:val="009C0CB6"/>
    <w:rsid w:val="009C73B9"/>
    <w:rsid w:val="009D2595"/>
    <w:rsid w:val="00A07CBF"/>
    <w:rsid w:val="00A22BDC"/>
    <w:rsid w:val="00A4386C"/>
    <w:rsid w:val="00A85DC3"/>
    <w:rsid w:val="00B310CA"/>
    <w:rsid w:val="00B43F65"/>
    <w:rsid w:val="00B67EB7"/>
    <w:rsid w:val="00B8794C"/>
    <w:rsid w:val="00BD1E45"/>
    <w:rsid w:val="00C52675"/>
    <w:rsid w:val="00C6189B"/>
    <w:rsid w:val="00C815A1"/>
    <w:rsid w:val="00CD4052"/>
    <w:rsid w:val="00DA1338"/>
    <w:rsid w:val="00F45220"/>
    <w:rsid w:val="00F670A0"/>
    <w:rsid w:val="00F7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ABF"/>
    <w:pPr>
      <w:spacing w:before="120" w:after="120" w:line="240" w:lineRule="auto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2ABF"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2ABF"/>
    <w:pPr>
      <w:keepNext/>
      <w:spacing w:before="240" w:after="6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D2ABF"/>
    <w:rPr>
      <w:rFonts w:ascii="Arial" w:eastAsia="Times New Roman" w:hAnsi="Arial" w:cs="Arial"/>
      <w:b/>
      <w:bCs/>
      <w:kern w:val="32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2D2ABF"/>
    <w:rPr>
      <w:rFonts w:ascii="Arial" w:eastAsia="Times New Roman" w:hAnsi="Arial" w:cs="Arial"/>
      <w:b/>
      <w:bCs/>
      <w:sz w:val="28"/>
      <w:szCs w:val="28"/>
      <w:lang w:eastAsia="en-GB"/>
    </w:rPr>
  </w:style>
  <w:style w:type="paragraph" w:styleId="ListBullet">
    <w:name w:val="List Bullet"/>
    <w:basedOn w:val="Normal"/>
    <w:autoRedefine/>
    <w:uiPriority w:val="99"/>
    <w:rsid w:val="002D2ABF"/>
    <w:pPr>
      <w:numPr>
        <w:numId w:val="1"/>
      </w:numPr>
    </w:pPr>
  </w:style>
  <w:style w:type="paragraph" w:customStyle="1" w:styleId="bold">
    <w:name w:val="bold"/>
    <w:basedOn w:val="Normal"/>
    <w:uiPriority w:val="99"/>
    <w:rsid w:val="002D2ABF"/>
    <w:rPr>
      <w:b/>
      <w:bCs/>
    </w:rPr>
  </w:style>
  <w:style w:type="paragraph" w:styleId="z-TopofForm">
    <w:name w:val="HTML Top of Form"/>
    <w:basedOn w:val="Normal"/>
    <w:link w:val="z-TopofFormChar"/>
    <w:rsid w:val="002D2ABF"/>
    <w:pPr>
      <w:spacing w:before="0" w:after="0"/>
    </w:pPr>
    <w:rPr>
      <w:rFonts w:ascii="Times New Roman" w:hAnsi="Times New Roman" w:cs="Times New Roman"/>
      <w:sz w:val="24"/>
      <w:szCs w:val="20"/>
    </w:rPr>
  </w:style>
  <w:style w:type="character" w:customStyle="1" w:styleId="z-TopofFormChar">
    <w:name w:val="z-Top of Form Char"/>
    <w:basedOn w:val="DefaultParagraphFont"/>
    <w:link w:val="z-TopofForm"/>
    <w:rsid w:val="002D2AB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A2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E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3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ABF"/>
    <w:pPr>
      <w:spacing w:before="120" w:after="120" w:line="240" w:lineRule="auto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2ABF"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2ABF"/>
    <w:pPr>
      <w:keepNext/>
      <w:spacing w:before="240" w:after="6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D2ABF"/>
    <w:rPr>
      <w:rFonts w:ascii="Arial" w:eastAsia="Times New Roman" w:hAnsi="Arial" w:cs="Arial"/>
      <w:b/>
      <w:bCs/>
      <w:kern w:val="32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2D2ABF"/>
    <w:rPr>
      <w:rFonts w:ascii="Arial" w:eastAsia="Times New Roman" w:hAnsi="Arial" w:cs="Arial"/>
      <w:b/>
      <w:bCs/>
      <w:sz w:val="28"/>
      <w:szCs w:val="28"/>
      <w:lang w:eastAsia="en-GB"/>
    </w:rPr>
  </w:style>
  <w:style w:type="paragraph" w:styleId="ListBullet">
    <w:name w:val="List Bullet"/>
    <w:basedOn w:val="Normal"/>
    <w:autoRedefine/>
    <w:uiPriority w:val="99"/>
    <w:rsid w:val="002D2ABF"/>
    <w:pPr>
      <w:numPr>
        <w:numId w:val="1"/>
      </w:numPr>
    </w:pPr>
  </w:style>
  <w:style w:type="paragraph" w:customStyle="1" w:styleId="bold">
    <w:name w:val="bold"/>
    <w:basedOn w:val="Normal"/>
    <w:uiPriority w:val="99"/>
    <w:rsid w:val="002D2ABF"/>
    <w:rPr>
      <w:b/>
      <w:bCs/>
    </w:rPr>
  </w:style>
  <w:style w:type="paragraph" w:styleId="z-TopofForm">
    <w:name w:val="HTML Top of Form"/>
    <w:basedOn w:val="Normal"/>
    <w:link w:val="z-TopofFormChar"/>
    <w:rsid w:val="002D2ABF"/>
    <w:pPr>
      <w:spacing w:before="0" w:after="0"/>
    </w:pPr>
    <w:rPr>
      <w:rFonts w:ascii="Times New Roman" w:hAnsi="Times New Roman" w:cs="Times New Roman"/>
      <w:sz w:val="24"/>
      <w:szCs w:val="20"/>
    </w:rPr>
  </w:style>
  <w:style w:type="character" w:customStyle="1" w:styleId="z-TopofFormChar">
    <w:name w:val="z-Top of Form Char"/>
    <w:basedOn w:val="DefaultParagraphFont"/>
    <w:link w:val="z-TopofForm"/>
    <w:rsid w:val="002D2AB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A2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E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3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317A2-5694-3048-BD8A-3BFBAD7D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1101</Words>
  <Characters>6282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Grammar School, Guildford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User</cp:lastModifiedBy>
  <cp:revision>2</cp:revision>
  <dcterms:created xsi:type="dcterms:W3CDTF">2018-01-12T14:32:00Z</dcterms:created>
  <dcterms:modified xsi:type="dcterms:W3CDTF">2018-01-12T14:32:00Z</dcterms:modified>
</cp:coreProperties>
</file>