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D8" w:rsidRPr="007C37D8" w:rsidRDefault="007C37D8" w:rsidP="00D762DB">
      <w:pPr>
        <w:jc w:val="center"/>
        <w:rPr>
          <w:rFonts w:ascii="GillSans" w:hAnsi="GillSans"/>
          <w:b/>
          <w:sz w:val="32"/>
          <w:szCs w:val="32"/>
        </w:rPr>
      </w:pPr>
      <w:r w:rsidRPr="007C37D8">
        <w:rPr>
          <w:rFonts w:ascii="GillSans" w:hAnsi="GillSans"/>
          <w:b/>
          <w:sz w:val="32"/>
          <w:szCs w:val="32"/>
        </w:rPr>
        <w:t>HEAD OF FRENCH</w:t>
      </w:r>
      <w:bookmarkStart w:id="0" w:name="_GoBack"/>
      <w:bookmarkEnd w:id="0"/>
    </w:p>
    <w:p w:rsidR="007C37D8" w:rsidRPr="00DD0FF0" w:rsidRDefault="007C37D8" w:rsidP="00D762DB">
      <w:pPr>
        <w:jc w:val="center"/>
        <w:rPr>
          <w:rFonts w:ascii="GillSans" w:hAnsi="GillSans"/>
          <w:b/>
          <w:sz w:val="22"/>
          <w:szCs w:val="22"/>
        </w:rPr>
      </w:pPr>
    </w:p>
    <w:p w:rsidR="00D762DB" w:rsidRPr="00DD0FF0" w:rsidRDefault="00D762DB" w:rsidP="00D762DB">
      <w:pPr>
        <w:jc w:val="center"/>
        <w:rPr>
          <w:rFonts w:ascii="GillSans" w:hAnsi="GillSans"/>
          <w:b/>
          <w:sz w:val="28"/>
          <w:szCs w:val="28"/>
        </w:rPr>
      </w:pPr>
      <w:r w:rsidRPr="00DD0FF0">
        <w:rPr>
          <w:rFonts w:ascii="GillSans" w:hAnsi="GillSans"/>
          <w:b/>
          <w:sz w:val="28"/>
          <w:szCs w:val="28"/>
        </w:rPr>
        <w:t>JOB DESCRIPTION</w:t>
      </w:r>
    </w:p>
    <w:p w:rsidR="00D762DB" w:rsidRDefault="00D762DB" w:rsidP="00B320E8">
      <w:pPr>
        <w:rPr>
          <w:rFonts w:ascii="GillSans" w:hAnsi="GillSans"/>
          <w:b/>
          <w:sz w:val="22"/>
          <w:szCs w:val="22"/>
        </w:rPr>
      </w:pPr>
    </w:p>
    <w:p w:rsidR="00D47613" w:rsidRPr="005B5361" w:rsidRDefault="00D47613" w:rsidP="00D47613">
      <w:pPr>
        <w:jc w:val="both"/>
        <w:rPr>
          <w:rFonts w:ascii="Tahoma" w:hAnsi="Tahoma" w:cs="Tahoma"/>
          <w:b/>
          <w:sz w:val="22"/>
          <w:szCs w:val="22"/>
        </w:rPr>
      </w:pPr>
    </w:p>
    <w:p w:rsidR="00D47613" w:rsidRPr="007C37D8" w:rsidRDefault="00D47613" w:rsidP="00D47613">
      <w:pPr>
        <w:jc w:val="both"/>
        <w:rPr>
          <w:rFonts w:ascii="GillSans" w:hAnsi="GillSans" w:cs="Tahoma"/>
          <w:b/>
          <w:sz w:val="22"/>
          <w:szCs w:val="22"/>
        </w:rPr>
      </w:pPr>
      <w:r w:rsidRPr="007C37D8">
        <w:rPr>
          <w:rFonts w:ascii="GillSans" w:hAnsi="GillSans" w:cs="Tahoma"/>
          <w:b/>
          <w:sz w:val="22"/>
          <w:szCs w:val="22"/>
        </w:rPr>
        <w:t>In addition to the ‘Subject Teacher’ job description attached, the specific responsibilities of the Head of Department include:</w:t>
      </w:r>
    </w:p>
    <w:p w:rsidR="00D47613" w:rsidRPr="007C37D8" w:rsidRDefault="00D47613" w:rsidP="00D47613">
      <w:pPr>
        <w:jc w:val="both"/>
        <w:rPr>
          <w:rFonts w:ascii="GillSans" w:hAnsi="GillSans" w:cs="Tahoma"/>
          <w:b/>
          <w:sz w:val="22"/>
          <w:szCs w:val="22"/>
        </w:rPr>
      </w:pPr>
    </w:p>
    <w:p w:rsidR="007C37D8" w:rsidRPr="007C37D8" w:rsidRDefault="007C37D8" w:rsidP="007C37D8">
      <w:pPr>
        <w:pStyle w:val="Heading2"/>
        <w:rPr>
          <w:rFonts w:ascii="GillSans" w:hAnsi="GillSans" w:cs="Tahoma"/>
          <w:i w:val="0"/>
          <w:sz w:val="22"/>
          <w:szCs w:val="22"/>
        </w:rPr>
      </w:pPr>
      <w:r w:rsidRPr="007C37D8">
        <w:rPr>
          <w:rFonts w:ascii="GillSans" w:hAnsi="GillSans" w:cs="Tahoma"/>
          <w:i w:val="0"/>
          <w:sz w:val="22"/>
          <w:szCs w:val="22"/>
        </w:rPr>
        <w:t>Management of their subject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>Ensuring consistency and continuity within the curriculum for their subject. (Reception – Y8).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>The continual reviewing of the department’s schemes of work and policy documentation.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>Monitoring and developing the programmes of study which are appropriate to the differentiated needs of children in each age group.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>Ensuring there is adequate transfer information when boys move from year to year.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 xml:space="preserve">Organising regular departmental meetings. 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>In conjunction with the Deputy Head (Academic), overseeing the department’s record-keeping as well as the setting and marking of internal exams and the writing of reports and other assessments.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>Analysing pupil performance throughout the year and internal and external exams (and other forms of assessment) to identify strengths and weaknesses and acting upon that information.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>Ensuring the proper preparation of Common Entrance candidates (where appropriate) and academic scholars.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 xml:space="preserve">Liaising closely with the </w:t>
      </w:r>
      <w:proofErr w:type="spellStart"/>
      <w:r w:rsidRPr="007C37D8">
        <w:rPr>
          <w:rFonts w:ascii="GillSans" w:hAnsi="GillSans" w:cs="Tahoma"/>
          <w:sz w:val="22"/>
          <w:szCs w:val="22"/>
        </w:rPr>
        <w:t>SENCo</w:t>
      </w:r>
      <w:proofErr w:type="spellEnd"/>
      <w:r w:rsidRPr="007C37D8">
        <w:rPr>
          <w:rFonts w:ascii="GillSans" w:hAnsi="GillSans" w:cs="Tahoma"/>
          <w:sz w:val="22"/>
          <w:szCs w:val="22"/>
        </w:rPr>
        <w:t xml:space="preserve"> to ensure children with learning difficulties are identified and supported both in and out of mainstream lessons. </w:t>
      </w:r>
    </w:p>
    <w:p w:rsidR="007C37D8" w:rsidRPr="007C37D8" w:rsidRDefault="007C37D8" w:rsidP="007C37D8">
      <w:pPr>
        <w:ind w:left="425"/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pStyle w:val="Heading2"/>
        <w:rPr>
          <w:rFonts w:ascii="GillSans" w:hAnsi="GillSans" w:cs="Tahoma"/>
          <w:i w:val="0"/>
          <w:sz w:val="22"/>
          <w:szCs w:val="22"/>
        </w:rPr>
      </w:pPr>
      <w:r w:rsidRPr="007C37D8">
        <w:rPr>
          <w:rFonts w:ascii="GillSans" w:hAnsi="GillSans" w:cs="Tahoma"/>
          <w:i w:val="0"/>
          <w:sz w:val="22"/>
          <w:szCs w:val="22"/>
        </w:rPr>
        <w:t>Staff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>Ensuring each member of the department share an understanding of what constitutes effective teaching and that it is implemented.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>Supporting other members of the department in developing a range of teaching styles and techniques.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>Formally appraising members of their department following the procedures outlined in the Staff Handbook. Intra-departmental observation should also be encouraged.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>Providing members of the department with information on suitable training courses.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>Assisting the Deputy Head (Academic) in the deployment of teachers with in the department.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>Assisting the Headmaster and the SMT in the recruitment, selection and induction of departmental staff.</w:t>
      </w:r>
    </w:p>
    <w:p w:rsidR="007C37D8" w:rsidRPr="007C37D8" w:rsidRDefault="007C37D8" w:rsidP="007C37D8">
      <w:pPr>
        <w:ind w:left="425"/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pStyle w:val="Heading2"/>
        <w:rPr>
          <w:rFonts w:ascii="GillSans" w:hAnsi="GillSans" w:cs="Tahoma"/>
          <w:i w:val="0"/>
          <w:sz w:val="22"/>
          <w:szCs w:val="22"/>
        </w:rPr>
      </w:pPr>
      <w:r w:rsidRPr="007C37D8">
        <w:rPr>
          <w:rFonts w:ascii="GillSans" w:hAnsi="GillSans" w:cs="Tahoma"/>
          <w:i w:val="0"/>
          <w:sz w:val="22"/>
          <w:szCs w:val="22"/>
        </w:rPr>
        <w:t>Other responsibilities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 xml:space="preserve">Communicating with parents, governors, feeder/senior schools and other groups or individuals on departmental matters.  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>Reporting annually to the Headmaster and Governors, through the Deputy Head (Academic), on the work of their Department.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>Submitting an annually updated development plan.</w:t>
      </w:r>
    </w:p>
    <w:p w:rsidR="007C37D8" w:rsidRPr="007C37D8" w:rsidRDefault="007C37D8" w:rsidP="007C37D8">
      <w:pPr>
        <w:ind w:left="425"/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>Overseeing and developing all the department’s educational resources and managing the budget.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 xml:space="preserve">Taking responsibility for any areas of the school website relating to the department; 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 xml:space="preserve">Taking responsibility for all departmental Risk Assessment and Health and Safety issues.  </w:t>
      </w:r>
    </w:p>
    <w:p w:rsidR="007C37D8" w:rsidRPr="007C37D8" w:rsidRDefault="007C37D8" w:rsidP="007C37D8">
      <w:pPr>
        <w:jc w:val="both"/>
        <w:rPr>
          <w:rFonts w:ascii="GillSans" w:hAnsi="GillSans" w:cs="Tahoma"/>
          <w:sz w:val="22"/>
          <w:szCs w:val="22"/>
        </w:rPr>
      </w:pPr>
    </w:p>
    <w:p w:rsidR="007C37D8" w:rsidRPr="007C37D8" w:rsidRDefault="007C37D8" w:rsidP="007C37D8">
      <w:pPr>
        <w:numPr>
          <w:ilvl w:val="0"/>
          <w:numId w:val="6"/>
        </w:numPr>
        <w:jc w:val="both"/>
        <w:rPr>
          <w:rFonts w:ascii="GillSans" w:hAnsi="GillSans" w:cs="Tahoma"/>
          <w:sz w:val="22"/>
          <w:szCs w:val="22"/>
        </w:rPr>
      </w:pPr>
      <w:r w:rsidRPr="007C37D8">
        <w:rPr>
          <w:rFonts w:ascii="GillSans" w:hAnsi="GillSans" w:cs="Tahoma"/>
          <w:sz w:val="22"/>
          <w:szCs w:val="22"/>
        </w:rPr>
        <w:t>Liaising effectively with other Heads of Department.</w:t>
      </w:r>
    </w:p>
    <w:p w:rsidR="007C37D8" w:rsidRPr="007C37D8" w:rsidRDefault="007C37D8" w:rsidP="007C37D8">
      <w:pPr>
        <w:jc w:val="both"/>
        <w:rPr>
          <w:rFonts w:ascii="GillSans" w:hAnsi="GillSans" w:cs="Tahoma"/>
          <w:i/>
          <w:sz w:val="22"/>
          <w:szCs w:val="22"/>
        </w:rPr>
      </w:pPr>
    </w:p>
    <w:p w:rsidR="00D47613" w:rsidRPr="007C37D8" w:rsidRDefault="00D47613" w:rsidP="00D47613">
      <w:pPr>
        <w:pStyle w:val="Heading2"/>
        <w:rPr>
          <w:rFonts w:ascii="GillSans" w:hAnsi="GillSans" w:cs="Tahoma"/>
          <w:i w:val="0"/>
          <w:sz w:val="22"/>
          <w:szCs w:val="22"/>
        </w:rPr>
      </w:pPr>
    </w:p>
    <w:p w:rsidR="00D47613" w:rsidRPr="007C37D8" w:rsidRDefault="00D47613" w:rsidP="00B320E8">
      <w:pPr>
        <w:rPr>
          <w:rFonts w:ascii="GillSans" w:hAnsi="GillSans"/>
          <w:sz w:val="22"/>
          <w:szCs w:val="22"/>
        </w:rPr>
      </w:pPr>
    </w:p>
    <w:p w:rsidR="00B320E8" w:rsidRPr="007C37D8" w:rsidRDefault="00B320E8" w:rsidP="00B320E8">
      <w:pPr>
        <w:rPr>
          <w:rFonts w:ascii="GillSans" w:hAnsi="GillSans"/>
          <w:sz w:val="22"/>
          <w:szCs w:val="22"/>
        </w:rPr>
      </w:pPr>
      <w:r w:rsidRPr="007C37D8">
        <w:rPr>
          <w:rFonts w:ascii="GillSans" w:hAnsi="GillSans"/>
          <w:sz w:val="22"/>
          <w:szCs w:val="22"/>
        </w:rPr>
        <w:t>Moulsford is committed to safeguarding and promoting the welfare of children and expects all staff to share this commitment.  Offers of appointment are subject to the completion of pre-employment checks including an Enhanced DBS check and satisfactory references.</w:t>
      </w:r>
    </w:p>
    <w:p w:rsidR="00B320E8" w:rsidRPr="007C37D8" w:rsidRDefault="00B320E8" w:rsidP="00B320E8">
      <w:pPr>
        <w:rPr>
          <w:rFonts w:ascii="GillSans" w:hAnsi="GillSans"/>
          <w:sz w:val="22"/>
          <w:szCs w:val="22"/>
        </w:rPr>
      </w:pPr>
    </w:p>
    <w:p w:rsidR="005B3A56" w:rsidRPr="007C37D8" w:rsidRDefault="005B3A56" w:rsidP="00B66175">
      <w:pPr>
        <w:ind w:right="-28"/>
        <w:jc w:val="both"/>
        <w:rPr>
          <w:rFonts w:ascii="GillSans" w:hAnsi="GillSans" w:cs="Tahoma"/>
          <w:spacing w:val="-3"/>
          <w:sz w:val="22"/>
          <w:szCs w:val="22"/>
        </w:rPr>
      </w:pPr>
    </w:p>
    <w:p w:rsidR="005B3A56" w:rsidRPr="007C37D8" w:rsidRDefault="005B3A56" w:rsidP="00B66175">
      <w:pPr>
        <w:ind w:right="-28"/>
        <w:jc w:val="both"/>
        <w:rPr>
          <w:rFonts w:ascii="GillSans" w:hAnsi="GillSans" w:cs="Tahoma"/>
          <w:spacing w:val="-3"/>
          <w:sz w:val="22"/>
          <w:szCs w:val="22"/>
        </w:rPr>
      </w:pPr>
    </w:p>
    <w:p w:rsidR="00B66175" w:rsidRPr="007C37D8" w:rsidRDefault="00B66175" w:rsidP="00B66175">
      <w:pPr>
        <w:ind w:right="-28"/>
        <w:jc w:val="both"/>
        <w:rPr>
          <w:rFonts w:ascii="GillSans" w:hAnsi="GillSans" w:cs="Tahoma"/>
          <w:spacing w:val="-3"/>
          <w:sz w:val="22"/>
          <w:szCs w:val="22"/>
        </w:rPr>
      </w:pPr>
      <w:r w:rsidRPr="007C37D8">
        <w:rPr>
          <w:rFonts w:ascii="GillSans" w:hAnsi="GillSans" w:cs="Tahoma"/>
          <w:spacing w:val="-3"/>
          <w:sz w:val="22"/>
          <w:szCs w:val="22"/>
        </w:rPr>
        <w:t>February 2018</w:t>
      </w:r>
    </w:p>
    <w:p w:rsidR="00B66175" w:rsidRPr="007C37D8" w:rsidRDefault="00B66175" w:rsidP="00B66175">
      <w:pPr>
        <w:tabs>
          <w:tab w:val="right" w:pos="9639"/>
        </w:tabs>
        <w:ind w:left="360" w:right="-28"/>
        <w:jc w:val="both"/>
        <w:rPr>
          <w:rFonts w:ascii="GillSans" w:hAnsi="GillSans" w:cs="Tahoma"/>
          <w:spacing w:val="-3"/>
          <w:sz w:val="22"/>
          <w:szCs w:val="22"/>
        </w:rPr>
      </w:pPr>
    </w:p>
    <w:p w:rsidR="00DD3A02" w:rsidRPr="007C37D8" w:rsidRDefault="00DD3A02" w:rsidP="00F237BB">
      <w:pPr>
        <w:rPr>
          <w:rFonts w:ascii="GillSans" w:hAnsi="GillSans"/>
          <w:sz w:val="22"/>
          <w:szCs w:val="22"/>
        </w:rPr>
      </w:pPr>
    </w:p>
    <w:sectPr w:rsidR="00DD3A02" w:rsidRPr="007C37D8" w:rsidSect="00A40948">
      <w:headerReference w:type="default" r:id="rId7"/>
      <w:footerReference w:type="default" r:id="rId8"/>
      <w:pgSz w:w="11906" w:h="16838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6A" w:rsidRDefault="00B7596A" w:rsidP="00860456">
      <w:r>
        <w:separator/>
      </w:r>
    </w:p>
  </w:endnote>
  <w:endnote w:type="continuationSeparator" w:id="0">
    <w:p w:rsidR="00B7596A" w:rsidRDefault="00B7596A" w:rsidP="008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56" w:rsidRPr="00D72552" w:rsidRDefault="00860456" w:rsidP="00BC5AAF">
    <w:pPr>
      <w:pStyle w:val="Footer"/>
      <w:spacing w:line="360" w:lineRule="auto"/>
      <w:jc w:val="center"/>
      <w:rPr>
        <w:rFonts w:ascii="Gill Sans MT" w:hAnsi="Gill Sans MT"/>
        <w:b/>
        <w:bCs/>
        <w:sz w:val="16"/>
        <w:szCs w:val="16"/>
      </w:rPr>
    </w:pPr>
  </w:p>
  <w:p w:rsidR="00860456" w:rsidRPr="00D72552" w:rsidRDefault="00860456" w:rsidP="00BC5AAF">
    <w:pPr>
      <w:pStyle w:val="Footer"/>
      <w:spacing w:line="276" w:lineRule="auto"/>
      <w:jc w:val="center"/>
      <w:rPr>
        <w:rFonts w:ascii="Gill Sans MT" w:hAnsi="Gill Sans MT"/>
        <w:sz w:val="16"/>
        <w:szCs w:val="16"/>
      </w:rPr>
    </w:pPr>
    <w:r w:rsidRPr="00D72552">
      <w:rPr>
        <w:rFonts w:ascii="Gill Sans MT" w:hAnsi="Gill Sans MT"/>
        <w:sz w:val="16"/>
        <w:szCs w:val="16"/>
      </w:rPr>
      <w:t>Moulsford Preparatory School, Moulsford-on-Thames, Oxon, OX10 9HR</w:t>
    </w:r>
  </w:p>
  <w:p w:rsidR="00860456" w:rsidRPr="00D72552" w:rsidRDefault="00860456" w:rsidP="00BC5AAF">
    <w:pPr>
      <w:pStyle w:val="Footer"/>
      <w:spacing w:line="360" w:lineRule="auto"/>
      <w:jc w:val="center"/>
      <w:rPr>
        <w:rFonts w:ascii="Gill Sans MT" w:hAnsi="Gill Sans MT"/>
        <w:b/>
        <w:bCs/>
        <w:color w:val="A30134"/>
        <w:sz w:val="16"/>
        <w:szCs w:val="16"/>
      </w:rPr>
    </w:pPr>
    <w:r w:rsidRPr="00D72552">
      <w:rPr>
        <w:rFonts w:ascii="Gill Sans MT" w:hAnsi="Gill Sans MT"/>
        <w:b/>
        <w:bCs/>
        <w:color w:val="A30134"/>
        <w:sz w:val="16"/>
        <w:szCs w:val="16"/>
      </w:rPr>
      <w:t xml:space="preserve">Telephone: </w:t>
    </w:r>
    <w:r w:rsidRPr="00D72552">
      <w:rPr>
        <w:rFonts w:ascii="Gill Sans MT" w:hAnsi="Gill Sans MT"/>
        <w:color w:val="A30134"/>
        <w:sz w:val="16"/>
        <w:szCs w:val="16"/>
      </w:rPr>
      <w:t xml:space="preserve">01491 651438 </w:t>
    </w:r>
    <w:r w:rsidRPr="00D72552">
      <w:rPr>
        <w:rFonts w:ascii="Gill Sans MT" w:hAnsi="Gill Sans MT"/>
        <w:b/>
        <w:bCs/>
        <w:color w:val="A30134"/>
        <w:sz w:val="16"/>
        <w:szCs w:val="16"/>
      </w:rPr>
      <w:t xml:space="preserve">Email: </w:t>
    </w:r>
    <w:r w:rsidR="001E55AE">
      <w:rPr>
        <w:rFonts w:ascii="Gill Sans MT" w:hAnsi="Gill Sans MT"/>
        <w:color w:val="A30134"/>
        <w:sz w:val="16"/>
        <w:szCs w:val="16"/>
      </w:rPr>
      <w:t>mpsoffice</w:t>
    </w:r>
    <w:r w:rsidR="0004075E">
      <w:rPr>
        <w:rFonts w:ascii="Gill Sans MT" w:hAnsi="Gill Sans MT"/>
        <w:color w:val="A30134"/>
        <w:sz w:val="16"/>
        <w:szCs w:val="16"/>
      </w:rPr>
      <w:t>@</w:t>
    </w:r>
    <w:r w:rsidRPr="00D72552">
      <w:rPr>
        <w:rFonts w:ascii="Gill Sans MT" w:hAnsi="Gill Sans MT"/>
        <w:color w:val="A30134"/>
        <w:sz w:val="16"/>
        <w:szCs w:val="16"/>
      </w:rPr>
      <w:t xml:space="preserve">moulsford.com </w:t>
    </w:r>
    <w:r w:rsidRPr="00D72552">
      <w:rPr>
        <w:rFonts w:ascii="Gill Sans MT" w:hAnsi="Gill Sans MT"/>
        <w:b/>
        <w:bCs/>
        <w:color w:val="A30134"/>
        <w:sz w:val="16"/>
        <w:szCs w:val="16"/>
      </w:rPr>
      <w:t>www.moulsford.com</w:t>
    </w:r>
  </w:p>
  <w:p w:rsidR="00860456" w:rsidRPr="00D72552" w:rsidRDefault="00860456" w:rsidP="00BC5AAF">
    <w:pPr>
      <w:pStyle w:val="Footer"/>
      <w:jc w:val="center"/>
      <w:rPr>
        <w:rFonts w:ascii="Gill Sans MT" w:hAnsi="Gill Sans MT"/>
        <w:sz w:val="14"/>
        <w:szCs w:val="14"/>
      </w:rPr>
    </w:pPr>
    <w:r w:rsidRPr="00D72552">
      <w:rPr>
        <w:rFonts w:ascii="Gill Sans MT" w:hAnsi="Gill Sans MT"/>
        <w:sz w:val="14"/>
        <w:szCs w:val="14"/>
      </w:rPr>
      <w:t>Moulsford Preparatory School Trust Ltd. Registered in England No 894361. Registered Charity No 309643.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6A" w:rsidRDefault="00B7596A" w:rsidP="00860456">
      <w:r>
        <w:separator/>
      </w:r>
    </w:p>
  </w:footnote>
  <w:footnote w:type="continuationSeparator" w:id="0">
    <w:p w:rsidR="00B7596A" w:rsidRDefault="00B7596A" w:rsidP="0086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A4" w:rsidRPr="008A45A4" w:rsidRDefault="00BC5AAF" w:rsidP="00860456">
    <w:pPr>
      <w:pStyle w:val="Header"/>
      <w:jc w:val="cen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7367C09" wp14:editId="40414241">
          <wp:simplePos x="0" y="0"/>
          <wp:positionH relativeFrom="column">
            <wp:posOffset>-962025</wp:posOffset>
          </wp:positionH>
          <wp:positionV relativeFrom="paragraph">
            <wp:posOffset>-507365</wp:posOffset>
          </wp:positionV>
          <wp:extent cx="7715250" cy="2597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0" cy="25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456" w:rsidRPr="008A45A4" w:rsidRDefault="00860456" w:rsidP="00860456">
    <w:pPr>
      <w:pStyle w:val="Header"/>
      <w:jc w:val="center"/>
      <w:rPr>
        <w:sz w:val="16"/>
        <w:szCs w:val="16"/>
      </w:rPr>
    </w:pPr>
    <w:r w:rsidRPr="008A45A4">
      <w:rPr>
        <w:noProof/>
        <w:sz w:val="16"/>
        <w:szCs w:val="16"/>
        <w:lang w:eastAsia="en-GB"/>
      </w:rPr>
      <w:drawing>
        <wp:inline distT="0" distB="0" distL="0" distR="0" wp14:anchorId="2297A16A" wp14:editId="2E182544">
          <wp:extent cx="2390138" cy="597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2782" cy="640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902"/>
    <w:multiLevelType w:val="hybridMultilevel"/>
    <w:tmpl w:val="187CAE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26BA4"/>
    <w:multiLevelType w:val="hybridMultilevel"/>
    <w:tmpl w:val="2DBE29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A4D5B33"/>
    <w:multiLevelType w:val="hybridMultilevel"/>
    <w:tmpl w:val="FF6A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0300B"/>
    <w:multiLevelType w:val="hybridMultilevel"/>
    <w:tmpl w:val="BD6C7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74A"/>
    <w:multiLevelType w:val="hybridMultilevel"/>
    <w:tmpl w:val="D636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6A"/>
    <w:rsid w:val="00024AC3"/>
    <w:rsid w:val="0004075E"/>
    <w:rsid w:val="000629BA"/>
    <w:rsid w:val="00071989"/>
    <w:rsid w:val="000A6908"/>
    <w:rsid w:val="000F528D"/>
    <w:rsid w:val="001260AD"/>
    <w:rsid w:val="001E55AE"/>
    <w:rsid w:val="0020496F"/>
    <w:rsid w:val="002972A5"/>
    <w:rsid w:val="00313052"/>
    <w:rsid w:val="003E3E94"/>
    <w:rsid w:val="00435118"/>
    <w:rsid w:val="004F5AFE"/>
    <w:rsid w:val="00571B25"/>
    <w:rsid w:val="0057428E"/>
    <w:rsid w:val="00575B80"/>
    <w:rsid w:val="005B3A56"/>
    <w:rsid w:val="005C3EA7"/>
    <w:rsid w:val="00750522"/>
    <w:rsid w:val="007C37D8"/>
    <w:rsid w:val="00840CA8"/>
    <w:rsid w:val="00860456"/>
    <w:rsid w:val="008A45A4"/>
    <w:rsid w:val="00910924"/>
    <w:rsid w:val="00A40948"/>
    <w:rsid w:val="00B03AB3"/>
    <w:rsid w:val="00B320E8"/>
    <w:rsid w:val="00B66175"/>
    <w:rsid w:val="00B7596A"/>
    <w:rsid w:val="00BB5CFF"/>
    <w:rsid w:val="00BC5AAF"/>
    <w:rsid w:val="00C47CC5"/>
    <w:rsid w:val="00C54C68"/>
    <w:rsid w:val="00D47613"/>
    <w:rsid w:val="00D72552"/>
    <w:rsid w:val="00D762DB"/>
    <w:rsid w:val="00DC601E"/>
    <w:rsid w:val="00DD0FF0"/>
    <w:rsid w:val="00DD30D4"/>
    <w:rsid w:val="00DD3A02"/>
    <w:rsid w:val="00F237BB"/>
    <w:rsid w:val="00F5242E"/>
    <w:rsid w:val="00F7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0539BBD"/>
  <w15:docId w15:val="{C2A3D7EB-EF55-4EA0-B827-F09CA00D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47613"/>
    <w:pPr>
      <w:keepNext/>
      <w:widowControl w:val="0"/>
      <w:tabs>
        <w:tab w:val="left" w:pos="204"/>
      </w:tabs>
      <w:jc w:val="both"/>
      <w:outlineLvl w:val="1"/>
    </w:pPr>
    <w:rPr>
      <w:b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56"/>
  </w:style>
  <w:style w:type="paragraph" w:styleId="Footer">
    <w:name w:val="footer"/>
    <w:basedOn w:val="Normal"/>
    <w:link w:val="FooterChar"/>
    <w:uiPriority w:val="99"/>
    <w:unhideWhenUsed/>
    <w:rsid w:val="00860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56"/>
  </w:style>
  <w:style w:type="paragraph" w:styleId="BalloonText">
    <w:name w:val="Balloon Text"/>
    <w:basedOn w:val="Normal"/>
    <w:link w:val="BalloonTextChar"/>
    <w:uiPriority w:val="99"/>
    <w:semiHidden/>
    <w:unhideWhenUsed/>
    <w:rsid w:val="00BC5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3A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3A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30D4"/>
    <w:pPr>
      <w:ind w:left="720"/>
    </w:pPr>
  </w:style>
  <w:style w:type="character" w:customStyle="1" w:styleId="Heading2Char">
    <w:name w:val="Heading 2 Char"/>
    <w:basedOn w:val="DefaultParagraphFont"/>
    <w:link w:val="Heading2"/>
    <w:rsid w:val="00D47613"/>
    <w:rPr>
      <w:rFonts w:ascii="Times New Roman" w:eastAsia="Times New Roman" w:hAnsi="Times New Roman" w:cs="Times New Roman"/>
      <w:b/>
      <w:i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0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324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7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16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89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97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8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04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486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394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0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06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595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02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43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216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55165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3720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9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1064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9228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y\AppData\Local\Microsoft\Windows\Temporary%20Internet%20Files\Content.Outlook\959I6360\Moulsford%20School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Moulsford School Letterhead 2016.dotx</Template>
  <TotalTime>12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Harley</dc:creator>
  <cp:lastModifiedBy>Sarah Beardmore-Gray</cp:lastModifiedBy>
  <cp:revision>4</cp:revision>
  <cp:lastPrinted>2018-02-06T18:05:00Z</cp:lastPrinted>
  <dcterms:created xsi:type="dcterms:W3CDTF">2018-02-08T13:50:00Z</dcterms:created>
  <dcterms:modified xsi:type="dcterms:W3CDTF">2018-02-12T19:39:00Z</dcterms:modified>
</cp:coreProperties>
</file>