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1"/>
        <w:gridCol w:w="7085"/>
      </w:tblGrid>
      <w:tr w:rsidR="00552695" w:rsidRPr="006128C7" w:rsidTr="003E2C7C">
        <w:tc>
          <w:tcPr>
            <w:tcW w:w="1931" w:type="dxa"/>
          </w:tcPr>
          <w:p w:rsidR="00552695" w:rsidRPr="006128C7" w:rsidRDefault="00552695" w:rsidP="00552695">
            <w:pPr>
              <w:spacing w:after="0" w:line="240" w:lineRule="auto"/>
              <w:rPr>
                <w:rFonts w:cs="Calibri"/>
                <w:sz w:val="22"/>
                <w:szCs w:val="22"/>
                <w:lang w:val="en-US"/>
              </w:rPr>
            </w:pPr>
            <w:bookmarkStart w:id="0" w:name="_GoBack"/>
            <w:r w:rsidRPr="006128C7">
              <w:rPr>
                <w:rFonts w:cs="Calibri"/>
                <w:sz w:val="22"/>
                <w:szCs w:val="22"/>
                <w:lang w:val="en-US"/>
              </w:rPr>
              <w:t>Post</w:t>
            </w:r>
          </w:p>
          <w:p w:rsidR="00552695" w:rsidRPr="006128C7" w:rsidRDefault="00552695" w:rsidP="00552695">
            <w:pPr>
              <w:spacing w:after="0" w:line="240" w:lineRule="auto"/>
              <w:rPr>
                <w:rFonts w:cs="Calibri"/>
                <w:sz w:val="22"/>
                <w:szCs w:val="22"/>
                <w:lang w:val="en-US"/>
              </w:rPr>
            </w:pPr>
          </w:p>
          <w:p w:rsidR="00552695" w:rsidRPr="006128C7" w:rsidRDefault="00552695" w:rsidP="00552695">
            <w:pPr>
              <w:spacing w:after="0" w:line="240" w:lineRule="auto"/>
              <w:rPr>
                <w:rFonts w:cs="Calibri"/>
                <w:sz w:val="22"/>
                <w:szCs w:val="22"/>
                <w:lang w:val="en-US"/>
              </w:rPr>
            </w:pPr>
          </w:p>
        </w:tc>
        <w:tc>
          <w:tcPr>
            <w:tcW w:w="7085" w:type="dxa"/>
          </w:tcPr>
          <w:p w:rsidR="00552695" w:rsidRPr="006128C7" w:rsidRDefault="00A33607" w:rsidP="00A44FA9">
            <w:pPr>
              <w:keepNext/>
              <w:spacing w:before="240" w:after="60" w:line="240" w:lineRule="auto"/>
              <w:outlineLvl w:val="2"/>
              <w:rPr>
                <w:rFonts w:cs="Calibri"/>
                <w:b/>
                <w:sz w:val="22"/>
                <w:szCs w:val="22"/>
                <w:lang w:val="en-US"/>
              </w:rPr>
            </w:pPr>
            <w:r>
              <w:rPr>
                <w:rFonts w:cs="Calibri"/>
                <w:b/>
                <w:sz w:val="22"/>
                <w:szCs w:val="22"/>
                <w:lang w:val="en-US"/>
              </w:rPr>
              <w:t xml:space="preserve"> Student Services Team Manager</w:t>
            </w:r>
          </w:p>
        </w:tc>
      </w:tr>
      <w:bookmarkEnd w:id="0"/>
      <w:tr w:rsidR="00552695" w:rsidRPr="006128C7" w:rsidTr="003E2C7C">
        <w:tc>
          <w:tcPr>
            <w:tcW w:w="1931" w:type="dxa"/>
          </w:tcPr>
          <w:p w:rsidR="00552695" w:rsidRPr="006128C7" w:rsidRDefault="00552695" w:rsidP="00552695">
            <w:pPr>
              <w:spacing w:after="0" w:line="240" w:lineRule="auto"/>
              <w:rPr>
                <w:rFonts w:cs="Calibri"/>
                <w:sz w:val="22"/>
                <w:szCs w:val="22"/>
                <w:lang w:val="en-US"/>
              </w:rPr>
            </w:pPr>
            <w:r w:rsidRPr="006128C7">
              <w:rPr>
                <w:rFonts w:cs="Calibri"/>
                <w:sz w:val="22"/>
                <w:szCs w:val="22"/>
                <w:lang w:val="en-US"/>
              </w:rPr>
              <w:t>Grade</w:t>
            </w:r>
          </w:p>
          <w:p w:rsidR="00552695" w:rsidRPr="006128C7" w:rsidRDefault="00552695" w:rsidP="00552695">
            <w:pPr>
              <w:spacing w:after="0" w:line="240" w:lineRule="auto"/>
              <w:rPr>
                <w:rFonts w:cs="Calibri"/>
                <w:sz w:val="22"/>
                <w:szCs w:val="22"/>
                <w:lang w:val="en-US"/>
              </w:rPr>
            </w:pPr>
          </w:p>
          <w:p w:rsidR="00552695" w:rsidRPr="006128C7" w:rsidRDefault="00552695" w:rsidP="00552695">
            <w:pPr>
              <w:spacing w:after="0" w:line="240" w:lineRule="auto"/>
              <w:rPr>
                <w:rFonts w:cs="Calibri"/>
                <w:sz w:val="22"/>
                <w:szCs w:val="22"/>
                <w:lang w:val="en-US"/>
              </w:rPr>
            </w:pPr>
          </w:p>
        </w:tc>
        <w:tc>
          <w:tcPr>
            <w:tcW w:w="7085" w:type="dxa"/>
          </w:tcPr>
          <w:p w:rsidR="00694264" w:rsidRDefault="00A042FA" w:rsidP="00A44FA9">
            <w:pPr>
              <w:spacing w:after="0" w:line="240" w:lineRule="auto"/>
              <w:rPr>
                <w:rFonts w:cs="Calibri"/>
                <w:b/>
                <w:sz w:val="22"/>
                <w:szCs w:val="22"/>
                <w:lang w:val="en-US"/>
              </w:rPr>
            </w:pPr>
            <w:r>
              <w:rPr>
                <w:rFonts w:cs="Calibri"/>
                <w:b/>
                <w:sz w:val="22"/>
                <w:szCs w:val="22"/>
                <w:lang w:val="en-US"/>
              </w:rPr>
              <w:t>T</w:t>
            </w:r>
            <w:r w:rsidR="00440515">
              <w:rPr>
                <w:rFonts w:cs="Calibri"/>
                <w:b/>
                <w:sz w:val="22"/>
                <w:szCs w:val="22"/>
                <w:lang w:val="en-US"/>
              </w:rPr>
              <w:t>SAT Grade E</w:t>
            </w:r>
          </w:p>
          <w:p w:rsidR="00A042FA" w:rsidRDefault="00A042FA" w:rsidP="00A44FA9">
            <w:pPr>
              <w:spacing w:after="0" w:line="240" w:lineRule="auto"/>
              <w:rPr>
                <w:rFonts w:cs="Calibri"/>
                <w:b/>
                <w:sz w:val="22"/>
                <w:szCs w:val="22"/>
                <w:lang w:val="en-US"/>
              </w:rPr>
            </w:pPr>
          </w:p>
          <w:p w:rsidR="00694264" w:rsidRDefault="00694264" w:rsidP="00A44FA9">
            <w:pPr>
              <w:spacing w:after="0" w:line="240" w:lineRule="auto"/>
              <w:rPr>
                <w:rFonts w:cs="Calibri"/>
                <w:b/>
                <w:sz w:val="22"/>
                <w:szCs w:val="22"/>
                <w:lang w:val="en-US"/>
              </w:rPr>
            </w:pPr>
            <w:r>
              <w:rPr>
                <w:rFonts w:cs="Calibri"/>
                <w:b/>
                <w:sz w:val="22"/>
                <w:szCs w:val="22"/>
                <w:lang w:val="en-US"/>
              </w:rPr>
              <w:t>37 hours per week</w:t>
            </w:r>
          </w:p>
          <w:p w:rsidR="00694264" w:rsidRDefault="00694264" w:rsidP="00A44FA9">
            <w:pPr>
              <w:spacing w:after="0" w:line="240" w:lineRule="auto"/>
              <w:rPr>
                <w:rFonts w:cs="Calibri"/>
                <w:b/>
                <w:sz w:val="22"/>
                <w:szCs w:val="22"/>
                <w:lang w:val="en-US"/>
              </w:rPr>
            </w:pPr>
            <w:r>
              <w:rPr>
                <w:rFonts w:cs="Calibri"/>
                <w:b/>
                <w:sz w:val="22"/>
                <w:szCs w:val="22"/>
                <w:lang w:val="en-US"/>
              </w:rPr>
              <w:t>Term time plus 5 days</w:t>
            </w:r>
          </w:p>
          <w:p w:rsidR="00A042FA" w:rsidRPr="00694264" w:rsidRDefault="00A042FA" w:rsidP="00A44FA9">
            <w:pPr>
              <w:spacing w:after="0" w:line="240" w:lineRule="auto"/>
              <w:rPr>
                <w:rFonts w:cs="Calibri"/>
                <w:b/>
                <w:sz w:val="22"/>
                <w:szCs w:val="22"/>
                <w:lang w:val="en-US"/>
              </w:rPr>
            </w:pPr>
          </w:p>
        </w:tc>
      </w:tr>
      <w:tr w:rsidR="00552695" w:rsidRPr="006128C7" w:rsidTr="003E2C7C">
        <w:tc>
          <w:tcPr>
            <w:tcW w:w="1931" w:type="dxa"/>
          </w:tcPr>
          <w:p w:rsidR="00552695" w:rsidRPr="006128C7" w:rsidRDefault="00552695" w:rsidP="00552695">
            <w:pPr>
              <w:spacing w:after="0" w:line="240" w:lineRule="auto"/>
              <w:rPr>
                <w:rFonts w:cs="Calibri"/>
                <w:sz w:val="22"/>
                <w:szCs w:val="22"/>
                <w:lang w:val="en-US"/>
              </w:rPr>
            </w:pPr>
            <w:r w:rsidRPr="006128C7">
              <w:rPr>
                <w:rFonts w:cs="Calibri"/>
                <w:sz w:val="22"/>
                <w:szCs w:val="22"/>
                <w:lang w:val="en-US"/>
              </w:rPr>
              <w:t>Accountable to:</w:t>
            </w:r>
          </w:p>
          <w:p w:rsidR="00552695" w:rsidRPr="006128C7" w:rsidRDefault="00552695" w:rsidP="00552695">
            <w:pPr>
              <w:spacing w:after="0" w:line="240" w:lineRule="auto"/>
              <w:rPr>
                <w:rFonts w:cs="Calibri"/>
                <w:sz w:val="22"/>
                <w:szCs w:val="22"/>
                <w:lang w:val="en-US"/>
              </w:rPr>
            </w:pPr>
          </w:p>
          <w:p w:rsidR="00552695" w:rsidRPr="006128C7" w:rsidRDefault="00552695" w:rsidP="00552695">
            <w:pPr>
              <w:spacing w:after="0" w:line="240" w:lineRule="auto"/>
              <w:rPr>
                <w:rFonts w:cs="Calibri"/>
                <w:sz w:val="22"/>
                <w:szCs w:val="22"/>
                <w:lang w:val="en-US"/>
              </w:rPr>
            </w:pPr>
          </w:p>
        </w:tc>
        <w:tc>
          <w:tcPr>
            <w:tcW w:w="7085" w:type="dxa"/>
          </w:tcPr>
          <w:p w:rsidR="00552695" w:rsidRPr="00440515" w:rsidRDefault="00440515" w:rsidP="00440515">
            <w:pPr>
              <w:spacing w:after="0"/>
              <w:jc w:val="both"/>
              <w:rPr>
                <w:rFonts w:asciiTheme="minorHAnsi" w:hAnsiTheme="minorHAnsi" w:cs="Calibri"/>
                <w:b/>
                <w:sz w:val="22"/>
                <w:szCs w:val="22"/>
                <w:lang w:val="en-US"/>
              </w:rPr>
            </w:pPr>
            <w:r w:rsidRPr="00440515">
              <w:rPr>
                <w:rFonts w:asciiTheme="minorHAnsi" w:hAnsiTheme="minorHAnsi" w:cs="Calibri"/>
                <w:b/>
                <w:sz w:val="22"/>
                <w:szCs w:val="22"/>
                <w:lang w:val="en-US"/>
              </w:rPr>
              <w:t>Head of School</w:t>
            </w:r>
          </w:p>
        </w:tc>
      </w:tr>
      <w:tr w:rsidR="00552695" w:rsidRPr="006128C7" w:rsidTr="003E2C7C">
        <w:tc>
          <w:tcPr>
            <w:tcW w:w="1931" w:type="dxa"/>
          </w:tcPr>
          <w:p w:rsidR="00552695" w:rsidRPr="006128C7" w:rsidRDefault="00552695" w:rsidP="00552695">
            <w:pPr>
              <w:spacing w:after="0" w:line="240" w:lineRule="auto"/>
              <w:rPr>
                <w:rFonts w:cs="Calibri"/>
                <w:sz w:val="22"/>
                <w:szCs w:val="22"/>
                <w:lang w:val="en-US"/>
              </w:rPr>
            </w:pPr>
          </w:p>
          <w:p w:rsidR="00552695" w:rsidRPr="006128C7" w:rsidRDefault="00552695" w:rsidP="00552695">
            <w:pPr>
              <w:spacing w:after="0" w:line="240" w:lineRule="auto"/>
              <w:rPr>
                <w:rFonts w:cs="Calibri"/>
                <w:sz w:val="22"/>
                <w:szCs w:val="22"/>
                <w:lang w:val="en-US"/>
              </w:rPr>
            </w:pPr>
            <w:r w:rsidRPr="006128C7">
              <w:rPr>
                <w:rFonts w:cs="Calibri"/>
                <w:sz w:val="22"/>
                <w:szCs w:val="22"/>
                <w:lang w:val="en-US"/>
              </w:rPr>
              <w:t>Accountable for:</w:t>
            </w:r>
          </w:p>
          <w:p w:rsidR="00552695" w:rsidRPr="006128C7" w:rsidRDefault="00552695" w:rsidP="00552695">
            <w:pPr>
              <w:spacing w:after="0" w:line="240" w:lineRule="auto"/>
              <w:rPr>
                <w:rFonts w:cs="Calibri"/>
                <w:sz w:val="22"/>
                <w:szCs w:val="22"/>
                <w:lang w:val="en-US"/>
              </w:rPr>
            </w:pPr>
          </w:p>
          <w:p w:rsidR="00552695" w:rsidRPr="006128C7" w:rsidRDefault="00552695" w:rsidP="00552695">
            <w:pPr>
              <w:spacing w:after="0" w:line="240" w:lineRule="auto"/>
              <w:rPr>
                <w:rFonts w:cs="Calibri"/>
                <w:sz w:val="22"/>
                <w:szCs w:val="22"/>
                <w:lang w:val="en-US"/>
              </w:rPr>
            </w:pPr>
          </w:p>
        </w:tc>
        <w:tc>
          <w:tcPr>
            <w:tcW w:w="7085" w:type="dxa"/>
          </w:tcPr>
          <w:p w:rsidR="00155A4D" w:rsidRPr="00155A4D" w:rsidRDefault="00155A4D" w:rsidP="00155A4D">
            <w:pPr>
              <w:numPr>
                <w:ilvl w:val="0"/>
                <w:numId w:val="20"/>
              </w:numPr>
              <w:tabs>
                <w:tab w:val="left" w:pos="884"/>
              </w:tabs>
              <w:spacing w:after="0" w:line="240" w:lineRule="auto"/>
              <w:ind w:left="884" w:hanging="524"/>
              <w:rPr>
                <w:rFonts w:asciiTheme="minorHAnsi" w:hAnsiTheme="minorHAnsi" w:cs="Tahoma"/>
                <w:sz w:val="22"/>
                <w:szCs w:val="22"/>
              </w:rPr>
            </w:pPr>
            <w:r w:rsidRPr="00155A4D">
              <w:rPr>
                <w:rFonts w:asciiTheme="minorHAnsi" w:hAnsiTheme="minorHAnsi" w:cs="Tahoma"/>
                <w:sz w:val="22"/>
                <w:szCs w:val="22"/>
              </w:rPr>
              <w:t>Develop</w:t>
            </w:r>
            <w:r w:rsidR="00440515">
              <w:rPr>
                <w:rFonts w:asciiTheme="minorHAnsi" w:hAnsiTheme="minorHAnsi" w:cs="Tahoma"/>
                <w:sz w:val="22"/>
                <w:szCs w:val="22"/>
              </w:rPr>
              <w:t>ing</w:t>
            </w:r>
            <w:r w:rsidRPr="00155A4D">
              <w:rPr>
                <w:rFonts w:asciiTheme="minorHAnsi" w:hAnsiTheme="minorHAnsi" w:cs="Tahoma"/>
                <w:sz w:val="22"/>
                <w:szCs w:val="22"/>
              </w:rPr>
              <w:t xml:space="preserve"> an ethos of high expectations of staff and students with regards to attendance, punctuality, behaviour, well- being and child protection;</w:t>
            </w:r>
          </w:p>
          <w:p w:rsidR="00155A4D" w:rsidRDefault="00155A4D" w:rsidP="00155A4D">
            <w:pPr>
              <w:numPr>
                <w:ilvl w:val="0"/>
                <w:numId w:val="20"/>
              </w:numPr>
              <w:tabs>
                <w:tab w:val="left" w:pos="884"/>
              </w:tabs>
              <w:spacing w:after="0" w:line="240" w:lineRule="auto"/>
              <w:ind w:left="884" w:hanging="524"/>
              <w:rPr>
                <w:rFonts w:asciiTheme="minorHAnsi" w:hAnsiTheme="minorHAnsi" w:cs="Tahoma"/>
                <w:sz w:val="22"/>
                <w:szCs w:val="22"/>
              </w:rPr>
            </w:pPr>
            <w:r w:rsidRPr="00155A4D">
              <w:rPr>
                <w:rFonts w:asciiTheme="minorHAnsi" w:hAnsiTheme="minorHAnsi" w:cs="Tahoma"/>
                <w:sz w:val="22"/>
                <w:szCs w:val="22"/>
              </w:rPr>
              <w:t>Take full accountability for this key area of the Academy’s work including leadership of the identified support staff to ensure all pupils are able to learn in a safe, secure, disciplined but ul</w:t>
            </w:r>
            <w:r w:rsidR="00440515">
              <w:rPr>
                <w:rFonts w:asciiTheme="minorHAnsi" w:hAnsiTheme="minorHAnsi" w:cs="Tahoma"/>
                <w:sz w:val="22"/>
                <w:szCs w:val="22"/>
              </w:rPr>
              <w:t>timately supportive environment.</w:t>
            </w:r>
          </w:p>
          <w:p w:rsidR="00440515" w:rsidRPr="00155A4D" w:rsidRDefault="00440515" w:rsidP="00155A4D">
            <w:pPr>
              <w:numPr>
                <w:ilvl w:val="0"/>
                <w:numId w:val="20"/>
              </w:numPr>
              <w:tabs>
                <w:tab w:val="left" w:pos="884"/>
              </w:tabs>
              <w:spacing w:after="0" w:line="240" w:lineRule="auto"/>
              <w:ind w:left="884" w:hanging="524"/>
              <w:rPr>
                <w:rFonts w:asciiTheme="minorHAnsi" w:hAnsiTheme="minorHAnsi" w:cs="Tahoma"/>
                <w:sz w:val="22"/>
                <w:szCs w:val="22"/>
              </w:rPr>
            </w:pPr>
            <w:r>
              <w:rPr>
                <w:rFonts w:asciiTheme="minorHAnsi" w:hAnsiTheme="minorHAnsi" w:cs="Tahoma"/>
                <w:sz w:val="22"/>
                <w:szCs w:val="22"/>
              </w:rPr>
              <w:t>Undertaking the role of Designated Safeguarding Lead. (see DSL specific job description)</w:t>
            </w:r>
          </w:p>
          <w:p w:rsidR="00155A4D" w:rsidRPr="00155A4D" w:rsidRDefault="00155A4D" w:rsidP="00155A4D">
            <w:pPr>
              <w:widowControl w:val="0"/>
              <w:autoSpaceDE w:val="0"/>
              <w:autoSpaceDN w:val="0"/>
              <w:adjustRightInd w:val="0"/>
              <w:jc w:val="both"/>
              <w:rPr>
                <w:rFonts w:asciiTheme="minorHAnsi" w:hAnsiTheme="minorHAnsi" w:cs="Tahoma"/>
                <w:color w:val="000000"/>
                <w:sz w:val="22"/>
                <w:szCs w:val="22"/>
              </w:rPr>
            </w:pPr>
          </w:p>
        </w:tc>
      </w:tr>
      <w:tr w:rsidR="00E04344" w:rsidRPr="006128C7" w:rsidTr="003E2C7C">
        <w:trPr>
          <w:trHeight w:val="78"/>
        </w:trPr>
        <w:tc>
          <w:tcPr>
            <w:tcW w:w="1931" w:type="dxa"/>
          </w:tcPr>
          <w:p w:rsidR="00E04344" w:rsidRPr="006128C7" w:rsidRDefault="00E04344" w:rsidP="00E04344">
            <w:pPr>
              <w:spacing w:after="0" w:line="240" w:lineRule="auto"/>
              <w:rPr>
                <w:rFonts w:cs="Calibri"/>
                <w:sz w:val="22"/>
                <w:szCs w:val="22"/>
                <w:lang w:val="en-US"/>
              </w:rPr>
            </w:pPr>
            <w:r w:rsidRPr="006128C7">
              <w:rPr>
                <w:rFonts w:cs="Calibri"/>
                <w:sz w:val="22"/>
                <w:szCs w:val="22"/>
                <w:lang w:val="en-US"/>
              </w:rPr>
              <w:t>Key Responsibilities</w:t>
            </w:r>
            <w:r w:rsidR="00A33607">
              <w:rPr>
                <w:rFonts w:cs="Calibri"/>
                <w:sz w:val="22"/>
                <w:szCs w:val="22"/>
                <w:lang w:val="en-US"/>
              </w:rPr>
              <w:t xml:space="preserve"> and duties</w:t>
            </w:r>
          </w:p>
        </w:tc>
        <w:tc>
          <w:tcPr>
            <w:tcW w:w="7085" w:type="dxa"/>
          </w:tcPr>
          <w:p w:rsidR="00E04344" w:rsidRPr="001756A4" w:rsidRDefault="00E04344" w:rsidP="00E04344">
            <w:pPr>
              <w:rPr>
                <w:rFonts w:asciiTheme="minorHAnsi" w:hAnsiTheme="minorHAnsi" w:cs="Tahoma"/>
                <w:sz w:val="22"/>
                <w:szCs w:val="22"/>
              </w:rPr>
            </w:pPr>
            <w:r w:rsidRPr="00E04344">
              <w:rPr>
                <w:rFonts w:asciiTheme="minorHAnsi" w:hAnsiTheme="minorHAnsi" w:cs="Tahoma"/>
                <w:sz w:val="22"/>
                <w:szCs w:val="22"/>
              </w:rPr>
              <w:t xml:space="preserve">The key focus of this post is to ensure that every child is supported to achieve their full potential through an effective and efficient student services team that both challenge </w:t>
            </w:r>
            <w:r w:rsidR="001756A4">
              <w:rPr>
                <w:rFonts w:asciiTheme="minorHAnsi" w:hAnsiTheme="minorHAnsi" w:cs="Tahoma"/>
                <w:sz w:val="22"/>
                <w:szCs w:val="22"/>
              </w:rPr>
              <w:t>and support appropriately.</w:t>
            </w:r>
            <w:r w:rsidR="00A33607">
              <w:rPr>
                <w:rFonts w:asciiTheme="minorHAnsi" w:hAnsiTheme="minorHAnsi" w:cs="Tahoma"/>
                <w:sz w:val="22"/>
                <w:szCs w:val="22"/>
              </w:rPr>
              <w:t xml:space="preserve">  </w:t>
            </w:r>
            <w:r w:rsidR="001756A4" w:rsidRPr="001756A4">
              <w:rPr>
                <w:rFonts w:asciiTheme="minorHAnsi" w:hAnsiTheme="minorHAnsi" w:cs="Arial"/>
                <w:sz w:val="22"/>
                <w:szCs w:val="22"/>
              </w:rPr>
              <w:t>To take lead responsibility for all safeguarding and child protection matters arising at the school and supporting all other staff in dealing with any child protection concerns that</w:t>
            </w:r>
            <w:r w:rsidR="001756A4" w:rsidRPr="001756A4">
              <w:rPr>
                <w:rFonts w:asciiTheme="minorHAnsi" w:hAnsiTheme="minorHAnsi" w:cs="Arial"/>
                <w:spacing w:val="-19"/>
                <w:sz w:val="22"/>
                <w:szCs w:val="22"/>
              </w:rPr>
              <w:t xml:space="preserve"> </w:t>
            </w:r>
            <w:r w:rsidR="001756A4" w:rsidRPr="001756A4">
              <w:rPr>
                <w:rFonts w:asciiTheme="minorHAnsi" w:hAnsiTheme="minorHAnsi" w:cs="Arial"/>
                <w:sz w:val="22"/>
                <w:szCs w:val="22"/>
              </w:rPr>
              <w:t>arise.</w:t>
            </w:r>
            <w:r w:rsidR="00D01B4C">
              <w:rPr>
                <w:rFonts w:asciiTheme="minorHAnsi" w:hAnsiTheme="minorHAnsi" w:cs="Arial"/>
                <w:sz w:val="22"/>
                <w:szCs w:val="22"/>
              </w:rPr>
              <w:t xml:space="preserve"> </w:t>
            </w:r>
          </w:p>
          <w:p w:rsidR="00E04344" w:rsidRPr="00E04344" w:rsidRDefault="00A33607" w:rsidP="001756A4">
            <w:pPr>
              <w:numPr>
                <w:ilvl w:val="0"/>
                <w:numId w:val="21"/>
              </w:numPr>
              <w:tabs>
                <w:tab w:val="left" w:pos="863"/>
              </w:tabs>
              <w:spacing w:after="0" w:line="240" w:lineRule="auto"/>
              <w:rPr>
                <w:rFonts w:asciiTheme="minorHAnsi" w:hAnsiTheme="minorHAnsi" w:cs="Tahoma"/>
                <w:sz w:val="22"/>
                <w:szCs w:val="22"/>
              </w:rPr>
            </w:pPr>
            <w:r>
              <w:rPr>
                <w:rFonts w:asciiTheme="minorHAnsi" w:hAnsiTheme="minorHAnsi" w:cs="Tahoma"/>
                <w:sz w:val="22"/>
                <w:szCs w:val="22"/>
              </w:rPr>
              <w:t xml:space="preserve">    </w:t>
            </w:r>
            <w:r w:rsidR="00E04344" w:rsidRPr="00E04344">
              <w:rPr>
                <w:rFonts w:asciiTheme="minorHAnsi" w:hAnsiTheme="minorHAnsi" w:cs="Tahoma"/>
                <w:sz w:val="22"/>
                <w:szCs w:val="22"/>
              </w:rPr>
              <w:t>Reporti</w:t>
            </w:r>
            <w:r w:rsidR="00440515">
              <w:rPr>
                <w:rFonts w:asciiTheme="minorHAnsi" w:hAnsiTheme="minorHAnsi" w:cs="Tahoma"/>
                <w:sz w:val="22"/>
                <w:szCs w:val="22"/>
              </w:rPr>
              <w:t>ng to the Head of School on</w:t>
            </w:r>
            <w:r w:rsidR="00E04344" w:rsidRPr="00E04344">
              <w:rPr>
                <w:rFonts w:asciiTheme="minorHAnsi" w:hAnsiTheme="minorHAnsi" w:cs="Tahoma"/>
                <w:sz w:val="22"/>
                <w:szCs w:val="22"/>
              </w:rPr>
              <w:t xml:space="preserve"> progress towards the </w:t>
            </w:r>
            <w:r w:rsidR="00A74163">
              <w:rPr>
                <w:rFonts w:asciiTheme="minorHAnsi" w:hAnsiTheme="minorHAnsi" w:cs="Tahoma"/>
                <w:sz w:val="22"/>
                <w:szCs w:val="22"/>
              </w:rPr>
              <w:t xml:space="preserve">Every Child Achieves outcomes; </w:t>
            </w:r>
            <w:r w:rsidR="00E04344" w:rsidRPr="00E04344">
              <w:rPr>
                <w:rFonts w:asciiTheme="minorHAnsi" w:hAnsiTheme="minorHAnsi" w:cs="Tahoma"/>
                <w:sz w:val="22"/>
                <w:szCs w:val="22"/>
              </w:rPr>
              <w:t>Pupils are safe and secure, behaviour is consistently good and the academy has a calm and purposeful environment, attendance and punctuali</w:t>
            </w:r>
            <w:r w:rsidR="00A74163">
              <w:rPr>
                <w:rFonts w:asciiTheme="minorHAnsi" w:hAnsiTheme="minorHAnsi" w:cs="Tahoma"/>
                <w:sz w:val="22"/>
                <w:szCs w:val="22"/>
              </w:rPr>
              <w:t xml:space="preserve">ty are significantly improved, </w:t>
            </w:r>
            <w:r w:rsidR="00E04344" w:rsidRPr="00E04344">
              <w:rPr>
                <w:rFonts w:asciiTheme="minorHAnsi" w:hAnsiTheme="minorHAnsi" w:cs="Tahoma"/>
                <w:sz w:val="22"/>
                <w:szCs w:val="22"/>
              </w:rPr>
              <w:t>and pupil well-being is effectively supported.</w:t>
            </w:r>
          </w:p>
          <w:p w:rsidR="00E04344" w:rsidRDefault="00A33607" w:rsidP="001756A4">
            <w:pPr>
              <w:numPr>
                <w:ilvl w:val="0"/>
                <w:numId w:val="21"/>
              </w:numPr>
              <w:tabs>
                <w:tab w:val="left" w:pos="863"/>
              </w:tabs>
              <w:spacing w:after="0" w:line="240" w:lineRule="auto"/>
              <w:rPr>
                <w:rFonts w:asciiTheme="minorHAnsi" w:hAnsiTheme="minorHAnsi" w:cs="Tahoma"/>
                <w:sz w:val="22"/>
                <w:szCs w:val="22"/>
              </w:rPr>
            </w:pPr>
            <w:r>
              <w:rPr>
                <w:rFonts w:asciiTheme="minorHAnsi" w:hAnsiTheme="minorHAnsi" w:cs="Tahoma"/>
                <w:sz w:val="22"/>
                <w:szCs w:val="22"/>
              </w:rPr>
              <w:t xml:space="preserve">     </w:t>
            </w:r>
            <w:r w:rsidR="00D01B4C">
              <w:rPr>
                <w:rFonts w:asciiTheme="minorHAnsi" w:hAnsiTheme="minorHAnsi" w:cs="Tahoma"/>
                <w:sz w:val="22"/>
                <w:szCs w:val="22"/>
              </w:rPr>
              <w:t xml:space="preserve">Monitor with the Head of School </w:t>
            </w:r>
            <w:r w:rsidR="00440515">
              <w:rPr>
                <w:rFonts w:asciiTheme="minorHAnsi" w:hAnsiTheme="minorHAnsi" w:cs="Tahoma"/>
                <w:sz w:val="22"/>
                <w:szCs w:val="22"/>
              </w:rPr>
              <w:t xml:space="preserve">and TSAT lead, </w:t>
            </w:r>
            <w:r w:rsidR="00E04344" w:rsidRPr="00E04344">
              <w:rPr>
                <w:rFonts w:asciiTheme="minorHAnsi" w:hAnsiTheme="minorHAnsi" w:cs="Tahoma"/>
                <w:sz w:val="22"/>
                <w:szCs w:val="22"/>
              </w:rPr>
              <w:t>data on attendance, exclusion or disengagement/poor behaviour that is im</w:t>
            </w:r>
            <w:r w:rsidR="00E04344">
              <w:rPr>
                <w:rFonts w:asciiTheme="minorHAnsi" w:hAnsiTheme="minorHAnsi" w:cs="Tahoma"/>
                <w:sz w:val="22"/>
                <w:szCs w:val="22"/>
              </w:rPr>
              <w:t xml:space="preserve">pacting on pupil progress of </w:t>
            </w:r>
            <w:r w:rsidR="00E04344" w:rsidRPr="00E04344">
              <w:rPr>
                <w:rFonts w:asciiTheme="minorHAnsi" w:hAnsiTheme="minorHAnsi" w:cs="Tahoma"/>
                <w:sz w:val="22"/>
                <w:szCs w:val="22"/>
              </w:rPr>
              <w:t>vulnerable grou</w:t>
            </w:r>
            <w:r>
              <w:rPr>
                <w:rFonts w:asciiTheme="minorHAnsi" w:hAnsiTheme="minorHAnsi" w:cs="Tahoma"/>
                <w:sz w:val="22"/>
                <w:szCs w:val="22"/>
              </w:rPr>
              <w:t>ps – for example Pupil premium,  SEND;</w:t>
            </w:r>
            <w:r w:rsidR="00440515">
              <w:rPr>
                <w:rFonts w:asciiTheme="minorHAnsi" w:hAnsiTheme="minorHAnsi" w:cs="Tahoma"/>
                <w:sz w:val="22"/>
                <w:szCs w:val="22"/>
              </w:rPr>
              <w:t xml:space="preserve"> ensuring</w:t>
            </w:r>
            <w:r w:rsidR="00E04344" w:rsidRPr="00E04344">
              <w:rPr>
                <w:rFonts w:asciiTheme="minorHAnsi" w:hAnsiTheme="minorHAnsi" w:cs="Tahoma"/>
                <w:sz w:val="22"/>
                <w:szCs w:val="22"/>
              </w:rPr>
              <w:t xml:space="preserve"> these groups are not disproportionally represented in absence, inclusion/isolation and exclusions.</w:t>
            </w:r>
          </w:p>
          <w:p w:rsidR="00A33607" w:rsidRPr="008A7C78" w:rsidRDefault="00A33607" w:rsidP="001756A4">
            <w:pPr>
              <w:pStyle w:val="ListParagraph"/>
              <w:numPr>
                <w:ilvl w:val="0"/>
                <w:numId w:val="21"/>
              </w:numPr>
              <w:contextualSpacing/>
              <w:rPr>
                <w:rFonts w:asciiTheme="minorHAnsi" w:hAnsiTheme="minorHAnsi" w:cs="Calibri"/>
                <w:sz w:val="22"/>
                <w:szCs w:val="22"/>
              </w:rPr>
            </w:pPr>
            <w:r w:rsidRPr="008A7C78">
              <w:rPr>
                <w:rFonts w:asciiTheme="minorHAnsi" w:hAnsiTheme="minorHAnsi" w:cs="Calibri"/>
                <w:sz w:val="22"/>
                <w:szCs w:val="22"/>
              </w:rPr>
              <w:t>To assist in planning and deliver</w:t>
            </w:r>
            <w:r w:rsidR="001756A4">
              <w:rPr>
                <w:rFonts w:asciiTheme="minorHAnsi" w:hAnsiTheme="minorHAnsi" w:cs="Calibri"/>
                <w:sz w:val="22"/>
                <w:szCs w:val="22"/>
              </w:rPr>
              <w:t>y</w:t>
            </w:r>
            <w:r w:rsidRPr="008A7C78">
              <w:rPr>
                <w:rFonts w:asciiTheme="minorHAnsi" w:hAnsiTheme="minorHAnsi" w:cs="Calibri"/>
                <w:sz w:val="22"/>
                <w:szCs w:val="22"/>
              </w:rPr>
              <w:t xml:space="preserve"> of a range of practical school-based workshops for parents/</w:t>
            </w:r>
            <w:proofErr w:type="spellStart"/>
            <w:r w:rsidRPr="008A7C78">
              <w:rPr>
                <w:rFonts w:asciiTheme="minorHAnsi" w:hAnsiTheme="minorHAnsi" w:cs="Calibri"/>
                <w:sz w:val="22"/>
                <w:szCs w:val="22"/>
              </w:rPr>
              <w:t>carers</w:t>
            </w:r>
            <w:proofErr w:type="spellEnd"/>
            <w:r w:rsidRPr="008A7C78">
              <w:rPr>
                <w:rFonts w:asciiTheme="minorHAnsi" w:hAnsiTheme="minorHAnsi" w:cs="Calibri"/>
                <w:sz w:val="22"/>
                <w:szCs w:val="22"/>
              </w:rPr>
              <w:t>.</w:t>
            </w:r>
          </w:p>
          <w:p w:rsidR="00A33607" w:rsidRPr="001756A4" w:rsidRDefault="00A33607" w:rsidP="001756A4">
            <w:pPr>
              <w:numPr>
                <w:ilvl w:val="0"/>
                <w:numId w:val="21"/>
              </w:numPr>
              <w:tabs>
                <w:tab w:val="left" w:pos="863"/>
              </w:tabs>
              <w:spacing w:after="0" w:line="240" w:lineRule="auto"/>
              <w:rPr>
                <w:rFonts w:asciiTheme="minorHAnsi" w:hAnsiTheme="minorHAnsi" w:cs="Tahoma"/>
                <w:sz w:val="22"/>
                <w:szCs w:val="22"/>
              </w:rPr>
            </w:pPr>
            <w:r>
              <w:rPr>
                <w:rFonts w:asciiTheme="minorHAnsi" w:hAnsiTheme="minorHAnsi" w:cs="Calibri"/>
                <w:sz w:val="22"/>
                <w:szCs w:val="22"/>
              </w:rPr>
              <w:t xml:space="preserve">    </w:t>
            </w:r>
            <w:r w:rsidRPr="008A7C78">
              <w:rPr>
                <w:rFonts w:asciiTheme="minorHAnsi" w:hAnsiTheme="minorHAnsi" w:cs="Calibri"/>
                <w:sz w:val="22"/>
                <w:szCs w:val="22"/>
              </w:rPr>
              <w:t>To discuss with parents/carers within home context support strategies designed to encourage and develop appropriate behaviour in a variety of settings</w:t>
            </w:r>
            <w:r>
              <w:rPr>
                <w:rFonts w:asciiTheme="minorHAnsi" w:hAnsiTheme="minorHAnsi" w:cs="Calibri"/>
                <w:sz w:val="22"/>
                <w:szCs w:val="22"/>
              </w:rPr>
              <w:t>.</w:t>
            </w:r>
          </w:p>
          <w:p w:rsidR="001756A4" w:rsidRPr="001756A4" w:rsidRDefault="001756A4" w:rsidP="001756A4">
            <w:pPr>
              <w:numPr>
                <w:ilvl w:val="0"/>
                <w:numId w:val="21"/>
              </w:numPr>
              <w:tabs>
                <w:tab w:val="left" w:pos="863"/>
              </w:tabs>
              <w:spacing w:after="0" w:line="240" w:lineRule="auto"/>
              <w:rPr>
                <w:rFonts w:asciiTheme="minorHAnsi" w:hAnsiTheme="minorHAnsi" w:cs="Tahoma"/>
                <w:sz w:val="22"/>
                <w:szCs w:val="22"/>
              </w:rPr>
            </w:pPr>
            <w:r>
              <w:rPr>
                <w:rFonts w:asciiTheme="minorHAnsi" w:hAnsiTheme="minorHAnsi" w:cs="Calibri"/>
                <w:sz w:val="22"/>
                <w:szCs w:val="22"/>
              </w:rPr>
              <w:t xml:space="preserve">    </w:t>
            </w:r>
            <w:r w:rsidR="00D01B4C">
              <w:rPr>
                <w:rFonts w:asciiTheme="minorHAnsi" w:hAnsiTheme="minorHAnsi" w:cs="Calibri"/>
                <w:sz w:val="22"/>
                <w:szCs w:val="22"/>
              </w:rPr>
              <w:t xml:space="preserve">Promote and </w:t>
            </w:r>
            <w:r>
              <w:rPr>
                <w:rFonts w:asciiTheme="minorHAnsi" w:hAnsiTheme="minorHAnsi" w:cs="Calibri"/>
                <w:sz w:val="22"/>
                <w:szCs w:val="22"/>
              </w:rPr>
              <w:t>Coordinate Early Help assessments as required.</w:t>
            </w:r>
          </w:p>
          <w:p w:rsidR="001756A4" w:rsidRPr="008A7C78" w:rsidRDefault="001756A4" w:rsidP="001756A4">
            <w:pPr>
              <w:pStyle w:val="ListParagraph"/>
              <w:numPr>
                <w:ilvl w:val="0"/>
                <w:numId w:val="21"/>
              </w:numPr>
              <w:contextualSpacing/>
              <w:rPr>
                <w:rFonts w:asciiTheme="minorHAnsi" w:hAnsiTheme="minorHAnsi" w:cs="Calibri"/>
                <w:sz w:val="22"/>
                <w:szCs w:val="22"/>
              </w:rPr>
            </w:pPr>
            <w:r w:rsidRPr="008A7C78">
              <w:rPr>
                <w:rFonts w:asciiTheme="minorHAnsi" w:hAnsiTheme="minorHAnsi" w:cs="Calibri"/>
                <w:sz w:val="22"/>
                <w:szCs w:val="22"/>
              </w:rPr>
              <w:t>To work with a range of Academy staff, parents and appropriate agencies to ensure the Academy has good safeguarding procedures and practices</w:t>
            </w:r>
          </w:p>
          <w:p w:rsidR="00A33607" w:rsidRPr="00F07DB7" w:rsidRDefault="00D01B4C" w:rsidP="00D01B4C">
            <w:pPr>
              <w:contextualSpacing/>
              <w:rPr>
                <w:rFonts w:asciiTheme="minorHAnsi" w:hAnsiTheme="minorHAnsi" w:cs="Tahoma"/>
                <w:sz w:val="22"/>
                <w:szCs w:val="22"/>
              </w:rPr>
            </w:pPr>
            <w:r>
              <w:rPr>
                <w:rFonts w:asciiTheme="minorHAnsi" w:hAnsiTheme="minorHAnsi" w:cs="Tahoma"/>
                <w:sz w:val="22"/>
                <w:szCs w:val="22"/>
              </w:rPr>
              <w:t xml:space="preserve">      </w:t>
            </w:r>
            <w:r w:rsidR="00A33607">
              <w:rPr>
                <w:rFonts w:asciiTheme="minorHAnsi" w:hAnsiTheme="minorHAnsi" w:cs="Tahoma"/>
                <w:sz w:val="22"/>
                <w:szCs w:val="22"/>
              </w:rPr>
              <w:t>(</w:t>
            </w:r>
            <w:r w:rsidR="00A33607" w:rsidRPr="00A33607">
              <w:rPr>
                <w:rFonts w:asciiTheme="minorHAnsi" w:hAnsiTheme="minorHAnsi" w:cs="Tahoma"/>
                <w:sz w:val="22"/>
                <w:szCs w:val="22"/>
              </w:rPr>
              <w:t>v</w:t>
            </w:r>
            <w:r w:rsidR="001756A4">
              <w:rPr>
                <w:rFonts w:asciiTheme="minorHAnsi" w:hAnsiTheme="minorHAnsi" w:cs="Tahoma"/>
                <w:sz w:val="22"/>
                <w:szCs w:val="22"/>
              </w:rPr>
              <w:t>i</w:t>
            </w:r>
            <w:r>
              <w:rPr>
                <w:rFonts w:asciiTheme="minorHAnsi" w:hAnsiTheme="minorHAnsi" w:cs="Tahoma"/>
                <w:sz w:val="22"/>
                <w:szCs w:val="22"/>
              </w:rPr>
              <w:t>i</w:t>
            </w:r>
            <w:r w:rsidR="00A33607" w:rsidRPr="00A33607">
              <w:rPr>
                <w:rFonts w:asciiTheme="minorHAnsi" w:hAnsiTheme="minorHAnsi" w:cs="Tahoma"/>
                <w:sz w:val="22"/>
                <w:szCs w:val="22"/>
              </w:rPr>
              <w:t>)</w:t>
            </w:r>
            <w:r w:rsidR="00A33607">
              <w:rPr>
                <w:rFonts w:asciiTheme="minorHAnsi" w:hAnsiTheme="minorHAnsi" w:cs="Tahoma"/>
                <w:sz w:val="22"/>
                <w:szCs w:val="22"/>
              </w:rPr>
              <w:t xml:space="preserve"> </w:t>
            </w:r>
            <w:r>
              <w:rPr>
                <w:rFonts w:asciiTheme="minorHAnsi" w:hAnsiTheme="minorHAnsi" w:cs="Tahoma"/>
                <w:sz w:val="22"/>
                <w:szCs w:val="22"/>
              </w:rPr>
              <w:t xml:space="preserve">        </w:t>
            </w:r>
            <w:r w:rsidR="00A33607" w:rsidRPr="00A33607">
              <w:rPr>
                <w:rFonts w:asciiTheme="minorHAnsi" w:hAnsiTheme="minorHAnsi" w:cs="Calibri"/>
                <w:sz w:val="22"/>
                <w:szCs w:val="22"/>
                <w:lang w:eastAsia="en-GB"/>
              </w:rPr>
              <w:t xml:space="preserve">To encourage the inclusion of students with emotional, </w:t>
            </w:r>
            <w:r w:rsidR="00A33607">
              <w:rPr>
                <w:rFonts w:asciiTheme="minorHAnsi" w:hAnsiTheme="minorHAnsi" w:cs="Calibri"/>
                <w:sz w:val="22"/>
                <w:szCs w:val="22"/>
                <w:lang w:eastAsia="en-GB"/>
              </w:rPr>
              <w:t xml:space="preserve">                             </w:t>
            </w:r>
            <w:r>
              <w:rPr>
                <w:rFonts w:asciiTheme="minorHAnsi" w:hAnsiTheme="minorHAnsi" w:cs="Calibri"/>
                <w:sz w:val="22"/>
                <w:szCs w:val="22"/>
                <w:lang w:eastAsia="en-GB"/>
              </w:rPr>
              <w:t xml:space="preserve">      </w:t>
            </w:r>
            <w:r w:rsidR="00A33607" w:rsidRPr="00A33607">
              <w:rPr>
                <w:rFonts w:asciiTheme="minorHAnsi" w:hAnsiTheme="minorHAnsi" w:cs="Calibri"/>
                <w:sz w:val="22"/>
                <w:szCs w:val="22"/>
                <w:lang w:eastAsia="en-GB"/>
              </w:rPr>
              <w:t xml:space="preserve">behavioural or attendance related </w:t>
            </w:r>
            <w:proofErr w:type="gramStart"/>
            <w:r w:rsidR="00A33607" w:rsidRPr="00A33607">
              <w:rPr>
                <w:rFonts w:asciiTheme="minorHAnsi" w:hAnsiTheme="minorHAnsi" w:cs="Calibri"/>
                <w:sz w:val="22"/>
                <w:szCs w:val="22"/>
                <w:lang w:eastAsia="en-GB"/>
              </w:rPr>
              <w:t xml:space="preserve">difficulties </w:t>
            </w:r>
            <w:r>
              <w:rPr>
                <w:rFonts w:asciiTheme="minorHAnsi" w:hAnsiTheme="minorHAnsi" w:cs="Calibri"/>
                <w:sz w:val="22"/>
                <w:szCs w:val="22"/>
                <w:lang w:eastAsia="en-GB"/>
              </w:rPr>
              <w:t>.</w:t>
            </w:r>
            <w:proofErr w:type="gramEnd"/>
          </w:p>
        </w:tc>
      </w:tr>
      <w:tr w:rsidR="00E04344" w:rsidRPr="006128C7" w:rsidTr="003E2C7C">
        <w:trPr>
          <w:trHeight w:val="78"/>
        </w:trPr>
        <w:tc>
          <w:tcPr>
            <w:tcW w:w="1931" w:type="dxa"/>
          </w:tcPr>
          <w:p w:rsidR="00E04344" w:rsidRPr="006128C7" w:rsidRDefault="00E04344" w:rsidP="00E04344">
            <w:pPr>
              <w:spacing w:after="0" w:line="240" w:lineRule="auto"/>
              <w:rPr>
                <w:rFonts w:cs="Calibri"/>
                <w:sz w:val="22"/>
                <w:szCs w:val="22"/>
                <w:lang w:val="en-US"/>
              </w:rPr>
            </w:pPr>
          </w:p>
        </w:tc>
        <w:tc>
          <w:tcPr>
            <w:tcW w:w="7085" w:type="dxa"/>
          </w:tcPr>
          <w:p w:rsidR="00E04344" w:rsidRPr="00E04344" w:rsidRDefault="00E04344" w:rsidP="00E04344">
            <w:pPr>
              <w:rPr>
                <w:rFonts w:asciiTheme="minorHAnsi" w:hAnsiTheme="minorHAnsi" w:cs="Tahoma"/>
                <w:b/>
                <w:sz w:val="22"/>
                <w:szCs w:val="22"/>
              </w:rPr>
            </w:pPr>
            <w:r w:rsidRPr="00E04344">
              <w:rPr>
                <w:rFonts w:asciiTheme="minorHAnsi" w:hAnsiTheme="minorHAnsi" w:cs="Tahoma"/>
                <w:b/>
                <w:sz w:val="22"/>
                <w:szCs w:val="22"/>
              </w:rPr>
              <w:t>Leadership and Management</w:t>
            </w:r>
          </w:p>
          <w:p w:rsidR="00E04344" w:rsidRPr="00E04344" w:rsidRDefault="00E04344" w:rsidP="00E04344">
            <w:pPr>
              <w:numPr>
                <w:ilvl w:val="0"/>
                <w:numId w:val="22"/>
              </w:numPr>
              <w:tabs>
                <w:tab w:val="left" w:pos="884"/>
              </w:tabs>
              <w:spacing w:after="0" w:line="240" w:lineRule="auto"/>
              <w:ind w:left="884" w:hanging="567"/>
              <w:rPr>
                <w:rFonts w:asciiTheme="minorHAnsi" w:hAnsiTheme="minorHAnsi" w:cs="Tahoma"/>
                <w:sz w:val="22"/>
                <w:szCs w:val="22"/>
              </w:rPr>
            </w:pPr>
            <w:r w:rsidRPr="00E04344">
              <w:rPr>
                <w:rFonts w:asciiTheme="minorHAnsi" w:hAnsiTheme="minorHAnsi" w:cs="Tahoma"/>
                <w:sz w:val="22"/>
                <w:szCs w:val="22"/>
              </w:rPr>
              <w:t>Share leadership at a senior level for Every Child Achieves;</w:t>
            </w:r>
          </w:p>
          <w:p w:rsidR="00E04344" w:rsidRPr="00E04344" w:rsidRDefault="00E04344" w:rsidP="00E04344">
            <w:pPr>
              <w:numPr>
                <w:ilvl w:val="0"/>
                <w:numId w:val="22"/>
              </w:numPr>
              <w:tabs>
                <w:tab w:val="left" w:pos="884"/>
              </w:tabs>
              <w:spacing w:after="0" w:line="240" w:lineRule="auto"/>
              <w:ind w:left="884" w:hanging="567"/>
              <w:rPr>
                <w:rFonts w:asciiTheme="minorHAnsi" w:hAnsiTheme="minorHAnsi" w:cs="Tahoma"/>
                <w:sz w:val="22"/>
                <w:szCs w:val="22"/>
              </w:rPr>
            </w:pPr>
            <w:r w:rsidRPr="00E04344">
              <w:rPr>
                <w:rFonts w:asciiTheme="minorHAnsi" w:hAnsiTheme="minorHAnsi" w:cs="Tahoma"/>
                <w:sz w:val="22"/>
                <w:szCs w:val="22"/>
              </w:rPr>
              <w:t>Attend  pastoral meetings  appropriately;</w:t>
            </w:r>
          </w:p>
          <w:p w:rsidR="00E04344" w:rsidRPr="00E04344" w:rsidRDefault="00E04344" w:rsidP="00E04344">
            <w:pPr>
              <w:numPr>
                <w:ilvl w:val="0"/>
                <w:numId w:val="22"/>
              </w:numPr>
              <w:tabs>
                <w:tab w:val="left" w:pos="884"/>
              </w:tabs>
              <w:spacing w:after="0" w:line="240" w:lineRule="auto"/>
              <w:ind w:left="884" w:hanging="567"/>
              <w:rPr>
                <w:rFonts w:asciiTheme="minorHAnsi" w:hAnsiTheme="minorHAnsi" w:cs="Tahoma"/>
                <w:sz w:val="22"/>
                <w:szCs w:val="22"/>
              </w:rPr>
            </w:pPr>
            <w:r w:rsidRPr="00E04344">
              <w:rPr>
                <w:rFonts w:asciiTheme="minorHAnsi" w:hAnsiTheme="minorHAnsi" w:cs="Tahoma"/>
                <w:sz w:val="22"/>
                <w:szCs w:val="22"/>
              </w:rPr>
              <w:t>Contribute to the operational management of the Academy and ensure it functions effectively and efficiently;</w:t>
            </w:r>
          </w:p>
          <w:p w:rsidR="00E04344" w:rsidRPr="00E04344" w:rsidRDefault="00E04344" w:rsidP="00E04344">
            <w:pPr>
              <w:numPr>
                <w:ilvl w:val="0"/>
                <w:numId w:val="22"/>
              </w:numPr>
              <w:tabs>
                <w:tab w:val="left" w:pos="884"/>
              </w:tabs>
              <w:spacing w:after="0" w:line="240" w:lineRule="auto"/>
              <w:ind w:left="884" w:hanging="567"/>
              <w:rPr>
                <w:rFonts w:asciiTheme="minorHAnsi" w:hAnsiTheme="minorHAnsi" w:cs="Tahoma"/>
                <w:sz w:val="22"/>
                <w:szCs w:val="22"/>
              </w:rPr>
            </w:pPr>
            <w:r w:rsidRPr="00E04344">
              <w:rPr>
                <w:rFonts w:asciiTheme="minorHAnsi" w:hAnsiTheme="minorHAnsi" w:cs="Tahoma"/>
                <w:sz w:val="22"/>
                <w:szCs w:val="22"/>
              </w:rPr>
              <w:t>Be a  visible presence around the Academy and role model expectations and standards to all staff and students;</w:t>
            </w:r>
          </w:p>
          <w:p w:rsidR="00E04344" w:rsidRPr="00E04344" w:rsidRDefault="00E04344" w:rsidP="00E04344">
            <w:pPr>
              <w:numPr>
                <w:ilvl w:val="0"/>
                <w:numId w:val="22"/>
              </w:numPr>
              <w:tabs>
                <w:tab w:val="left" w:pos="884"/>
              </w:tabs>
              <w:spacing w:after="0" w:line="240" w:lineRule="auto"/>
              <w:ind w:left="884" w:hanging="567"/>
              <w:rPr>
                <w:rFonts w:asciiTheme="minorHAnsi" w:hAnsiTheme="minorHAnsi" w:cs="Tahoma"/>
                <w:sz w:val="22"/>
                <w:szCs w:val="22"/>
              </w:rPr>
            </w:pPr>
            <w:r w:rsidRPr="00E04344">
              <w:rPr>
                <w:rFonts w:asciiTheme="minorHAnsi" w:hAnsiTheme="minorHAnsi" w:cs="Tahoma"/>
                <w:sz w:val="22"/>
                <w:szCs w:val="22"/>
              </w:rPr>
              <w:t>Make a significant contribution to the Academy self-evaluation process;</w:t>
            </w:r>
          </w:p>
          <w:p w:rsidR="00E04344" w:rsidRPr="00E04344" w:rsidRDefault="00E04344" w:rsidP="00E04344">
            <w:pPr>
              <w:numPr>
                <w:ilvl w:val="0"/>
                <w:numId w:val="22"/>
              </w:numPr>
              <w:tabs>
                <w:tab w:val="left" w:pos="884"/>
              </w:tabs>
              <w:spacing w:after="0" w:line="240" w:lineRule="auto"/>
              <w:ind w:left="884" w:hanging="567"/>
              <w:rPr>
                <w:rFonts w:asciiTheme="minorHAnsi" w:hAnsiTheme="minorHAnsi" w:cs="Tahoma"/>
                <w:sz w:val="22"/>
                <w:szCs w:val="22"/>
              </w:rPr>
            </w:pPr>
            <w:r w:rsidRPr="00E04344">
              <w:rPr>
                <w:rFonts w:asciiTheme="minorHAnsi" w:hAnsiTheme="minorHAnsi" w:cs="Tahoma"/>
                <w:sz w:val="22"/>
                <w:szCs w:val="22"/>
              </w:rPr>
              <w:t>Assume any other responsibilities as may reasonably be required by the Principal or Executive Principal.</w:t>
            </w:r>
          </w:p>
          <w:p w:rsidR="00E04344" w:rsidRPr="00E04344" w:rsidRDefault="00E04344" w:rsidP="00E04344">
            <w:pPr>
              <w:tabs>
                <w:tab w:val="left" w:pos="884"/>
              </w:tabs>
              <w:ind w:left="884"/>
              <w:rPr>
                <w:rFonts w:asciiTheme="minorHAnsi" w:hAnsiTheme="minorHAnsi" w:cs="Tahoma"/>
                <w:sz w:val="22"/>
                <w:szCs w:val="22"/>
              </w:rPr>
            </w:pPr>
          </w:p>
        </w:tc>
      </w:tr>
      <w:tr w:rsidR="00E04344" w:rsidRPr="006128C7" w:rsidTr="003E2C7C">
        <w:trPr>
          <w:trHeight w:val="78"/>
        </w:trPr>
        <w:tc>
          <w:tcPr>
            <w:tcW w:w="1931" w:type="dxa"/>
          </w:tcPr>
          <w:p w:rsidR="00E04344" w:rsidRPr="006128C7" w:rsidRDefault="00E04344" w:rsidP="00E04344">
            <w:pPr>
              <w:spacing w:after="0" w:line="240" w:lineRule="auto"/>
              <w:rPr>
                <w:rFonts w:cs="Calibri"/>
                <w:sz w:val="22"/>
                <w:szCs w:val="22"/>
                <w:lang w:val="en-US"/>
              </w:rPr>
            </w:pPr>
          </w:p>
        </w:tc>
        <w:tc>
          <w:tcPr>
            <w:tcW w:w="7085" w:type="dxa"/>
          </w:tcPr>
          <w:p w:rsidR="00E04344" w:rsidRPr="00E04344" w:rsidRDefault="00E04344" w:rsidP="00E04344">
            <w:pPr>
              <w:rPr>
                <w:rFonts w:asciiTheme="minorHAnsi" w:hAnsiTheme="minorHAnsi" w:cs="Tahoma"/>
                <w:b/>
                <w:sz w:val="22"/>
                <w:szCs w:val="22"/>
              </w:rPr>
            </w:pPr>
            <w:r w:rsidRPr="00E04344">
              <w:rPr>
                <w:rFonts w:asciiTheme="minorHAnsi" w:hAnsiTheme="minorHAnsi" w:cs="Tahoma"/>
                <w:b/>
                <w:sz w:val="22"/>
                <w:szCs w:val="22"/>
              </w:rPr>
              <w:t>Student learning and achievement</w:t>
            </w:r>
          </w:p>
          <w:p w:rsidR="00E04344" w:rsidRPr="00E04344" w:rsidRDefault="00E04344" w:rsidP="00E04344">
            <w:pPr>
              <w:numPr>
                <w:ilvl w:val="0"/>
                <w:numId w:val="23"/>
              </w:numPr>
              <w:tabs>
                <w:tab w:val="left" w:pos="884"/>
              </w:tabs>
              <w:spacing w:after="0" w:line="240" w:lineRule="auto"/>
              <w:ind w:left="884" w:hanging="524"/>
              <w:rPr>
                <w:rFonts w:asciiTheme="minorHAnsi" w:hAnsiTheme="minorHAnsi" w:cs="Tahoma"/>
                <w:sz w:val="22"/>
                <w:szCs w:val="22"/>
              </w:rPr>
            </w:pPr>
            <w:r w:rsidRPr="00E04344">
              <w:rPr>
                <w:rFonts w:asciiTheme="minorHAnsi" w:hAnsiTheme="minorHAnsi" w:cs="Tahoma"/>
                <w:sz w:val="22"/>
                <w:szCs w:val="22"/>
              </w:rPr>
              <w:t xml:space="preserve">See Key Focus </w:t>
            </w:r>
            <w:r w:rsidR="00D01B4C">
              <w:rPr>
                <w:rFonts w:asciiTheme="minorHAnsi" w:hAnsiTheme="minorHAnsi" w:cs="Tahoma"/>
                <w:sz w:val="22"/>
                <w:szCs w:val="22"/>
              </w:rPr>
              <w:t>(</w:t>
            </w:r>
            <w:proofErr w:type="spellStart"/>
            <w:r w:rsidR="00D01B4C">
              <w:rPr>
                <w:rFonts w:asciiTheme="minorHAnsi" w:hAnsiTheme="minorHAnsi" w:cs="Tahoma"/>
                <w:sz w:val="22"/>
                <w:szCs w:val="22"/>
              </w:rPr>
              <w:t>i</w:t>
            </w:r>
            <w:proofErr w:type="spellEnd"/>
            <w:r w:rsidR="00D01B4C">
              <w:rPr>
                <w:rFonts w:asciiTheme="minorHAnsi" w:hAnsiTheme="minorHAnsi" w:cs="Tahoma"/>
                <w:sz w:val="22"/>
                <w:szCs w:val="22"/>
              </w:rPr>
              <w:t>) (ii)</w:t>
            </w:r>
          </w:p>
          <w:p w:rsidR="00E04344" w:rsidRPr="00E04344" w:rsidRDefault="00E04344" w:rsidP="00E04344">
            <w:pPr>
              <w:tabs>
                <w:tab w:val="left" w:pos="884"/>
              </w:tabs>
              <w:ind w:left="884"/>
              <w:rPr>
                <w:rFonts w:asciiTheme="minorHAnsi" w:hAnsiTheme="minorHAnsi" w:cs="Tahoma"/>
                <w:sz w:val="22"/>
                <w:szCs w:val="22"/>
              </w:rPr>
            </w:pPr>
            <w:r w:rsidRPr="00E04344">
              <w:rPr>
                <w:rFonts w:asciiTheme="minorHAnsi" w:hAnsiTheme="minorHAnsi" w:cs="Tahoma"/>
                <w:sz w:val="22"/>
                <w:szCs w:val="22"/>
              </w:rPr>
              <w:t xml:space="preserve"> </w:t>
            </w:r>
          </w:p>
        </w:tc>
      </w:tr>
      <w:tr w:rsidR="00E04344" w:rsidRPr="006128C7" w:rsidTr="003E2C7C">
        <w:trPr>
          <w:trHeight w:val="78"/>
        </w:trPr>
        <w:tc>
          <w:tcPr>
            <w:tcW w:w="1931" w:type="dxa"/>
          </w:tcPr>
          <w:p w:rsidR="00E04344" w:rsidRPr="006128C7" w:rsidRDefault="00E04344" w:rsidP="00E04344">
            <w:pPr>
              <w:spacing w:after="0" w:line="240" w:lineRule="auto"/>
              <w:rPr>
                <w:rFonts w:cs="Calibri"/>
                <w:sz w:val="22"/>
                <w:szCs w:val="22"/>
                <w:lang w:val="en-US"/>
              </w:rPr>
            </w:pPr>
          </w:p>
        </w:tc>
        <w:tc>
          <w:tcPr>
            <w:tcW w:w="7085" w:type="dxa"/>
          </w:tcPr>
          <w:p w:rsidR="00E04344" w:rsidRPr="00E04344" w:rsidRDefault="00E04344" w:rsidP="00E04344">
            <w:pPr>
              <w:rPr>
                <w:rFonts w:asciiTheme="minorHAnsi" w:hAnsiTheme="minorHAnsi" w:cs="Tahoma"/>
                <w:b/>
                <w:sz w:val="22"/>
                <w:szCs w:val="22"/>
              </w:rPr>
            </w:pPr>
            <w:r w:rsidRPr="00E04344">
              <w:rPr>
                <w:rFonts w:asciiTheme="minorHAnsi" w:hAnsiTheme="minorHAnsi" w:cs="Tahoma"/>
                <w:b/>
                <w:sz w:val="22"/>
                <w:szCs w:val="22"/>
              </w:rPr>
              <w:t>Staff Support and Challenge:</w:t>
            </w:r>
          </w:p>
          <w:p w:rsidR="00E04344" w:rsidRPr="00E04344" w:rsidRDefault="00E04344" w:rsidP="00573435">
            <w:pPr>
              <w:numPr>
                <w:ilvl w:val="0"/>
                <w:numId w:val="29"/>
              </w:numPr>
              <w:spacing w:after="0" w:line="240" w:lineRule="auto"/>
              <w:rPr>
                <w:rFonts w:asciiTheme="minorHAnsi" w:hAnsiTheme="minorHAnsi" w:cs="Tahoma"/>
                <w:sz w:val="22"/>
                <w:szCs w:val="22"/>
              </w:rPr>
            </w:pPr>
            <w:r w:rsidRPr="00E04344">
              <w:rPr>
                <w:rFonts w:asciiTheme="minorHAnsi" w:hAnsiTheme="minorHAnsi" w:cs="Tahoma"/>
                <w:sz w:val="22"/>
                <w:szCs w:val="22"/>
              </w:rPr>
              <w:t>Direct, monitor and support the work of staff you line manage;</w:t>
            </w:r>
            <w:r w:rsidR="00D01B4C">
              <w:rPr>
                <w:rFonts w:asciiTheme="minorHAnsi" w:hAnsiTheme="minorHAnsi" w:cs="Tahoma"/>
                <w:sz w:val="22"/>
                <w:szCs w:val="22"/>
              </w:rPr>
              <w:t xml:space="preserve"> this will include regular line management meetings.</w:t>
            </w:r>
          </w:p>
          <w:p w:rsidR="00A33607" w:rsidRDefault="00E04344" w:rsidP="00FC2D23">
            <w:pPr>
              <w:numPr>
                <w:ilvl w:val="0"/>
                <w:numId w:val="29"/>
              </w:numPr>
              <w:spacing w:after="0" w:line="240" w:lineRule="auto"/>
              <w:rPr>
                <w:rFonts w:asciiTheme="minorHAnsi" w:hAnsiTheme="minorHAnsi" w:cs="Tahoma"/>
                <w:sz w:val="22"/>
                <w:szCs w:val="22"/>
              </w:rPr>
            </w:pPr>
            <w:r w:rsidRPr="00A33607">
              <w:rPr>
                <w:rFonts w:asciiTheme="minorHAnsi" w:hAnsiTheme="minorHAnsi" w:cs="Tahoma"/>
                <w:sz w:val="22"/>
                <w:szCs w:val="22"/>
              </w:rPr>
              <w:t>Liaise with</w:t>
            </w:r>
            <w:r w:rsidR="00A33607" w:rsidRPr="00A33607">
              <w:rPr>
                <w:rFonts w:asciiTheme="minorHAnsi" w:hAnsiTheme="minorHAnsi" w:cs="Tahoma"/>
                <w:sz w:val="22"/>
                <w:szCs w:val="22"/>
              </w:rPr>
              <w:t xml:space="preserve"> the Head of School and TSAT Lead</w:t>
            </w:r>
            <w:r w:rsidRPr="00A33607">
              <w:rPr>
                <w:rFonts w:asciiTheme="minorHAnsi" w:hAnsiTheme="minorHAnsi" w:cs="Tahoma"/>
                <w:sz w:val="22"/>
                <w:szCs w:val="22"/>
              </w:rPr>
              <w:t>, on all appropriate attendance, punctuality, behaviour and welfare issues</w:t>
            </w:r>
            <w:r w:rsidR="00A33607">
              <w:rPr>
                <w:rFonts w:asciiTheme="minorHAnsi" w:hAnsiTheme="minorHAnsi" w:cs="Tahoma"/>
                <w:sz w:val="22"/>
                <w:szCs w:val="22"/>
              </w:rPr>
              <w:t>.</w:t>
            </w:r>
          </w:p>
          <w:p w:rsidR="00E04344" w:rsidRPr="00A33607" w:rsidRDefault="00E04344" w:rsidP="00FC2D23">
            <w:pPr>
              <w:numPr>
                <w:ilvl w:val="0"/>
                <w:numId w:val="29"/>
              </w:numPr>
              <w:spacing w:after="0" w:line="240" w:lineRule="auto"/>
              <w:rPr>
                <w:rFonts w:asciiTheme="minorHAnsi" w:hAnsiTheme="minorHAnsi" w:cs="Tahoma"/>
                <w:sz w:val="22"/>
                <w:szCs w:val="22"/>
              </w:rPr>
            </w:pPr>
            <w:r w:rsidRPr="00A33607">
              <w:rPr>
                <w:rFonts w:asciiTheme="minorHAnsi" w:hAnsiTheme="minorHAnsi" w:cs="Tahoma"/>
                <w:sz w:val="22"/>
                <w:szCs w:val="22"/>
              </w:rPr>
              <w:t>Remain positive at all times and lead staff by example.</w:t>
            </w:r>
          </w:p>
          <w:p w:rsidR="00E04344" w:rsidRPr="00E04344" w:rsidRDefault="00E04344" w:rsidP="00E04344">
            <w:pPr>
              <w:ind w:left="720"/>
              <w:rPr>
                <w:rFonts w:asciiTheme="minorHAnsi" w:hAnsiTheme="minorHAnsi" w:cs="Tahoma"/>
                <w:sz w:val="22"/>
                <w:szCs w:val="22"/>
              </w:rPr>
            </w:pPr>
            <w:r w:rsidRPr="00E04344">
              <w:rPr>
                <w:rFonts w:asciiTheme="minorHAnsi" w:hAnsiTheme="minorHAnsi" w:cs="Tahoma"/>
                <w:sz w:val="22"/>
                <w:szCs w:val="22"/>
              </w:rPr>
              <w:t xml:space="preserve"> </w:t>
            </w:r>
          </w:p>
        </w:tc>
      </w:tr>
      <w:tr w:rsidR="00E04344" w:rsidRPr="006128C7" w:rsidTr="003E2C7C">
        <w:trPr>
          <w:trHeight w:val="78"/>
        </w:trPr>
        <w:tc>
          <w:tcPr>
            <w:tcW w:w="1931" w:type="dxa"/>
          </w:tcPr>
          <w:p w:rsidR="00E04344" w:rsidRPr="006128C7" w:rsidRDefault="00E04344" w:rsidP="00E04344">
            <w:pPr>
              <w:spacing w:after="0" w:line="240" w:lineRule="auto"/>
              <w:rPr>
                <w:rFonts w:cs="Calibri"/>
                <w:sz w:val="22"/>
                <w:szCs w:val="22"/>
                <w:lang w:val="en-US"/>
              </w:rPr>
            </w:pPr>
          </w:p>
        </w:tc>
        <w:tc>
          <w:tcPr>
            <w:tcW w:w="7085" w:type="dxa"/>
          </w:tcPr>
          <w:p w:rsidR="00E04344" w:rsidRPr="00E04344" w:rsidRDefault="00E04344" w:rsidP="00E04344">
            <w:pPr>
              <w:rPr>
                <w:rFonts w:asciiTheme="minorHAnsi" w:hAnsiTheme="minorHAnsi" w:cs="Tahoma"/>
                <w:b/>
                <w:sz w:val="22"/>
                <w:szCs w:val="22"/>
              </w:rPr>
            </w:pPr>
            <w:r w:rsidRPr="00E04344">
              <w:rPr>
                <w:rFonts w:asciiTheme="minorHAnsi" w:hAnsiTheme="minorHAnsi" w:cs="Tahoma"/>
                <w:b/>
                <w:sz w:val="22"/>
                <w:szCs w:val="22"/>
              </w:rPr>
              <w:t>Learning Community</w:t>
            </w:r>
          </w:p>
          <w:p w:rsidR="00E04344" w:rsidRPr="00E04344" w:rsidRDefault="00E04344" w:rsidP="00573435">
            <w:pPr>
              <w:numPr>
                <w:ilvl w:val="0"/>
                <w:numId w:val="30"/>
              </w:numPr>
              <w:spacing w:after="0" w:line="240" w:lineRule="auto"/>
              <w:rPr>
                <w:rFonts w:asciiTheme="minorHAnsi" w:hAnsiTheme="minorHAnsi" w:cs="Tahoma"/>
                <w:sz w:val="22"/>
                <w:szCs w:val="22"/>
              </w:rPr>
            </w:pPr>
            <w:r w:rsidRPr="00E04344">
              <w:rPr>
                <w:rFonts w:asciiTheme="minorHAnsi" w:hAnsiTheme="minorHAnsi" w:cs="Tahoma"/>
                <w:sz w:val="22"/>
                <w:szCs w:val="22"/>
              </w:rPr>
              <w:t>Represent the Academy at appropriate</w:t>
            </w:r>
            <w:r w:rsidR="00D01B4C">
              <w:rPr>
                <w:rFonts w:asciiTheme="minorHAnsi" w:hAnsiTheme="minorHAnsi" w:cs="Tahoma"/>
                <w:sz w:val="22"/>
                <w:szCs w:val="22"/>
              </w:rPr>
              <w:t xml:space="preserve"> Child Protection, Core Group, Strategy,</w:t>
            </w:r>
            <w:r w:rsidRPr="00E04344">
              <w:rPr>
                <w:rFonts w:asciiTheme="minorHAnsi" w:hAnsiTheme="minorHAnsi" w:cs="Tahoma"/>
                <w:sz w:val="22"/>
                <w:szCs w:val="22"/>
              </w:rPr>
              <w:t xml:space="preserve"> Care and support meetings.</w:t>
            </w:r>
          </w:p>
          <w:p w:rsidR="00E04344" w:rsidRPr="00E04344" w:rsidRDefault="00E04344" w:rsidP="00573435">
            <w:pPr>
              <w:numPr>
                <w:ilvl w:val="0"/>
                <w:numId w:val="30"/>
              </w:numPr>
              <w:spacing w:after="0" w:line="240" w:lineRule="auto"/>
              <w:rPr>
                <w:rFonts w:asciiTheme="minorHAnsi" w:hAnsiTheme="minorHAnsi" w:cs="Tahoma"/>
                <w:sz w:val="22"/>
                <w:szCs w:val="22"/>
              </w:rPr>
            </w:pPr>
            <w:r w:rsidRPr="00E04344">
              <w:rPr>
                <w:rFonts w:asciiTheme="minorHAnsi" w:hAnsiTheme="minorHAnsi" w:cs="Tahoma"/>
                <w:sz w:val="22"/>
                <w:szCs w:val="22"/>
              </w:rPr>
              <w:t xml:space="preserve">Take a leadership role in appropriate community partnerships/agencies– related to Care and well-being.  </w:t>
            </w:r>
          </w:p>
          <w:p w:rsidR="00E04344" w:rsidRPr="00E04344" w:rsidRDefault="00E04344" w:rsidP="00E04344">
            <w:pPr>
              <w:rPr>
                <w:rFonts w:asciiTheme="minorHAnsi" w:hAnsiTheme="minorHAnsi" w:cs="Tahoma"/>
                <w:b/>
                <w:sz w:val="22"/>
                <w:szCs w:val="22"/>
              </w:rPr>
            </w:pPr>
          </w:p>
        </w:tc>
      </w:tr>
      <w:tr w:rsidR="00E04344" w:rsidRPr="006128C7" w:rsidTr="003E2C7C">
        <w:trPr>
          <w:trHeight w:val="78"/>
        </w:trPr>
        <w:tc>
          <w:tcPr>
            <w:tcW w:w="1931" w:type="dxa"/>
          </w:tcPr>
          <w:p w:rsidR="00E04344" w:rsidRPr="006128C7" w:rsidRDefault="00E04344" w:rsidP="00E04344">
            <w:pPr>
              <w:spacing w:after="0" w:line="240" w:lineRule="auto"/>
              <w:rPr>
                <w:rFonts w:cs="Calibri"/>
                <w:sz w:val="22"/>
                <w:szCs w:val="22"/>
                <w:lang w:val="en-US"/>
              </w:rPr>
            </w:pPr>
          </w:p>
        </w:tc>
        <w:tc>
          <w:tcPr>
            <w:tcW w:w="7085" w:type="dxa"/>
          </w:tcPr>
          <w:p w:rsidR="00E04344" w:rsidRPr="00E04344" w:rsidRDefault="00E04344" w:rsidP="00E04344">
            <w:pPr>
              <w:jc w:val="both"/>
              <w:rPr>
                <w:rFonts w:asciiTheme="minorHAnsi" w:hAnsiTheme="minorHAnsi" w:cs="Tahoma"/>
                <w:b/>
                <w:bCs/>
                <w:sz w:val="22"/>
                <w:szCs w:val="22"/>
              </w:rPr>
            </w:pPr>
            <w:r w:rsidRPr="00E04344">
              <w:rPr>
                <w:rFonts w:asciiTheme="minorHAnsi" w:hAnsiTheme="minorHAnsi" w:cs="Tahoma"/>
                <w:b/>
                <w:bCs/>
                <w:sz w:val="22"/>
                <w:szCs w:val="22"/>
              </w:rPr>
              <w:t>Standards and quality assurance</w:t>
            </w:r>
          </w:p>
          <w:p w:rsidR="00E04344" w:rsidRPr="00573435" w:rsidRDefault="00E04344" w:rsidP="00573435">
            <w:pPr>
              <w:pStyle w:val="ListParagraph"/>
              <w:numPr>
                <w:ilvl w:val="0"/>
                <w:numId w:val="31"/>
              </w:numPr>
              <w:jc w:val="both"/>
              <w:rPr>
                <w:rFonts w:asciiTheme="minorHAnsi" w:hAnsiTheme="minorHAnsi" w:cs="Tahoma"/>
                <w:sz w:val="22"/>
                <w:szCs w:val="22"/>
              </w:rPr>
            </w:pPr>
            <w:r w:rsidRPr="00573435">
              <w:rPr>
                <w:rFonts w:asciiTheme="minorHAnsi" w:hAnsiTheme="minorHAnsi" w:cs="Tahoma"/>
                <w:sz w:val="22"/>
                <w:szCs w:val="22"/>
              </w:rPr>
              <w:t>Support the aims and ethos of the Academy;</w:t>
            </w:r>
          </w:p>
          <w:p w:rsidR="00E04344" w:rsidRPr="00573435" w:rsidRDefault="00E04344" w:rsidP="00573435">
            <w:pPr>
              <w:pStyle w:val="ListParagraph"/>
              <w:numPr>
                <w:ilvl w:val="0"/>
                <w:numId w:val="31"/>
              </w:numPr>
              <w:jc w:val="both"/>
              <w:rPr>
                <w:rFonts w:asciiTheme="minorHAnsi" w:hAnsiTheme="minorHAnsi" w:cs="Tahoma"/>
                <w:sz w:val="22"/>
                <w:szCs w:val="22"/>
              </w:rPr>
            </w:pPr>
            <w:r w:rsidRPr="00573435">
              <w:rPr>
                <w:rFonts w:asciiTheme="minorHAnsi" w:hAnsiTheme="minorHAnsi" w:cs="Tahoma"/>
                <w:sz w:val="22"/>
                <w:szCs w:val="22"/>
              </w:rPr>
              <w:t>Set a good example in terms of dress, punctuality and attendance;</w:t>
            </w:r>
          </w:p>
          <w:p w:rsidR="00E04344" w:rsidRPr="00573435" w:rsidRDefault="00E04344" w:rsidP="00573435">
            <w:pPr>
              <w:pStyle w:val="ListParagraph"/>
              <w:numPr>
                <w:ilvl w:val="0"/>
                <w:numId w:val="31"/>
              </w:numPr>
              <w:jc w:val="both"/>
              <w:rPr>
                <w:rFonts w:asciiTheme="minorHAnsi" w:hAnsiTheme="minorHAnsi" w:cs="Tahoma"/>
                <w:sz w:val="22"/>
                <w:szCs w:val="22"/>
              </w:rPr>
            </w:pPr>
            <w:r w:rsidRPr="00573435">
              <w:rPr>
                <w:rFonts w:asciiTheme="minorHAnsi" w:hAnsiTheme="minorHAnsi" w:cs="Tahoma"/>
                <w:sz w:val="22"/>
                <w:szCs w:val="22"/>
              </w:rPr>
              <w:t>Attend and participate in school events ;</w:t>
            </w:r>
          </w:p>
          <w:p w:rsidR="00E04344" w:rsidRPr="00573435" w:rsidRDefault="00E04344" w:rsidP="00573435">
            <w:pPr>
              <w:pStyle w:val="ListParagraph"/>
              <w:numPr>
                <w:ilvl w:val="0"/>
                <w:numId w:val="31"/>
              </w:numPr>
              <w:jc w:val="both"/>
              <w:rPr>
                <w:rFonts w:asciiTheme="minorHAnsi" w:hAnsiTheme="minorHAnsi" w:cs="Tahoma"/>
                <w:sz w:val="22"/>
                <w:szCs w:val="22"/>
              </w:rPr>
            </w:pPr>
            <w:r w:rsidRPr="00573435">
              <w:rPr>
                <w:rFonts w:asciiTheme="minorHAnsi" w:hAnsiTheme="minorHAnsi" w:cs="Tahoma"/>
                <w:sz w:val="22"/>
                <w:szCs w:val="22"/>
              </w:rPr>
              <w:t xml:space="preserve">Uphold the school's </w:t>
            </w:r>
            <w:proofErr w:type="spellStart"/>
            <w:r w:rsidRPr="00573435">
              <w:rPr>
                <w:rFonts w:asciiTheme="minorHAnsi" w:hAnsiTheme="minorHAnsi" w:cs="Tahoma"/>
                <w:sz w:val="22"/>
                <w:szCs w:val="22"/>
              </w:rPr>
              <w:t>behaviour</w:t>
            </w:r>
            <w:proofErr w:type="spellEnd"/>
            <w:r w:rsidRPr="00573435">
              <w:rPr>
                <w:rFonts w:asciiTheme="minorHAnsi" w:hAnsiTheme="minorHAnsi" w:cs="Tahoma"/>
                <w:sz w:val="22"/>
                <w:szCs w:val="22"/>
              </w:rPr>
              <w:t xml:space="preserve"> code of conduct and uniform regulations;</w:t>
            </w:r>
          </w:p>
          <w:p w:rsidR="00E04344" w:rsidRPr="00573435" w:rsidRDefault="00E04344" w:rsidP="00573435">
            <w:pPr>
              <w:pStyle w:val="ListParagraph"/>
              <w:numPr>
                <w:ilvl w:val="0"/>
                <w:numId w:val="31"/>
              </w:numPr>
              <w:jc w:val="both"/>
              <w:rPr>
                <w:rFonts w:asciiTheme="minorHAnsi" w:hAnsiTheme="minorHAnsi" w:cs="Tahoma"/>
                <w:sz w:val="22"/>
                <w:szCs w:val="22"/>
              </w:rPr>
            </w:pPr>
            <w:r w:rsidRPr="00573435">
              <w:rPr>
                <w:rFonts w:asciiTheme="minorHAnsi" w:hAnsiTheme="minorHAnsi" w:cs="Tahoma"/>
                <w:sz w:val="22"/>
                <w:szCs w:val="22"/>
              </w:rPr>
              <w:t>Participate in staff training;</w:t>
            </w:r>
          </w:p>
          <w:p w:rsidR="00E04344" w:rsidRPr="00573435" w:rsidRDefault="00E04344" w:rsidP="00573435">
            <w:pPr>
              <w:pStyle w:val="ListParagraph"/>
              <w:numPr>
                <w:ilvl w:val="0"/>
                <w:numId w:val="31"/>
              </w:numPr>
              <w:jc w:val="both"/>
              <w:rPr>
                <w:rFonts w:asciiTheme="minorHAnsi" w:hAnsiTheme="minorHAnsi" w:cs="Tahoma"/>
                <w:sz w:val="22"/>
                <w:szCs w:val="22"/>
              </w:rPr>
            </w:pPr>
            <w:r w:rsidRPr="00573435">
              <w:rPr>
                <w:rFonts w:asciiTheme="minorHAnsi" w:hAnsiTheme="minorHAnsi" w:cs="Tahoma"/>
                <w:sz w:val="22"/>
                <w:szCs w:val="22"/>
              </w:rPr>
              <w:t>Attend team and staff meetings;</w:t>
            </w:r>
          </w:p>
          <w:p w:rsidR="00E04344" w:rsidRPr="00550994" w:rsidRDefault="00E04344" w:rsidP="00550994">
            <w:pPr>
              <w:pStyle w:val="ListParagraph"/>
              <w:numPr>
                <w:ilvl w:val="0"/>
                <w:numId w:val="31"/>
              </w:numPr>
              <w:jc w:val="both"/>
              <w:rPr>
                <w:rFonts w:asciiTheme="minorHAnsi" w:hAnsiTheme="minorHAnsi" w:cs="Tahoma"/>
                <w:sz w:val="22"/>
                <w:szCs w:val="22"/>
              </w:rPr>
            </w:pPr>
            <w:r w:rsidRPr="00573435">
              <w:rPr>
                <w:rFonts w:asciiTheme="minorHAnsi" w:hAnsiTheme="minorHAnsi" w:cs="Tahoma"/>
                <w:sz w:val="22"/>
                <w:szCs w:val="22"/>
              </w:rPr>
              <w:t>Develop links with governors, Local Authorities and partners schools and Academies including the Thinking Schools Academy Trust.</w:t>
            </w:r>
          </w:p>
        </w:tc>
      </w:tr>
      <w:tr w:rsidR="00E04344" w:rsidRPr="006128C7" w:rsidTr="003E2C7C">
        <w:trPr>
          <w:trHeight w:val="78"/>
        </w:trPr>
        <w:tc>
          <w:tcPr>
            <w:tcW w:w="1931" w:type="dxa"/>
          </w:tcPr>
          <w:p w:rsidR="00E04344" w:rsidRPr="006128C7" w:rsidRDefault="00E04344" w:rsidP="00E04344">
            <w:pPr>
              <w:spacing w:after="0" w:line="240" w:lineRule="auto"/>
              <w:rPr>
                <w:rFonts w:cs="Calibri"/>
                <w:sz w:val="22"/>
                <w:szCs w:val="22"/>
                <w:lang w:val="en-US"/>
              </w:rPr>
            </w:pPr>
          </w:p>
        </w:tc>
        <w:tc>
          <w:tcPr>
            <w:tcW w:w="7085" w:type="dxa"/>
          </w:tcPr>
          <w:p w:rsidR="00E04344" w:rsidRPr="00E04344" w:rsidRDefault="00E04344" w:rsidP="00E04344">
            <w:pPr>
              <w:jc w:val="both"/>
              <w:rPr>
                <w:rFonts w:asciiTheme="minorHAnsi" w:hAnsiTheme="minorHAnsi" w:cs="Tahoma"/>
                <w:sz w:val="22"/>
                <w:szCs w:val="22"/>
              </w:rPr>
            </w:pPr>
            <w:r w:rsidRPr="00E04344">
              <w:rPr>
                <w:rFonts w:asciiTheme="minorHAnsi" w:hAnsiTheme="minorHAnsi" w:cs="Tahoma"/>
                <w:b/>
                <w:bCs/>
                <w:sz w:val="22"/>
                <w:szCs w:val="22"/>
              </w:rPr>
              <w:t>Maintenance of Professional Standards:</w:t>
            </w:r>
          </w:p>
          <w:p w:rsidR="00E04344" w:rsidRPr="00573435" w:rsidRDefault="00E04344" w:rsidP="00573435">
            <w:pPr>
              <w:pStyle w:val="ListParagraph"/>
              <w:numPr>
                <w:ilvl w:val="0"/>
                <w:numId w:val="32"/>
              </w:numPr>
              <w:spacing w:before="120"/>
              <w:jc w:val="both"/>
              <w:rPr>
                <w:rFonts w:asciiTheme="minorHAnsi" w:hAnsiTheme="minorHAnsi" w:cs="Tahoma"/>
                <w:sz w:val="22"/>
                <w:szCs w:val="22"/>
              </w:rPr>
            </w:pPr>
            <w:r w:rsidRPr="00573435">
              <w:rPr>
                <w:rFonts w:asciiTheme="minorHAnsi" w:hAnsiTheme="minorHAnsi" w:cs="Tahoma"/>
                <w:sz w:val="22"/>
                <w:szCs w:val="22"/>
              </w:rPr>
              <w:t>Keep yourself fully appraised and aware of educational and other appropriate developments whether national or local, and assess their impact on the Academy and the Team for which you are responsible;</w:t>
            </w:r>
          </w:p>
          <w:p w:rsidR="00E04344" w:rsidRPr="00573435" w:rsidRDefault="00E04344" w:rsidP="00573435">
            <w:pPr>
              <w:pStyle w:val="ListParagraph"/>
              <w:numPr>
                <w:ilvl w:val="0"/>
                <w:numId w:val="32"/>
              </w:numPr>
              <w:spacing w:before="120"/>
              <w:jc w:val="both"/>
              <w:rPr>
                <w:rFonts w:asciiTheme="minorHAnsi" w:hAnsiTheme="minorHAnsi" w:cs="Tahoma"/>
                <w:sz w:val="22"/>
                <w:szCs w:val="22"/>
              </w:rPr>
            </w:pPr>
            <w:r w:rsidRPr="00573435">
              <w:rPr>
                <w:rFonts w:asciiTheme="minorHAnsi" w:hAnsiTheme="minorHAnsi" w:cs="Tahoma"/>
                <w:sz w:val="22"/>
                <w:szCs w:val="22"/>
              </w:rPr>
              <w:lastRenderedPageBreak/>
              <w:t>Ensure the highest standards of professional conduct and confidentiality at all times</w:t>
            </w:r>
          </w:p>
        </w:tc>
      </w:tr>
      <w:tr w:rsidR="002703A5" w:rsidRPr="006128C7" w:rsidTr="003E2C7C">
        <w:trPr>
          <w:trHeight w:val="78"/>
        </w:trPr>
        <w:tc>
          <w:tcPr>
            <w:tcW w:w="1931" w:type="dxa"/>
          </w:tcPr>
          <w:p w:rsidR="002703A5" w:rsidRPr="002703A5" w:rsidRDefault="002703A5" w:rsidP="00F07DB7">
            <w:pPr>
              <w:suppressAutoHyphens/>
              <w:snapToGrid w:val="0"/>
              <w:spacing w:after="0" w:line="240" w:lineRule="auto"/>
              <w:rPr>
                <w:rFonts w:cs="Calibri"/>
                <w:bCs/>
                <w:sz w:val="22"/>
                <w:szCs w:val="22"/>
                <w:lang w:eastAsia="ar-SA"/>
              </w:rPr>
            </w:pPr>
            <w:r w:rsidRPr="002703A5">
              <w:rPr>
                <w:rFonts w:cs="Calibri"/>
                <w:bCs/>
                <w:sz w:val="22"/>
                <w:szCs w:val="22"/>
                <w:lang w:eastAsia="ar-SA"/>
              </w:rPr>
              <w:lastRenderedPageBreak/>
              <w:t xml:space="preserve">Other </w:t>
            </w:r>
          </w:p>
          <w:p w:rsidR="002703A5" w:rsidRDefault="002703A5" w:rsidP="00F07DB7">
            <w:pPr>
              <w:suppressAutoHyphens/>
              <w:snapToGrid w:val="0"/>
              <w:spacing w:after="0" w:line="240" w:lineRule="auto"/>
              <w:rPr>
                <w:rFonts w:cs="Calibri"/>
                <w:b/>
                <w:bCs/>
                <w:sz w:val="22"/>
                <w:szCs w:val="22"/>
                <w:lang w:eastAsia="ar-SA"/>
              </w:rPr>
            </w:pPr>
          </w:p>
        </w:tc>
        <w:tc>
          <w:tcPr>
            <w:tcW w:w="7085" w:type="dxa"/>
          </w:tcPr>
          <w:p w:rsidR="002703A5" w:rsidRDefault="002703A5" w:rsidP="002703A5">
            <w:pPr>
              <w:spacing w:after="0" w:line="240" w:lineRule="auto"/>
              <w:rPr>
                <w:rFonts w:asciiTheme="minorHAnsi" w:hAnsiTheme="minorHAnsi"/>
                <w:sz w:val="22"/>
                <w:szCs w:val="22"/>
                <w:u w:val="single"/>
              </w:rPr>
            </w:pPr>
          </w:p>
          <w:p w:rsidR="002703A5" w:rsidRDefault="002703A5" w:rsidP="002703A5">
            <w:pPr>
              <w:pStyle w:val="ListParagraph"/>
              <w:numPr>
                <w:ilvl w:val="0"/>
                <w:numId w:val="34"/>
              </w:numPr>
              <w:suppressAutoHyphens/>
              <w:rPr>
                <w:rFonts w:asciiTheme="minorHAnsi" w:hAnsiTheme="minorHAnsi"/>
                <w:sz w:val="22"/>
                <w:szCs w:val="22"/>
              </w:rPr>
            </w:pPr>
            <w:r>
              <w:rPr>
                <w:rFonts w:asciiTheme="minorHAnsi" w:hAnsiTheme="minorHAnsi"/>
                <w:sz w:val="22"/>
                <w:szCs w:val="22"/>
              </w:rPr>
              <w:t>To adhere to Academy dress code presenting a professional image to students, parents/</w:t>
            </w:r>
            <w:proofErr w:type="spellStart"/>
            <w:r>
              <w:rPr>
                <w:rFonts w:asciiTheme="minorHAnsi" w:hAnsiTheme="minorHAnsi"/>
                <w:sz w:val="22"/>
                <w:szCs w:val="22"/>
              </w:rPr>
              <w:t>carers</w:t>
            </w:r>
            <w:proofErr w:type="spellEnd"/>
            <w:r>
              <w:rPr>
                <w:rFonts w:asciiTheme="minorHAnsi" w:hAnsiTheme="minorHAnsi"/>
                <w:sz w:val="22"/>
                <w:szCs w:val="22"/>
              </w:rPr>
              <w:t>, governors and the wider community</w:t>
            </w:r>
          </w:p>
          <w:p w:rsidR="002703A5" w:rsidRPr="004B360F" w:rsidRDefault="002703A5" w:rsidP="00F07DB7">
            <w:pPr>
              <w:suppressAutoHyphens/>
              <w:snapToGrid w:val="0"/>
              <w:spacing w:after="0" w:line="276" w:lineRule="auto"/>
              <w:ind w:left="714"/>
              <w:rPr>
                <w:rFonts w:cs="Calibri"/>
                <w:sz w:val="22"/>
                <w:szCs w:val="22"/>
                <w:lang w:eastAsia="ar-SA"/>
              </w:rPr>
            </w:pPr>
          </w:p>
        </w:tc>
      </w:tr>
      <w:tr w:rsidR="00F07DB7" w:rsidRPr="006128C7" w:rsidTr="003E2C7C">
        <w:trPr>
          <w:trHeight w:val="78"/>
        </w:trPr>
        <w:tc>
          <w:tcPr>
            <w:tcW w:w="1931" w:type="dxa"/>
          </w:tcPr>
          <w:p w:rsidR="00F07DB7" w:rsidRDefault="00F07DB7" w:rsidP="00F07DB7">
            <w:pPr>
              <w:suppressAutoHyphens/>
              <w:snapToGrid w:val="0"/>
              <w:spacing w:after="0" w:line="240" w:lineRule="auto"/>
              <w:rPr>
                <w:rFonts w:cs="Calibri"/>
                <w:b/>
                <w:bCs/>
                <w:sz w:val="22"/>
                <w:szCs w:val="22"/>
                <w:lang w:eastAsia="ar-SA"/>
              </w:rPr>
            </w:pPr>
          </w:p>
          <w:p w:rsidR="00F07DB7" w:rsidRPr="00ED06FD" w:rsidRDefault="00F07DB7" w:rsidP="00F07DB7">
            <w:pPr>
              <w:suppressAutoHyphens/>
              <w:snapToGrid w:val="0"/>
              <w:spacing w:after="0" w:line="240" w:lineRule="auto"/>
              <w:rPr>
                <w:rFonts w:cs="Calibri"/>
                <w:bCs/>
                <w:sz w:val="22"/>
                <w:szCs w:val="22"/>
                <w:lang w:eastAsia="ar-SA"/>
              </w:rPr>
            </w:pPr>
            <w:r w:rsidRPr="00ED06FD">
              <w:rPr>
                <w:rFonts w:cs="Calibri"/>
                <w:bCs/>
                <w:sz w:val="22"/>
                <w:szCs w:val="22"/>
                <w:lang w:eastAsia="ar-SA"/>
              </w:rPr>
              <w:t>Community</w:t>
            </w:r>
          </w:p>
        </w:tc>
        <w:tc>
          <w:tcPr>
            <w:tcW w:w="7085" w:type="dxa"/>
          </w:tcPr>
          <w:p w:rsidR="00F07DB7" w:rsidRPr="004B360F" w:rsidRDefault="00F07DB7" w:rsidP="00F07DB7">
            <w:pPr>
              <w:suppressAutoHyphens/>
              <w:snapToGrid w:val="0"/>
              <w:spacing w:after="0" w:line="276" w:lineRule="auto"/>
              <w:ind w:left="714"/>
              <w:rPr>
                <w:rFonts w:cs="Calibri"/>
                <w:sz w:val="22"/>
                <w:szCs w:val="22"/>
                <w:lang w:eastAsia="ar-SA"/>
              </w:rPr>
            </w:pPr>
          </w:p>
          <w:p w:rsidR="00F07DB7" w:rsidRPr="004B360F" w:rsidRDefault="00F07DB7" w:rsidP="00F07DB7">
            <w:pPr>
              <w:numPr>
                <w:ilvl w:val="0"/>
                <w:numId w:val="33"/>
              </w:numPr>
              <w:suppressAutoHyphens/>
              <w:snapToGrid w:val="0"/>
              <w:spacing w:after="0" w:line="276" w:lineRule="auto"/>
              <w:ind w:left="714" w:hanging="357"/>
              <w:rPr>
                <w:rFonts w:cs="Calibri"/>
                <w:sz w:val="22"/>
                <w:szCs w:val="22"/>
                <w:lang w:eastAsia="ar-SA"/>
              </w:rPr>
            </w:pPr>
            <w:r w:rsidRPr="004B360F">
              <w:rPr>
                <w:rFonts w:cs="Calibri"/>
                <w:sz w:val="22"/>
                <w:szCs w:val="22"/>
                <w:lang w:eastAsia="ar-SA"/>
              </w:rPr>
              <w:t>Maintain confidentiality inside and outside the workplace</w:t>
            </w:r>
          </w:p>
          <w:p w:rsidR="00F07DB7" w:rsidRPr="004B360F" w:rsidRDefault="00F07DB7" w:rsidP="00F07DB7">
            <w:pPr>
              <w:numPr>
                <w:ilvl w:val="0"/>
                <w:numId w:val="33"/>
              </w:numPr>
              <w:suppressAutoHyphens/>
              <w:snapToGrid w:val="0"/>
              <w:spacing w:after="0" w:line="276" w:lineRule="auto"/>
              <w:ind w:left="714" w:hanging="357"/>
              <w:rPr>
                <w:rFonts w:cs="Calibri"/>
                <w:sz w:val="22"/>
                <w:szCs w:val="22"/>
                <w:lang w:eastAsia="ar-SA"/>
              </w:rPr>
            </w:pPr>
            <w:r w:rsidRPr="004B360F">
              <w:rPr>
                <w:rFonts w:cs="Calibri"/>
                <w:sz w:val="22"/>
                <w:szCs w:val="22"/>
                <w:lang w:eastAsia="ar-SA"/>
              </w:rPr>
              <w:t>Understand and apply Academy policies</w:t>
            </w:r>
          </w:p>
          <w:p w:rsidR="00F07DB7" w:rsidRPr="004B360F" w:rsidRDefault="00F07DB7" w:rsidP="00F07DB7">
            <w:pPr>
              <w:numPr>
                <w:ilvl w:val="0"/>
                <w:numId w:val="33"/>
              </w:numPr>
              <w:suppressAutoHyphens/>
              <w:snapToGrid w:val="0"/>
              <w:spacing w:after="0" w:line="276" w:lineRule="auto"/>
              <w:ind w:left="714" w:hanging="357"/>
              <w:rPr>
                <w:rFonts w:cs="Calibri"/>
                <w:sz w:val="22"/>
                <w:szCs w:val="22"/>
                <w:lang w:eastAsia="ar-SA"/>
              </w:rPr>
            </w:pPr>
            <w:r w:rsidRPr="004B360F">
              <w:rPr>
                <w:rFonts w:cs="Calibri"/>
                <w:sz w:val="22"/>
                <w:szCs w:val="22"/>
                <w:lang w:eastAsia="ar-SA"/>
              </w:rPr>
              <w:t>Support Academy ethos and vision in the wider community</w:t>
            </w:r>
          </w:p>
        </w:tc>
      </w:tr>
    </w:tbl>
    <w:p w:rsidR="00552695" w:rsidRPr="006128C7" w:rsidRDefault="00552695" w:rsidP="00552695">
      <w:pPr>
        <w:spacing w:after="0" w:line="240" w:lineRule="auto"/>
        <w:rPr>
          <w:rFonts w:cs="Calibri"/>
          <w:sz w:val="22"/>
          <w:szCs w:val="22"/>
          <w:lang w:val="en-US"/>
        </w:rPr>
      </w:pPr>
    </w:p>
    <w:p w:rsidR="002703A5" w:rsidRDefault="00552695" w:rsidP="00552695">
      <w:pPr>
        <w:pBdr>
          <w:top w:val="single" w:sz="4" w:space="1" w:color="auto"/>
          <w:left w:val="single" w:sz="4" w:space="4" w:color="auto"/>
          <w:bottom w:val="single" w:sz="4" w:space="1" w:color="auto"/>
          <w:right w:val="single" w:sz="4" w:space="4" w:color="auto"/>
        </w:pBdr>
        <w:spacing w:after="0" w:line="240" w:lineRule="auto"/>
        <w:rPr>
          <w:rFonts w:cs="Calibri"/>
          <w:sz w:val="22"/>
          <w:szCs w:val="22"/>
          <w:lang w:val="en-US"/>
        </w:rPr>
      </w:pPr>
      <w:r w:rsidRPr="006128C7">
        <w:rPr>
          <w:rFonts w:cs="Calibri"/>
          <w:sz w:val="22"/>
          <w:szCs w:val="22"/>
          <w:lang w:val="en-US"/>
        </w:rPr>
        <w:t xml:space="preserve">This job description sets out </w:t>
      </w:r>
      <w:r w:rsidR="00A44FA9">
        <w:rPr>
          <w:rFonts w:cs="Calibri"/>
          <w:sz w:val="22"/>
          <w:szCs w:val="22"/>
          <w:lang w:val="en-US"/>
        </w:rPr>
        <w:t>the main duties of the post.  Oth</w:t>
      </w:r>
      <w:r w:rsidRPr="006128C7">
        <w:rPr>
          <w:rFonts w:cs="Calibri"/>
          <w:sz w:val="22"/>
          <w:szCs w:val="22"/>
          <w:lang w:val="en-US"/>
        </w:rPr>
        <w:t xml:space="preserve">er </w:t>
      </w:r>
      <w:r w:rsidRPr="006128C7">
        <w:rPr>
          <w:rFonts w:cs="Calibri"/>
          <w:snapToGrid w:val="0"/>
          <w:sz w:val="22"/>
          <w:szCs w:val="22"/>
          <w:lang w:val="en-US"/>
        </w:rPr>
        <w:t xml:space="preserve">duties may be assigned by the </w:t>
      </w:r>
      <w:r w:rsidR="001D2913">
        <w:rPr>
          <w:rFonts w:cs="Calibri"/>
          <w:snapToGrid w:val="0"/>
          <w:sz w:val="22"/>
          <w:szCs w:val="22"/>
          <w:lang w:val="en-US"/>
        </w:rPr>
        <w:t xml:space="preserve">Executive </w:t>
      </w:r>
      <w:r w:rsidRPr="006128C7">
        <w:rPr>
          <w:rFonts w:cs="Calibri"/>
          <w:snapToGrid w:val="0"/>
          <w:sz w:val="22"/>
          <w:szCs w:val="22"/>
          <w:lang w:val="en-US"/>
        </w:rPr>
        <w:t xml:space="preserve">Principal or the Academy Trust, </w:t>
      </w:r>
      <w:r w:rsidRPr="006128C7">
        <w:rPr>
          <w:rFonts w:cs="Calibri"/>
          <w:sz w:val="22"/>
          <w:szCs w:val="22"/>
          <w:lang w:val="en-US"/>
        </w:rPr>
        <w:t xml:space="preserve">without changing the general character of the post or level of responsibility. Roles and responsibilities may change as the Academy develops. </w:t>
      </w:r>
      <w:r w:rsidR="00573435">
        <w:rPr>
          <w:rFonts w:cs="Calibri"/>
          <w:sz w:val="22"/>
          <w:szCs w:val="22"/>
          <w:lang w:val="en-US"/>
        </w:rPr>
        <w:t xml:space="preserve">  </w:t>
      </w:r>
    </w:p>
    <w:p w:rsidR="002703A5" w:rsidRDefault="002703A5" w:rsidP="00552695">
      <w:pPr>
        <w:pBdr>
          <w:top w:val="single" w:sz="4" w:space="1" w:color="auto"/>
          <w:left w:val="single" w:sz="4" w:space="4" w:color="auto"/>
          <w:bottom w:val="single" w:sz="4" w:space="1" w:color="auto"/>
          <w:right w:val="single" w:sz="4" w:space="4" w:color="auto"/>
        </w:pBdr>
        <w:spacing w:after="0" w:line="240" w:lineRule="auto"/>
        <w:rPr>
          <w:rFonts w:cs="Calibri"/>
          <w:sz w:val="22"/>
          <w:szCs w:val="22"/>
          <w:lang w:val="en-US"/>
        </w:rPr>
      </w:pPr>
    </w:p>
    <w:p w:rsidR="00552695" w:rsidRPr="006128C7" w:rsidRDefault="00552695" w:rsidP="00552695">
      <w:pPr>
        <w:pBdr>
          <w:top w:val="single" w:sz="4" w:space="1" w:color="auto"/>
          <w:left w:val="single" w:sz="4" w:space="4" w:color="auto"/>
          <w:bottom w:val="single" w:sz="4" w:space="1" w:color="auto"/>
          <w:right w:val="single" w:sz="4" w:space="4" w:color="auto"/>
        </w:pBdr>
        <w:spacing w:after="0" w:line="240" w:lineRule="auto"/>
        <w:rPr>
          <w:rFonts w:cs="Calibri"/>
          <w:sz w:val="22"/>
          <w:szCs w:val="22"/>
          <w:lang w:val="en-US"/>
        </w:rPr>
      </w:pPr>
      <w:r w:rsidRPr="006128C7">
        <w:rPr>
          <w:rFonts w:cs="Calibri"/>
          <w:sz w:val="22"/>
          <w:szCs w:val="22"/>
          <w:lang w:val="en-US"/>
        </w:rPr>
        <w:t>These responsibilities will be discussed annually as part of annual performance review and are subject to change</w:t>
      </w:r>
    </w:p>
    <w:p w:rsidR="00552695" w:rsidRPr="006128C7" w:rsidRDefault="00552695" w:rsidP="00552695">
      <w:pPr>
        <w:spacing w:after="0" w:line="240" w:lineRule="auto"/>
        <w:rPr>
          <w:sz w:val="22"/>
          <w:szCs w:val="22"/>
          <w:lang w:val="en-US"/>
        </w:rPr>
      </w:pPr>
    </w:p>
    <w:p w:rsidR="00582BA7" w:rsidRPr="006128C7" w:rsidRDefault="00582BA7" w:rsidP="00582BA7">
      <w:pPr>
        <w:rPr>
          <w:sz w:val="22"/>
          <w:szCs w:val="22"/>
        </w:rPr>
      </w:pPr>
    </w:p>
    <w:sectPr w:rsidR="00582BA7" w:rsidRPr="006128C7" w:rsidSect="00AA6995">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FA9" w:rsidRDefault="00A44FA9" w:rsidP="00582BA7">
      <w:pPr>
        <w:spacing w:after="0" w:line="240" w:lineRule="auto"/>
      </w:pPr>
      <w:r>
        <w:separator/>
      </w:r>
    </w:p>
  </w:endnote>
  <w:endnote w:type="continuationSeparator" w:id="0">
    <w:p w:rsidR="00A44FA9" w:rsidRDefault="00A44FA9" w:rsidP="00582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FA9" w:rsidRDefault="00A44FA9" w:rsidP="00582BA7">
      <w:pPr>
        <w:spacing w:after="0" w:line="240" w:lineRule="auto"/>
      </w:pPr>
      <w:r>
        <w:separator/>
      </w:r>
    </w:p>
  </w:footnote>
  <w:footnote w:type="continuationSeparator" w:id="0">
    <w:p w:rsidR="00A44FA9" w:rsidRDefault="00A44FA9" w:rsidP="00582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995" w:rsidRDefault="00AA6995" w:rsidP="00AA6995">
    <w:pPr>
      <w:pStyle w:val="Header"/>
      <w:jc w:val="center"/>
    </w:pPr>
    <w:r>
      <w:rPr>
        <w:noProof/>
        <w:lang w:eastAsia="en-GB"/>
      </w:rPr>
      <w:drawing>
        <wp:anchor distT="0" distB="0" distL="114300" distR="114300" simplePos="0" relativeHeight="251658240" behindDoc="0" locked="0" layoutInCell="1" allowOverlap="1">
          <wp:simplePos x="0" y="0"/>
          <wp:positionH relativeFrom="column">
            <wp:posOffset>2457450</wp:posOffset>
          </wp:positionH>
          <wp:positionV relativeFrom="page">
            <wp:posOffset>133350</wp:posOffset>
          </wp:positionV>
          <wp:extent cx="1950720" cy="1051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051560"/>
                  </a:xfrm>
                  <a:prstGeom prst="rect">
                    <a:avLst/>
                  </a:prstGeom>
                  <a:noFill/>
                </pic:spPr>
              </pic:pic>
            </a:graphicData>
          </a:graphic>
          <wp14:sizeRelH relativeFrom="page">
            <wp14:pctWidth>0</wp14:pctWidth>
          </wp14:sizeRelH>
          <wp14:sizeRelV relativeFrom="page">
            <wp14:pctHeight>0</wp14:pctHeight>
          </wp14:sizeRelV>
        </wp:anchor>
      </w:drawing>
    </w:r>
  </w:p>
  <w:p w:rsidR="00AA6995" w:rsidRDefault="00AA6995" w:rsidP="00AA6995">
    <w:pPr>
      <w:pStyle w:val="Header"/>
      <w:jc w:val="center"/>
    </w:pPr>
  </w:p>
  <w:p w:rsidR="00AA6995" w:rsidRDefault="00AA6995" w:rsidP="00AA6995">
    <w:pPr>
      <w:pStyle w:val="Header"/>
      <w:jc w:val="center"/>
      <w:rPr>
        <w:sz w:val="32"/>
      </w:rPr>
    </w:pPr>
  </w:p>
  <w:p w:rsidR="00AA6995" w:rsidRDefault="00AA6995" w:rsidP="00AA6995">
    <w:pPr>
      <w:pStyle w:val="Header"/>
      <w:jc w:val="center"/>
      <w:rPr>
        <w:sz w:val="22"/>
      </w:rPr>
    </w:pPr>
  </w:p>
  <w:p w:rsidR="00AA6995" w:rsidRDefault="00AA6995" w:rsidP="00AA6995">
    <w:pPr>
      <w:pStyle w:val="BasicParagraph"/>
      <w:jc w:val="center"/>
      <w:rPr>
        <w:color w:val="003366"/>
        <w:sz w:val="6"/>
        <w:szCs w:val="28"/>
      </w:rPr>
    </w:pPr>
    <w:r>
      <w:rPr>
        <w:color w:val="003366"/>
        <w:sz w:val="28"/>
        <w:szCs w:val="28"/>
      </w:rPr>
      <w:t>Aspire &amp; Achieve Together</w:t>
    </w:r>
    <w:r>
      <w:rPr>
        <w:color w:val="003366"/>
        <w:sz w:val="28"/>
        <w:szCs w:val="28"/>
      </w:rPr>
      <w:br/>
    </w:r>
  </w:p>
  <w:p w:rsidR="00AA6995" w:rsidRDefault="00AA6995" w:rsidP="00AA6995">
    <w:pPr>
      <w:pStyle w:val="BasicParagraph"/>
      <w:jc w:val="center"/>
      <w:rPr>
        <w:sz w:val="10"/>
        <w:szCs w:val="10"/>
      </w:rPr>
    </w:pPr>
    <w:r>
      <w:rPr>
        <w:sz w:val="18"/>
        <w:szCs w:val="18"/>
      </w:rPr>
      <w:t xml:space="preserve">Holcombe, Maidstone Road, Chatham, Kent, ME4 </w:t>
    </w:r>
    <w:proofErr w:type="gramStart"/>
    <w:r>
      <w:rPr>
        <w:sz w:val="18"/>
        <w:szCs w:val="18"/>
      </w:rPr>
      <w:t>6JB  |</w:t>
    </w:r>
    <w:proofErr w:type="gramEnd"/>
    <w:r>
      <w:rPr>
        <w:sz w:val="18"/>
        <w:szCs w:val="18"/>
      </w:rPr>
      <w:t xml:space="preserve">  www.holcombegrammar.org.uk</w:t>
    </w:r>
    <w:r>
      <w:rPr>
        <w:sz w:val="18"/>
        <w:szCs w:val="18"/>
      </w:rPr>
      <w:br/>
    </w:r>
    <w:r>
      <w:rPr>
        <w:b/>
        <w:bCs/>
        <w:color w:val="003366"/>
        <w:sz w:val="18"/>
        <w:szCs w:val="18"/>
      </w:rPr>
      <w:t>Tel:</w:t>
    </w:r>
    <w:r>
      <w:rPr>
        <w:sz w:val="18"/>
        <w:szCs w:val="18"/>
      </w:rPr>
      <w:t xml:space="preserve"> 01634 830 083  | </w:t>
    </w:r>
    <w:r>
      <w:rPr>
        <w:color w:val="003366"/>
        <w:sz w:val="18"/>
        <w:szCs w:val="18"/>
      </w:rPr>
      <w:t xml:space="preserve"> </w:t>
    </w:r>
    <w:r>
      <w:rPr>
        <w:b/>
        <w:bCs/>
        <w:color w:val="003366"/>
        <w:sz w:val="18"/>
        <w:szCs w:val="18"/>
      </w:rPr>
      <w:t>Fax:</w:t>
    </w:r>
    <w:r>
      <w:rPr>
        <w:sz w:val="18"/>
        <w:szCs w:val="18"/>
      </w:rPr>
      <w:t xml:space="preserve"> 01634 826 230  |  </w:t>
    </w:r>
    <w:r>
      <w:rPr>
        <w:b/>
        <w:bCs/>
        <w:color w:val="003366"/>
        <w:sz w:val="18"/>
        <w:szCs w:val="18"/>
      </w:rPr>
      <w:t>Email:</w:t>
    </w:r>
    <w:r>
      <w:rPr>
        <w:b/>
        <w:bCs/>
        <w:sz w:val="18"/>
        <w:szCs w:val="18"/>
      </w:rPr>
      <w:t xml:space="preserve"> </w:t>
    </w:r>
    <w:r>
      <w:rPr>
        <w:sz w:val="18"/>
        <w:szCs w:val="18"/>
      </w:rPr>
      <w:t>office@holcombegrammar.org.uk</w:t>
    </w:r>
    <w:r>
      <w:rPr>
        <w:sz w:val="18"/>
        <w:szCs w:val="18"/>
      </w:rPr>
      <w:br/>
    </w:r>
  </w:p>
  <w:p w:rsidR="00AA6995" w:rsidRDefault="00AA6995" w:rsidP="00AA6995">
    <w:pPr>
      <w:pStyle w:val="BasicParagraph"/>
      <w:jc w:val="center"/>
      <w:rPr>
        <w:b/>
        <w:bCs/>
        <w:color w:val="003366"/>
        <w:sz w:val="18"/>
        <w:szCs w:val="18"/>
      </w:rPr>
    </w:pPr>
    <w:r>
      <w:rPr>
        <w:b/>
        <w:bCs/>
        <w:color w:val="003366"/>
        <w:sz w:val="18"/>
        <w:szCs w:val="18"/>
      </w:rPr>
      <w:t xml:space="preserve">Executive Principal: </w:t>
    </w:r>
    <w:r>
      <w:rPr>
        <w:bCs/>
        <w:color w:val="auto"/>
        <w:sz w:val="18"/>
        <w:szCs w:val="18"/>
      </w:rPr>
      <w:t xml:space="preserve">Mr G. </w:t>
    </w:r>
    <w:proofErr w:type="spellStart"/>
    <w:r>
      <w:rPr>
        <w:bCs/>
        <w:color w:val="auto"/>
        <w:sz w:val="18"/>
        <w:szCs w:val="18"/>
      </w:rPr>
      <w:t>Bassan</w:t>
    </w:r>
    <w:proofErr w:type="spellEnd"/>
    <w:r>
      <w:rPr>
        <w:bCs/>
        <w:color w:val="auto"/>
        <w:sz w:val="18"/>
        <w:szCs w:val="18"/>
      </w:rPr>
      <w:t xml:space="preserve"> BA (Hons) NPQH</w:t>
    </w:r>
  </w:p>
  <w:p w:rsidR="00AA6995" w:rsidRDefault="00AA6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46"/>
    <w:lvl w:ilvl="0">
      <w:start w:val="1"/>
      <w:numFmt w:val="bullet"/>
      <w:lvlText w:val=""/>
      <w:lvlJc w:val="left"/>
      <w:pPr>
        <w:tabs>
          <w:tab w:val="num" w:pos="0"/>
        </w:tabs>
        <w:ind w:left="720" w:hanging="360"/>
      </w:pPr>
      <w:rPr>
        <w:rFonts w:ascii="Symbol" w:hAnsi="Symbol"/>
      </w:rPr>
    </w:lvl>
  </w:abstractNum>
  <w:abstractNum w:abstractNumId="1" w15:restartNumberingAfterBreak="0">
    <w:nsid w:val="00283E81"/>
    <w:multiLevelType w:val="hybridMultilevel"/>
    <w:tmpl w:val="38D0CEA0"/>
    <w:lvl w:ilvl="0" w:tplc="FCA60BE6">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3CA0D49"/>
    <w:multiLevelType w:val="multilevel"/>
    <w:tmpl w:val="858011A8"/>
    <w:lvl w:ilvl="0">
      <w:start w:val="1"/>
      <w:numFmt w:val="decimal"/>
      <w:lvlText w:val="%1."/>
      <w:lvlJc w:val="left"/>
      <w:pPr>
        <w:tabs>
          <w:tab w:val="num" w:pos="1080"/>
        </w:tabs>
        <w:ind w:left="1080" w:hanging="72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CD1DAD"/>
    <w:multiLevelType w:val="hybridMultilevel"/>
    <w:tmpl w:val="4D82E3C2"/>
    <w:lvl w:ilvl="0" w:tplc="FCA60BE6">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11B92A30"/>
    <w:multiLevelType w:val="hybridMultilevel"/>
    <w:tmpl w:val="8480C0C8"/>
    <w:lvl w:ilvl="0" w:tplc="C5087C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631133"/>
    <w:multiLevelType w:val="hybridMultilevel"/>
    <w:tmpl w:val="22B83EC6"/>
    <w:lvl w:ilvl="0" w:tplc="3C608F94">
      <w:start w:val="37"/>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A50549"/>
    <w:multiLevelType w:val="hybridMultilevel"/>
    <w:tmpl w:val="0208583C"/>
    <w:lvl w:ilvl="0" w:tplc="FCA60BE6">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1B7D3753"/>
    <w:multiLevelType w:val="hybridMultilevel"/>
    <w:tmpl w:val="86669370"/>
    <w:lvl w:ilvl="0" w:tplc="1E0869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F814BD"/>
    <w:multiLevelType w:val="hybridMultilevel"/>
    <w:tmpl w:val="6622A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9F180A"/>
    <w:multiLevelType w:val="hybridMultilevel"/>
    <w:tmpl w:val="F9AAB738"/>
    <w:lvl w:ilvl="0" w:tplc="FCA60BE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25C94DF9"/>
    <w:multiLevelType w:val="hybridMultilevel"/>
    <w:tmpl w:val="3042B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331CEF"/>
    <w:multiLevelType w:val="hybridMultilevel"/>
    <w:tmpl w:val="4516DEDA"/>
    <w:lvl w:ilvl="0" w:tplc="FA4273B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E28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272E53"/>
    <w:multiLevelType w:val="hybridMultilevel"/>
    <w:tmpl w:val="DC24C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4F0794"/>
    <w:multiLevelType w:val="hybridMultilevel"/>
    <w:tmpl w:val="D5966248"/>
    <w:lvl w:ilvl="0" w:tplc="C76637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1C20AC"/>
    <w:multiLevelType w:val="hybridMultilevel"/>
    <w:tmpl w:val="DD0C9ADC"/>
    <w:lvl w:ilvl="0" w:tplc="FCA60BE6">
      <w:numFmt w:val="bullet"/>
      <w:lvlText w:val="•"/>
      <w:lvlJc w:val="left"/>
      <w:pPr>
        <w:ind w:left="1080" w:hanging="360"/>
      </w:pPr>
      <w:rPr>
        <w:rFonts w:ascii="Arial" w:eastAsia="Times New Roman" w:hAnsi="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6" w15:restartNumberingAfterBreak="0">
    <w:nsid w:val="30FC6D57"/>
    <w:multiLevelType w:val="hybridMultilevel"/>
    <w:tmpl w:val="DB04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FB1D4F"/>
    <w:multiLevelType w:val="hybridMultilevel"/>
    <w:tmpl w:val="3578A1D8"/>
    <w:lvl w:ilvl="0" w:tplc="C5087CE2">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BF426B"/>
    <w:multiLevelType w:val="hybridMultilevel"/>
    <w:tmpl w:val="81063F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176BEE"/>
    <w:multiLevelType w:val="hybridMultilevel"/>
    <w:tmpl w:val="BF22FDA2"/>
    <w:lvl w:ilvl="0" w:tplc="FCA60BE6">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3D617E90"/>
    <w:multiLevelType w:val="hybridMultilevel"/>
    <w:tmpl w:val="5F780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296537"/>
    <w:multiLevelType w:val="multilevel"/>
    <w:tmpl w:val="858011A8"/>
    <w:lvl w:ilvl="0">
      <w:start w:val="1"/>
      <w:numFmt w:val="decimal"/>
      <w:lvlText w:val="%1."/>
      <w:lvlJc w:val="left"/>
      <w:pPr>
        <w:tabs>
          <w:tab w:val="num" w:pos="1080"/>
        </w:tabs>
        <w:ind w:left="1080" w:hanging="72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CC3CCC"/>
    <w:multiLevelType w:val="hybridMultilevel"/>
    <w:tmpl w:val="2DD00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0943CC"/>
    <w:multiLevelType w:val="hybridMultilevel"/>
    <w:tmpl w:val="3F588C4C"/>
    <w:lvl w:ilvl="0" w:tplc="5914ED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756DDE"/>
    <w:multiLevelType w:val="hybridMultilevel"/>
    <w:tmpl w:val="3AFAF1B2"/>
    <w:lvl w:ilvl="0" w:tplc="C5087CE2">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35D01DB"/>
    <w:multiLevelType w:val="hybridMultilevel"/>
    <w:tmpl w:val="A7C6D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3AF404A"/>
    <w:multiLevelType w:val="hybridMultilevel"/>
    <w:tmpl w:val="4F502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C07C78"/>
    <w:multiLevelType w:val="hybridMultilevel"/>
    <w:tmpl w:val="C0F869F8"/>
    <w:lvl w:ilvl="0" w:tplc="C5087CE2">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63031C"/>
    <w:multiLevelType w:val="hybridMultilevel"/>
    <w:tmpl w:val="D7E27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285EA6"/>
    <w:multiLevelType w:val="hybridMultilevel"/>
    <w:tmpl w:val="7C425C56"/>
    <w:lvl w:ilvl="0" w:tplc="FA4273BE">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2232FC8"/>
    <w:multiLevelType w:val="hybridMultilevel"/>
    <w:tmpl w:val="86947284"/>
    <w:lvl w:ilvl="0" w:tplc="FCA60BE6">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15:restartNumberingAfterBreak="0">
    <w:nsid w:val="65B04FFC"/>
    <w:multiLevelType w:val="hybridMultilevel"/>
    <w:tmpl w:val="8230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986ABD"/>
    <w:multiLevelType w:val="hybridMultilevel"/>
    <w:tmpl w:val="419438F4"/>
    <w:lvl w:ilvl="0" w:tplc="C5087CE2">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4EC524D"/>
    <w:multiLevelType w:val="hybridMultilevel"/>
    <w:tmpl w:val="3954ABBE"/>
    <w:lvl w:ilvl="0" w:tplc="0809000F">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F23DCA"/>
    <w:multiLevelType w:val="hybridMultilevel"/>
    <w:tmpl w:val="81DE8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13"/>
  </w:num>
  <w:num w:numId="4">
    <w:abstractNumId w:val="10"/>
  </w:num>
  <w:num w:numId="5">
    <w:abstractNumId w:val="8"/>
  </w:num>
  <w:num w:numId="6">
    <w:abstractNumId w:val="28"/>
  </w:num>
  <w:num w:numId="7">
    <w:abstractNumId w:val="22"/>
  </w:num>
  <w:num w:numId="8">
    <w:abstractNumId w:val="5"/>
  </w:num>
  <w:num w:numId="9">
    <w:abstractNumId w:val="26"/>
  </w:num>
  <w:num w:numId="10">
    <w:abstractNumId w:val="25"/>
  </w:num>
  <w:num w:numId="11">
    <w:abstractNumId w:val="31"/>
  </w:num>
  <w:num w:numId="12">
    <w:abstractNumId w:val="11"/>
  </w:num>
  <w:num w:numId="13">
    <w:abstractNumId w:val="15"/>
  </w:num>
  <w:num w:numId="14">
    <w:abstractNumId w:val="1"/>
  </w:num>
  <w:num w:numId="15">
    <w:abstractNumId w:val="3"/>
  </w:num>
  <w:num w:numId="16">
    <w:abstractNumId w:val="6"/>
  </w:num>
  <w:num w:numId="17">
    <w:abstractNumId w:val="30"/>
  </w:num>
  <w:num w:numId="18">
    <w:abstractNumId w:val="19"/>
  </w:num>
  <w:num w:numId="19">
    <w:abstractNumId w:val="9"/>
  </w:num>
  <w:num w:numId="20">
    <w:abstractNumId w:val="4"/>
  </w:num>
  <w:num w:numId="21">
    <w:abstractNumId w:val="7"/>
  </w:num>
  <w:num w:numId="22">
    <w:abstractNumId w:val="14"/>
  </w:num>
  <w:num w:numId="23">
    <w:abstractNumId w:val="23"/>
  </w:num>
  <w:num w:numId="24">
    <w:abstractNumId w:val="20"/>
  </w:num>
  <w:num w:numId="25">
    <w:abstractNumId w:val="34"/>
  </w:num>
  <w:num w:numId="26">
    <w:abstractNumId w:val="2"/>
  </w:num>
  <w:num w:numId="27">
    <w:abstractNumId w:val="21"/>
  </w:num>
  <w:num w:numId="28">
    <w:abstractNumId w:val="18"/>
  </w:num>
  <w:num w:numId="29">
    <w:abstractNumId w:val="27"/>
  </w:num>
  <w:num w:numId="30">
    <w:abstractNumId w:val="17"/>
  </w:num>
  <w:num w:numId="31">
    <w:abstractNumId w:val="24"/>
  </w:num>
  <w:num w:numId="32">
    <w:abstractNumId w:val="32"/>
  </w:num>
  <w:num w:numId="33">
    <w:abstractNumId w:val="0"/>
  </w:num>
  <w:num w:numId="34">
    <w:abstractNumId w:val="2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A9"/>
    <w:rsid w:val="000E6B17"/>
    <w:rsid w:val="001074B8"/>
    <w:rsid w:val="00155A4D"/>
    <w:rsid w:val="001756A4"/>
    <w:rsid w:val="001A7459"/>
    <w:rsid w:val="001D2913"/>
    <w:rsid w:val="00245C39"/>
    <w:rsid w:val="002703A5"/>
    <w:rsid w:val="003E2C7C"/>
    <w:rsid w:val="00414224"/>
    <w:rsid w:val="00440515"/>
    <w:rsid w:val="00504CB2"/>
    <w:rsid w:val="00550994"/>
    <w:rsid w:val="00552695"/>
    <w:rsid w:val="00573435"/>
    <w:rsid w:val="00582BA7"/>
    <w:rsid w:val="006128C7"/>
    <w:rsid w:val="0067459D"/>
    <w:rsid w:val="00692161"/>
    <w:rsid w:val="00694264"/>
    <w:rsid w:val="00711312"/>
    <w:rsid w:val="00731467"/>
    <w:rsid w:val="008C475D"/>
    <w:rsid w:val="00A042FA"/>
    <w:rsid w:val="00A33607"/>
    <w:rsid w:val="00A44FA9"/>
    <w:rsid w:val="00A74163"/>
    <w:rsid w:val="00AA6995"/>
    <w:rsid w:val="00B71557"/>
    <w:rsid w:val="00D0117C"/>
    <w:rsid w:val="00D01B4C"/>
    <w:rsid w:val="00E04344"/>
    <w:rsid w:val="00F07DB7"/>
    <w:rsid w:val="00FB1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5:chartTrackingRefBased/>
  <w15:docId w15:val="{F5D2B5E2-039E-48DC-8EAD-3F20F25C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BA7"/>
    <w:pPr>
      <w:spacing w:after="120" w:line="264" w:lineRule="auto"/>
    </w:pPr>
    <w:rPr>
      <w:lang w:eastAsia="en-US"/>
    </w:rPr>
  </w:style>
  <w:style w:type="paragraph" w:styleId="Heading1">
    <w:name w:val="heading 1"/>
    <w:basedOn w:val="Normal"/>
    <w:next w:val="Normal"/>
    <w:link w:val="Heading1Char"/>
    <w:uiPriority w:val="9"/>
    <w:qFormat/>
    <w:rsid w:val="00582BA7"/>
    <w:pPr>
      <w:keepNext/>
      <w:keepLines/>
      <w:spacing w:before="320" w:after="0" w:line="240" w:lineRule="auto"/>
      <w:outlineLvl w:val="0"/>
    </w:pPr>
    <w:rPr>
      <w:rFonts w:ascii="Calibri Light" w:hAnsi="Calibri Light"/>
      <w:color w:val="2E74B5"/>
      <w:sz w:val="32"/>
      <w:szCs w:val="32"/>
    </w:rPr>
  </w:style>
  <w:style w:type="paragraph" w:styleId="Heading2">
    <w:name w:val="heading 2"/>
    <w:basedOn w:val="Normal"/>
    <w:next w:val="Normal"/>
    <w:link w:val="Heading2Char"/>
    <w:uiPriority w:val="9"/>
    <w:semiHidden/>
    <w:unhideWhenUsed/>
    <w:qFormat/>
    <w:rsid w:val="00582BA7"/>
    <w:pPr>
      <w:keepNext/>
      <w:keepLines/>
      <w:spacing w:before="80" w:after="0" w:line="240" w:lineRule="auto"/>
      <w:outlineLvl w:val="1"/>
    </w:pPr>
    <w:rPr>
      <w:rFonts w:ascii="Calibri Light" w:hAnsi="Calibri Light"/>
      <w:color w:val="404040"/>
      <w:sz w:val="28"/>
      <w:szCs w:val="28"/>
    </w:rPr>
  </w:style>
  <w:style w:type="paragraph" w:styleId="Heading3">
    <w:name w:val="heading 3"/>
    <w:basedOn w:val="Normal"/>
    <w:next w:val="Normal"/>
    <w:link w:val="Heading3Char"/>
    <w:uiPriority w:val="9"/>
    <w:semiHidden/>
    <w:unhideWhenUsed/>
    <w:qFormat/>
    <w:rsid w:val="00582BA7"/>
    <w:pPr>
      <w:keepNext/>
      <w:keepLines/>
      <w:spacing w:before="40" w:after="0" w:line="240" w:lineRule="auto"/>
      <w:outlineLvl w:val="2"/>
    </w:pPr>
    <w:rPr>
      <w:rFonts w:ascii="Calibri Light" w:hAnsi="Calibri Light"/>
      <w:color w:val="44546A"/>
      <w:sz w:val="24"/>
      <w:szCs w:val="24"/>
    </w:rPr>
  </w:style>
  <w:style w:type="paragraph" w:styleId="Heading4">
    <w:name w:val="heading 4"/>
    <w:basedOn w:val="Normal"/>
    <w:next w:val="Normal"/>
    <w:link w:val="Heading4Char"/>
    <w:uiPriority w:val="9"/>
    <w:semiHidden/>
    <w:unhideWhenUsed/>
    <w:qFormat/>
    <w:rsid w:val="00582BA7"/>
    <w:pPr>
      <w:keepNext/>
      <w:keepLines/>
      <w:spacing w:before="40" w:after="0"/>
      <w:outlineLvl w:val="3"/>
    </w:pPr>
    <w:rPr>
      <w:rFonts w:ascii="Calibri Light" w:hAnsi="Calibri Light"/>
      <w:sz w:val="22"/>
      <w:szCs w:val="22"/>
    </w:rPr>
  </w:style>
  <w:style w:type="paragraph" w:styleId="Heading5">
    <w:name w:val="heading 5"/>
    <w:basedOn w:val="Normal"/>
    <w:next w:val="Normal"/>
    <w:link w:val="Heading5Char"/>
    <w:uiPriority w:val="9"/>
    <w:semiHidden/>
    <w:unhideWhenUsed/>
    <w:qFormat/>
    <w:rsid w:val="00582BA7"/>
    <w:pPr>
      <w:keepNext/>
      <w:keepLines/>
      <w:spacing w:before="40" w:after="0"/>
      <w:outlineLvl w:val="4"/>
    </w:pPr>
    <w:rPr>
      <w:rFonts w:ascii="Calibri Light" w:hAnsi="Calibri Light"/>
      <w:color w:val="44546A"/>
      <w:sz w:val="22"/>
      <w:szCs w:val="22"/>
    </w:rPr>
  </w:style>
  <w:style w:type="paragraph" w:styleId="Heading6">
    <w:name w:val="heading 6"/>
    <w:basedOn w:val="Normal"/>
    <w:next w:val="Normal"/>
    <w:link w:val="Heading6Char"/>
    <w:uiPriority w:val="9"/>
    <w:semiHidden/>
    <w:unhideWhenUsed/>
    <w:qFormat/>
    <w:rsid w:val="00582BA7"/>
    <w:pPr>
      <w:keepNext/>
      <w:keepLines/>
      <w:spacing w:before="40" w:after="0"/>
      <w:outlineLvl w:val="5"/>
    </w:pPr>
    <w:rPr>
      <w:rFonts w:ascii="Calibri Light" w:hAnsi="Calibri Light"/>
      <w:i/>
      <w:iCs/>
      <w:color w:val="44546A"/>
      <w:sz w:val="21"/>
      <w:szCs w:val="21"/>
    </w:rPr>
  </w:style>
  <w:style w:type="paragraph" w:styleId="Heading7">
    <w:name w:val="heading 7"/>
    <w:basedOn w:val="Normal"/>
    <w:next w:val="Normal"/>
    <w:link w:val="Heading7Char"/>
    <w:uiPriority w:val="9"/>
    <w:semiHidden/>
    <w:unhideWhenUsed/>
    <w:qFormat/>
    <w:rsid w:val="00582BA7"/>
    <w:pPr>
      <w:keepNext/>
      <w:keepLines/>
      <w:spacing w:before="40" w:after="0"/>
      <w:outlineLvl w:val="6"/>
    </w:pPr>
    <w:rPr>
      <w:rFonts w:ascii="Calibri Light" w:hAnsi="Calibri Light"/>
      <w:i/>
      <w:iCs/>
      <w:color w:val="1F4E79"/>
      <w:sz w:val="21"/>
      <w:szCs w:val="21"/>
    </w:rPr>
  </w:style>
  <w:style w:type="paragraph" w:styleId="Heading8">
    <w:name w:val="heading 8"/>
    <w:basedOn w:val="Normal"/>
    <w:next w:val="Normal"/>
    <w:link w:val="Heading8Char"/>
    <w:uiPriority w:val="9"/>
    <w:semiHidden/>
    <w:unhideWhenUsed/>
    <w:qFormat/>
    <w:rsid w:val="00582BA7"/>
    <w:pPr>
      <w:keepNext/>
      <w:keepLines/>
      <w:spacing w:before="40" w:after="0"/>
      <w:outlineLvl w:val="7"/>
    </w:pPr>
    <w:rPr>
      <w:rFonts w:ascii="Calibri Light" w:hAnsi="Calibri Light"/>
      <w:b/>
      <w:bCs/>
      <w:color w:val="44546A"/>
    </w:rPr>
  </w:style>
  <w:style w:type="paragraph" w:styleId="Heading9">
    <w:name w:val="heading 9"/>
    <w:basedOn w:val="Normal"/>
    <w:next w:val="Normal"/>
    <w:link w:val="Heading9Char"/>
    <w:uiPriority w:val="9"/>
    <w:semiHidden/>
    <w:unhideWhenUsed/>
    <w:qFormat/>
    <w:rsid w:val="00582BA7"/>
    <w:pPr>
      <w:keepNext/>
      <w:keepLines/>
      <w:spacing w:before="40" w:after="0"/>
      <w:outlineLvl w:val="8"/>
    </w:pPr>
    <w:rPr>
      <w:rFonts w:ascii="Calibri Light"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82BA7"/>
    <w:rPr>
      <w:rFonts w:ascii="Calibri Light" w:eastAsia="Times New Roman" w:hAnsi="Calibri Light" w:cs="Times New Roman"/>
      <w:color w:val="2E74B5"/>
      <w:sz w:val="32"/>
      <w:szCs w:val="32"/>
    </w:rPr>
  </w:style>
  <w:style w:type="character" w:customStyle="1" w:styleId="Heading2Char">
    <w:name w:val="Heading 2 Char"/>
    <w:link w:val="Heading2"/>
    <w:uiPriority w:val="9"/>
    <w:semiHidden/>
    <w:rsid w:val="00582BA7"/>
    <w:rPr>
      <w:rFonts w:ascii="Calibri Light" w:eastAsia="Times New Roman" w:hAnsi="Calibri Light" w:cs="Times New Roman"/>
      <w:color w:val="404040"/>
      <w:sz w:val="28"/>
      <w:szCs w:val="28"/>
    </w:rPr>
  </w:style>
  <w:style w:type="character" w:customStyle="1" w:styleId="Heading3Char">
    <w:name w:val="Heading 3 Char"/>
    <w:link w:val="Heading3"/>
    <w:uiPriority w:val="9"/>
    <w:semiHidden/>
    <w:rsid w:val="00582BA7"/>
    <w:rPr>
      <w:rFonts w:ascii="Calibri Light" w:eastAsia="Times New Roman" w:hAnsi="Calibri Light" w:cs="Times New Roman"/>
      <w:color w:val="44546A"/>
      <w:sz w:val="24"/>
      <w:szCs w:val="24"/>
    </w:rPr>
  </w:style>
  <w:style w:type="character" w:customStyle="1" w:styleId="Heading4Char">
    <w:name w:val="Heading 4 Char"/>
    <w:link w:val="Heading4"/>
    <w:uiPriority w:val="9"/>
    <w:semiHidden/>
    <w:rsid w:val="00582BA7"/>
    <w:rPr>
      <w:rFonts w:ascii="Calibri Light" w:eastAsia="Times New Roman" w:hAnsi="Calibri Light" w:cs="Times New Roman"/>
      <w:sz w:val="22"/>
      <w:szCs w:val="22"/>
    </w:rPr>
  </w:style>
  <w:style w:type="character" w:customStyle="1" w:styleId="Heading5Char">
    <w:name w:val="Heading 5 Char"/>
    <w:link w:val="Heading5"/>
    <w:uiPriority w:val="9"/>
    <w:semiHidden/>
    <w:rsid w:val="00582BA7"/>
    <w:rPr>
      <w:rFonts w:ascii="Calibri Light" w:eastAsia="Times New Roman" w:hAnsi="Calibri Light" w:cs="Times New Roman"/>
      <w:color w:val="44546A"/>
      <w:sz w:val="22"/>
      <w:szCs w:val="22"/>
    </w:rPr>
  </w:style>
  <w:style w:type="character" w:customStyle="1" w:styleId="Heading6Char">
    <w:name w:val="Heading 6 Char"/>
    <w:link w:val="Heading6"/>
    <w:uiPriority w:val="9"/>
    <w:semiHidden/>
    <w:rsid w:val="00582BA7"/>
    <w:rPr>
      <w:rFonts w:ascii="Calibri Light" w:eastAsia="Times New Roman" w:hAnsi="Calibri Light" w:cs="Times New Roman"/>
      <w:i/>
      <w:iCs/>
      <w:color w:val="44546A"/>
      <w:sz w:val="21"/>
      <w:szCs w:val="21"/>
    </w:rPr>
  </w:style>
  <w:style w:type="character" w:customStyle="1" w:styleId="Heading7Char">
    <w:name w:val="Heading 7 Char"/>
    <w:link w:val="Heading7"/>
    <w:uiPriority w:val="9"/>
    <w:semiHidden/>
    <w:rsid w:val="00582BA7"/>
    <w:rPr>
      <w:rFonts w:ascii="Calibri Light" w:eastAsia="Times New Roman" w:hAnsi="Calibri Light" w:cs="Times New Roman"/>
      <w:i/>
      <w:iCs/>
      <w:color w:val="1F4E79"/>
      <w:sz w:val="21"/>
      <w:szCs w:val="21"/>
    </w:rPr>
  </w:style>
  <w:style w:type="character" w:customStyle="1" w:styleId="Heading8Char">
    <w:name w:val="Heading 8 Char"/>
    <w:link w:val="Heading8"/>
    <w:uiPriority w:val="9"/>
    <w:semiHidden/>
    <w:rsid w:val="00582BA7"/>
    <w:rPr>
      <w:rFonts w:ascii="Calibri Light" w:eastAsia="Times New Roman" w:hAnsi="Calibri Light" w:cs="Times New Roman"/>
      <w:b/>
      <w:bCs/>
      <w:color w:val="44546A"/>
    </w:rPr>
  </w:style>
  <w:style w:type="character" w:customStyle="1" w:styleId="Heading9Char">
    <w:name w:val="Heading 9 Char"/>
    <w:link w:val="Heading9"/>
    <w:uiPriority w:val="9"/>
    <w:semiHidden/>
    <w:rsid w:val="00582BA7"/>
    <w:rPr>
      <w:rFonts w:ascii="Calibri Light" w:eastAsia="Times New Roman" w:hAnsi="Calibri Light" w:cs="Times New Roman"/>
      <w:b/>
      <w:bCs/>
      <w:i/>
      <w:iCs/>
      <w:color w:val="44546A"/>
    </w:rPr>
  </w:style>
  <w:style w:type="paragraph" w:styleId="Caption">
    <w:name w:val="caption"/>
    <w:basedOn w:val="Normal"/>
    <w:next w:val="Normal"/>
    <w:uiPriority w:val="35"/>
    <w:semiHidden/>
    <w:unhideWhenUsed/>
    <w:qFormat/>
    <w:rsid w:val="00582BA7"/>
    <w:pPr>
      <w:spacing w:line="240" w:lineRule="auto"/>
    </w:pPr>
    <w:rPr>
      <w:b/>
      <w:bCs/>
      <w:smallCaps/>
      <w:color w:val="595959"/>
      <w:spacing w:val="6"/>
    </w:rPr>
  </w:style>
  <w:style w:type="paragraph" w:styleId="Title">
    <w:name w:val="Title"/>
    <w:basedOn w:val="Normal"/>
    <w:next w:val="Normal"/>
    <w:link w:val="TitleChar"/>
    <w:uiPriority w:val="10"/>
    <w:qFormat/>
    <w:rsid w:val="00582BA7"/>
    <w:pPr>
      <w:spacing w:after="0" w:line="240" w:lineRule="auto"/>
      <w:contextualSpacing/>
    </w:pPr>
    <w:rPr>
      <w:rFonts w:ascii="Calibri Light" w:hAnsi="Calibri Light"/>
      <w:color w:val="5B9BD5"/>
      <w:spacing w:val="-10"/>
      <w:sz w:val="56"/>
      <w:szCs w:val="56"/>
    </w:rPr>
  </w:style>
  <w:style w:type="character" w:customStyle="1" w:styleId="TitleChar">
    <w:name w:val="Title Char"/>
    <w:link w:val="Title"/>
    <w:uiPriority w:val="10"/>
    <w:rsid w:val="00582BA7"/>
    <w:rPr>
      <w:rFonts w:ascii="Calibri Light" w:eastAsia="Times New Roman" w:hAnsi="Calibri Light" w:cs="Times New Roman"/>
      <w:color w:val="5B9BD5"/>
      <w:spacing w:val="-10"/>
      <w:sz w:val="56"/>
      <w:szCs w:val="56"/>
    </w:rPr>
  </w:style>
  <w:style w:type="paragraph" w:styleId="Subtitle">
    <w:name w:val="Subtitle"/>
    <w:basedOn w:val="Normal"/>
    <w:next w:val="Normal"/>
    <w:link w:val="SubtitleChar"/>
    <w:uiPriority w:val="11"/>
    <w:qFormat/>
    <w:rsid w:val="00582BA7"/>
    <w:pPr>
      <w:numPr>
        <w:ilvl w:val="1"/>
      </w:numPr>
      <w:spacing w:line="240" w:lineRule="auto"/>
    </w:pPr>
    <w:rPr>
      <w:rFonts w:ascii="Calibri Light" w:hAnsi="Calibri Light"/>
      <w:sz w:val="24"/>
      <w:szCs w:val="24"/>
    </w:rPr>
  </w:style>
  <w:style w:type="character" w:customStyle="1" w:styleId="SubtitleChar">
    <w:name w:val="Subtitle Char"/>
    <w:link w:val="Subtitle"/>
    <w:uiPriority w:val="11"/>
    <w:rsid w:val="00582BA7"/>
    <w:rPr>
      <w:rFonts w:ascii="Calibri Light" w:eastAsia="Times New Roman" w:hAnsi="Calibri Light" w:cs="Times New Roman"/>
      <w:sz w:val="24"/>
      <w:szCs w:val="24"/>
    </w:rPr>
  </w:style>
  <w:style w:type="character" w:styleId="Strong">
    <w:name w:val="Strong"/>
    <w:uiPriority w:val="22"/>
    <w:qFormat/>
    <w:rsid w:val="00582BA7"/>
    <w:rPr>
      <w:b/>
      <w:bCs/>
    </w:rPr>
  </w:style>
  <w:style w:type="character" w:styleId="Emphasis">
    <w:name w:val="Emphasis"/>
    <w:uiPriority w:val="20"/>
    <w:qFormat/>
    <w:rsid w:val="00582BA7"/>
    <w:rPr>
      <w:i/>
      <w:iCs/>
    </w:rPr>
  </w:style>
  <w:style w:type="paragraph" w:styleId="NoSpacing">
    <w:name w:val="No Spacing"/>
    <w:uiPriority w:val="1"/>
    <w:qFormat/>
    <w:rsid w:val="00582BA7"/>
    <w:rPr>
      <w:lang w:eastAsia="en-US"/>
    </w:rPr>
  </w:style>
  <w:style w:type="paragraph" w:styleId="Quote">
    <w:name w:val="Quote"/>
    <w:basedOn w:val="Normal"/>
    <w:next w:val="Normal"/>
    <w:link w:val="QuoteChar"/>
    <w:uiPriority w:val="29"/>
    <w:qFormat/>
    <w:rsid w:val="00582BA7"/>
    <w:pPr>
      <w:spacing w:before="160"/>
      <w:ind w:left="720" w:right="720"/>
    </w:pPr>
    <w:rPr>
      <w:i/>
      <w:iCs/>
      <w:color w:val="404040"/>
    </w:rPr>
  </w:style>
  <w:style w:type="character" w:customStyle="1" w:styleId="QuoteChar">
    <w:name w:val="Quote Char"/>
    <w:link w:val="Quote"/>
    <w:uiPriority w:val="29"/>
    <w:rsid w:val="00582BA7"/>
    <w:rPr>
      <w:i/>
      <w:iCs/>
      <w:color w:val="404040"/>
    </w:rPr>
  </w:style>
  <w:style w:type="paragraph" w:styleId="IntenseQuote">
    <w:name w:val="Intense Quote"/>
    <w:basedOn w:val="Normal"/>
    <w:next w:val="Normal"/>
    <w:link w:val="IntenseQuoteChar"/>
    <w:uiPriority w:val="30"/>
    <w:qFormat/>
    <w:rsid w:val="00582BA7"/>
    <w:pPr>
      <w:pBdr>
        <w:left w:val="single" w:sz="18" w:space="12" w:color="5B9BD5"/>
      </w:pBdr>
      <w:spacing w:before="100" w:beforeAutospacing="1" w:line="300" w:lineRule="auto"/>
      <w:ind w:left="1224" w:right="1224"/>
    </w:pPr>
    <w:rPr>
      <w:rFonts w:ascii="Calibri Light" w:hAnsi="Calibri Light"/>
      <w:color w:val="5B9BD5"/>
      <w:sz w:val="28"/>
      <w:szCs w:val="28"/>
    </w:rPr>
  </w:style>
  <w:style w:type="character" w:customStyle="1" w:styleId="IntenseQuoteChar">
    <w:name w:val="Intense Quote Char"/>
    <w:link w:val="IntenseQuote"/>
    <w:uiPriority w:val="30"/>
    <w:rsid w:val="00582BA7"/>
    <w:rPr>
      <w:rFonts w:ascii="Calibri Light" w:eastAsia="Times New Roman" w:hAnsi="Calibri Light" w:cs="Times New Roman"/>
      <w:color w:val="5B9BD5"/>
      <w:sz w:val="28"/>
      <w:szCs w:val="28"/>
    </w:rPr>
  </w:style>
  <w:style w:type="character" w:styleId="SubtleEmphasis">
    <w:name w:val="Subtle Emphasis"/>
    <w:uiPriority w:val="19"/>
    <w:qFormat/>
    <w:rsid w:val="00582BA7"/>
    <w:rPr>
      <w:i/>
      <w:iCs/>
      <w:color w:val="404040"/>
    </w:rPr>
  </w:style>
  <w:style w:type="character" w:styleId="IntenseEmphasis">
    <w:name w:val="Intense Emphasis"/>
    <w:uiPriority w:val="21"/>
    <w:qFormat/>
    <w:rsid w:val="00582BA7"/>
    <w:rPr>
      <w:b/>
      <w:bCs/>
      <w:i/>
      <w:iCs/>
    </w:rPr>
  </w:style>
  <w:style w:type="character" w:styleId="SubtleReference">
    <w:name w:val="Subtle Reference"/>
    <w:uiPriority w:val="31"/>
    <w:qFormat/>
    <w:rsid w:val="00582BA7"/>
    <w:rPr>
      <w:smallCaps/>
      <w:color w:val="404040"/>
      <w:u w:val="single" w:color="7F7F7F"/>
    </w:rPr>
  </w:style>
  <w:style w:type="character" w:styleId="IntenseReference">
    <w:name w:val="Intense Reference"/>
    <w:uiPriority w:val="32"/>
    <w:qFormat/>
    <w:rsid w:val="00582BA7"/>
    <w:rPr>
      <w:b/>
      <w:bCs/>
      <w:smallCaps/>
      <w:spacing w:val="5"/>
      <w:u w:val="single"/>
    </w:rPr>
  </w:style>
  <w:style w:type="character" w:styleId="BookTitle">
    <w:name w:val="Book Title"/>
    <w:uiPriority w:val="33"/>
    <w:qFormat/>
    <w:rsid w:val="00582BA7"/>
    <w:rPr>
      <w:b/>
      <w:bCs/>
      <w:smallCaps/>
    </w:rPr>
  </w:style>
  <w:style w:type="paragraph" w:styleId="TOCHeading">
    <w:name w:val="TOC Heading"/>
    <w:basedOn w:val="Heading1"/>
    <w:next w:val="Normal"/>
    <w:uiPriority w:val="39"/>
    <w:semiHidden/>
    <w:unhideWhenUsed/>
    <w:qFormat/>
    <w:rsid w:val="00582BA7"/>
    <w:pPr>
      <w:outlineLvl w:val="9"/>
    </w:pPr>
  </w:style>
  <w:style w:type="paragraph" w:styleId="Header">
    <w:name w:val="header"/>
    <w:basedOn w:val="Normal"/>
    <w:link w:val="HeaderChar"/>
    <w:uiPriority w:val="99"/>
    <w:unhideWhenUsed/>
    <w:rsid w:val="00582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BA7"/>
  </w:style>
  <w:style w:type="paragraph" w:styleId="Footer">
    <w:name w:val="footer"/>
    <w:basedOn w:val="Normal"/>
    <w:link w:val="FooterChar"/>
    <w:uiPriority w:val="99"/>
    <w:unhideWhenUsed/>
    <w:rsid w:val="00582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BA7"/>
  </w:style>
  <w:style w:type="paragraph" w:customStyle="1" w:styleId="ColorfulList-Accent11">
    <w:name w:val="Colorful List - Accent 11"/>
    <w:basedOn w:val="Normal"/>
    <w:uiPriority w:val="99"/>
    <w:rsid w:val="003E2C7C"/>
    <w:pPr>
      <w:spacing w:after="0" w:line="240" w:lineRule="auto"/>
      <w:ind w:left="720"/>
    </w:pPr>
    <w:rPr>
      <w:rFonts w:ascii="Cambria" w:eastAsiaTheme="minorEastAsia" w:hAnsi="Cambria" w:cs="Cambria"/>
      <w:sz w:val="24"/>
      <w:szCs w:val="24"/>
      <w:lang w:val="en-US"/>
    </w:rPr>
  </w:style>
  <w:style w:type="paragraph" w:styleId="ListParagraph">
    <w:name w:val="List Paragraph"/>
    <w:basedOn w:val="Normal"/>
    <w:qFormat/>
    <w:rsid w:val="003E2C7C"/>
    <w:pPr>
      <w:spacing w:after="0" w:line="240" w:lineRule="auto"/>
      <w:ind w:left="720"/>
    </w:pPr>
    <w:rPr>
      <w:rFonts w:ascii="Cambria" w:eastAsiaTheme="minorEastAsia" w:hAnsi="Cambria" w:cs="Cambria"/>
      <w:sz w:val="24"/>
      <w:szCs w:val="24"/>
      <w:lang w:val="en-US"/>
    </w:rPr>
  </w:style>
  <w:style w:type="paragraph" w:styleId="BalloonText">
    <w:name w:val="Balloon Text"/>
    <w:basedOn w:val="Normal"/>
    <w:link w:val="BalloonTextChar"/>
    <w:uiPriority w:val="99"/>
    <w:semiHidden/>
    <w:unhideWhenUsed/>
    <w:rsid w:val="008C4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75D"/>
    <w:rPr>
      <w:rFonts w:ascii="Segoe UI" w:hAnsi="Segoe UI" w:cs="Segoe UI"/>
      <w:sz w:val="18"/>
      <w:szCs w:val="18"/>
      <w:lang w:eastAsia="en-US"/>
    </w:rPr>
  </w:style>
  <w:style w:type="paragraph" w:customStyle="1" w:styleId="BasicParagraph">
    <w:name w:val="[Basic Paragraph]"/>
    <w:basedOn w:val="Normal"/>
    <w:uiPriority w:val="99"/>
    <w:rsid w:val="00AA6995"/>
    <w:pPr>
      <w:autoSpaceDE w:val="0"/>
      <w:autoSpaceDN w:val="0"/>
      <w:adjustRightInd w:val="0"/>
      <w:spacing w:after="0" w:line="288" w:lineRule="auto"/>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38995">
      <w:bodyDiv w:val="1"/>
      <w:marLeft w:val="0"/>
      <w:marRight w:val="0"/>
      <w:marTop w:val="0"/>
      <w:marBottom w:val="0"/>
      <w:divBdr>
        <w:top w:val="none" w:sz="0" w:space="0" w:color="auto"/>
        <w:left w:val="none" w:sz="0" w:space="0" w:color="auto"/>
        <w:bottom w:val="none" w:sz="0" w:space="0" w:color="auto"/>
        <w:right w:val="none" w:sz="0" w:space="0" w:color="auto"/>
      </w:divBdr>
    </w:div>
    <w:div w:id="160303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HR\HR%20File\Job%20Descriptions%20-%20Victory%20Academy\Victory%20Academy%20-%20Data%20&amp;%20Reporting%20Manag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F7548-92D8-46A4-BD62-335B203A2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Victory Academy - Data &amp; Reporting Manager.dot</Template>
  <TotalTime>0</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Bishop of Rochester Academy</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Chesters, Sara</cp:lastModifiedBy>
  <cp:revision>3</cp:revision>
  <cp:lastPrinted>2015-07-01T10:54:00Z</cp:lastPrinted>
  <dcterms:created xsi:type="dcterms:W3CDTF">2018-06-11T14:08:00Z</dcterms:created>
  <dcterms:modified xsi:type="dcterms:W3CDTF">2018-06-11T14:14:00Z</dcterms:modified>
</cp:coreProperties>
</file>