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666"/>
        <w:gridCol w:w="6576"/>
      </w:tblGrid>
      <w:tr w:rsidR="00F749FF" w:rsidRPr="000D4302" w:rsidTr="00E90AEC">
        <w:tc>
          <w:tcPr>
            <w:tcW w:w="2908" w:type="dxa"/>
          </w:tcPr>
          <w:p w:rsidR="00F749FF" w:rsidRPr="000D4302" w:rsidRDefault="00F749FF" w:rsidP="00E90AEC">
            <w:pPr>
              <w:pStyle w:val="Title"/>
              <w:jc w:val="left"/>
              <w:rPr>
                <w:rFonts w:ascii="Calibri" w:hAnsi="Calibri" w:cs="Lucida Sans Unicode"/>
                <w:b/>
                <w:sz w:val="22"/>
                <w:szCs w:val="22"/>
              </w:rPr>
            </w:pPr>
            <w:r w:rsidRPr="000D4302">
              <w:rPr>
                <w:rFonts w:ascii="Calibri" w:hAnsi="Calibri" w:cs="Lucida Sans Unicode"/>
                <w:b/>
                <w:sz w:val="22"/>
                <w:szCs w:val="22"/>
              </w:rPr>
              <w:t>Post Held:</w:t>
            </w:r>
          </w:p>
          <w:p w:rsidR="00F749FF" w:rsidRPr="000D4302" w:rsidRDefault="00F749FF" w:rsidP="00E90AEC">
            <w:pPr>
              <w:pStyle w:val="Title"/>
              <w:jc w:val="left"/>
              <w:rPr>
                <w:rFonts w:ascii="Calibri" w:hAnsi="Calibri" w:cs="Lucida Sans Unicode"/>
                <w:b/>
                <w:sz w:val="22"/>
                <w:szCs w:val="22"/>
              </w:rPr>
            </w:pPr>
          </w:p>
        </w:tc>
        <w:tc>
          <w:tcPr>
            <w:tcW w:w="7563" w:type="dxa"/>
          </w:tcPr>
          <w:p w:rsidR="00F749FF" w:rsidRPr="000D4302" w:rsidRDefault="00F749FF" w:rsidP="00E90AEC">
            <w:pPr>
              <w:jc w:val="both"/>
              <w:rPr>
                <w:rFonts w:ascii="Calibri" w:hAnsi="Calibri" w:cs="Lucida Sans Unicode"/>
                <w:b/>
              </w:rPr>
            </w:pPr>
            <w:r>
              <w:rPr>
                <w:rFonts w:ascii="Calibri" w:hAnsi="Calibri" w:cs="Lucida Sans Unicode"/>
                <w:b/>
              </w:rPr>
              <w:t>Music Teacher</w:t>
            </w:r>
          </w:p>
          <w:p w:rsidR="00F749FF" w:rsidRPr="000D4302" w:rsidRDefault="00F749FF" w:rsidP="00E90AEC">
            <w:pPr>
              <w:jc w:val="both"/>
              <w:rPr>
                <w:rFonts w:ascii="Calibri" w:hAnsi="Calibri" w:cs="Lucida Sans Unicode"/>
                <w:b/>
              </w:rPr>
            </w:pPr>
          </w:p>
        </w:tc>
      </w:tr>
      <w:tr w:rsidR="00F749FF" w:rsidRPr="000D4302" w:rsidTr="00E90AEC">
        <w:tc>
          <w:tcPr>
            <w:tcW w:w="2908" w:type="dxa"/>
          </w:tcPr>
          <w:p w:rsidR="00F749FF" w:rsidRPr="000D4302" w:rsidRDefault="00F716CA" w:rsidP="00E90AEC">
            <w:pPr>
              <w:pStyle w:val="Title"/>
              <w:jc w:val="left"/>
              <w:rPr>
                <w:rFonts w:ascii="Calibri" w:hAnsi="Calibri" w:cs="Lucida Sans Unicode"/>
                <w:b/>
                <w:sz w:val="22"/>
                <w:szCs w:val="22"/>
              </w:rPr>
            </w:pPr>
            <w:r w:rsidRPr="00F716CA">
              <w:rPr>
                <w:b/>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33.75pt;margin-top:32.65pt;width:532.5pt;height:159pt;z-index:251658240;mso-position-horizontal-relative:text;mso-position-vertical-relative:text" fillcolor="#d8d8d8">
                  <v:textbox>
                    <w:txbxContent>
                      <w:p w:rsidR="00E90AEC" w:rsidRPr="00DB46D4" w:rsidRDefault="00E90AEC" w:rsidP="00F749FF">
                        <w:pPr>
                          <w:rPr>
                            <w:rFonts w:ascii="Calibri" w:hAnsi="Calibri"/>
                            <w:b/>
                            <w:u w:val="single"/>
                          </w:rPr>
                        </w:pPr>
                        <w:r w:rsidRPr="00DB46D4">
                          <w:rPr>
                            <w:rFonts w:ascii="Calibri" w:hAnsi="Calibri"/>
                            <w:b/>
                            <w:u w:val="single"/>
                          </w:rPr>
                          <w:t xml:space="preserve">Purpose of Job </w:t>
                        </w:r>
                      </w:p>
                      <w:p w:rsidR="00E90AEC" w:rsidRDefault="00E90AEC" w:rsidP="00F749FF">
                        <w:pPr>
                          <w:pStyle w:val="ListParagraph"/>
                          <w:numPr>
                            <w:ilvl w:val="0"/>
                            <w:numId w:val="1"/>
                          </w:numPr>
                          <w:spacing w:after="0"/>
                        </w:pPr>
                        <w:r>
                          <w:t>To implement and deliver an appropriately broad, balanced, relevant and differentiated curriculum for pupil</w:t>
                        </w:r>
                      </w:p>
                      <w:p w:rsidR="00E90AEC" w:rsidRDefault="00E90AEC" w:rsidP="00F749FF">
                        <w:pPr>
                          <w:pStyle w:val="ListParagraph"/>
                          <w:numPr>
                            <w:ilvl w:val="0"/>
                            <w:numId w:val="1"/>
                          </w:numPr>
                          <w:spacing w:after="0"/>
                        </w:pPr>
                        <w:r>
                          <w:t xml:space="preserve">To monitor and support the overall progress and development of pupils as a Teacher. </w:t>
                        </w:r>
                      </w:p>
                      <w:p w:rsidR="00E90AEC" w:rsidRDefault="00E90AEC" w:rsidP="00F749FF">
                        <w:pPr>
                          <w:pStyle w:val="ListParagraph"/>
                          <w:numPr>
                            <w:ilvl w:val="0"/>
                            <w:numId w:val="1"/>
                          </w:numPr>
                          <w:spacing w:after="0"/>
                        </w:pPr>
                        <w:r>
                          <w:t xml:space="preserve">To facilitate and encourage a learning experience which provides pupils with the opportunity to achieve their individual potential. </w:t>
                        </w:r>
                      </w:p>
                      <w:p w:rsidR="00E90AEC" w:rsidRDefault="00E90AEC" w:rsidP="00F749FF">
                        <w:pPr>
                          <w:pStyle w:val="ListParagraph"/>
                          <w:numPr>
                            <w:ilvl w:val="0"/>
                            <w:numId w:val="1"/>
                          </w:numPr>
                          <w:spacing w:after="0"/>
                        </w:pPr>
                        <w:r>
                          <w:t xml:space="preserve"> To share and support the school’s responsibility to provide and monitor opportunities for personal and academic growth. </w:t>
                        </w:r>
                      </w:p>
                      <w:p w:rsidR="00E90AEC" w:rsidRPr="000D4302" w:rsidRDefault="00E90AEC" w:rsidP="00F749FF"/>
                    </w:txbxContent>
                  </v:textbox>
                </v:shape>
              </w:pict>
            </w:r>
            <w:r w:rsidR="00F749FF" w:rsidRPr="000D4302">
              <w:rPr>
                <w:rFonts w:ascii="Calibri" w:hAnsi="Calibri" w:cs="Lucida Sans Unicode"/>
                <w:b/>
                <w:sz w:val="22"/>
                <w:szCs w:val="22"/>
              </w:rPr>
              <w:t>To Whom Responsible:</w:t>
            </w:r>
          </w:p>
        </w:tc>
        <w:tc>
          <w:tcPr>
            <w:tcW w:w="7563" w:type="dxa"/>
          </w:tcPr>
          <w:p w:rsidR="00F749FF" w:rsidRPr="000D4302" w:rsidRDefault="00F749FF" w:rsidP="00E90AEC">
            <w:pPr>
              <w:rPr>
                <w:rFonts w:ascii="Calibri" w:hAnsi="Calibri"/>
                <w:b/>
              </w:rPr>
            </w:pPr>
            <w:r w:rsidRPr="000D4302">
              <w:rPr>
                <w:rFonts w:ascii="Calibri" w:hAnsi="Calibri"/>
                <w:b/>
              </w:rPr>
              <w:t xml:space="preserve">Responsible to: </w:t>
            </w:r>
            <w:r>
              <w:rPr>
                <w:rFonts w:ascii="Calibri" w:hAnsi="Calibri"/>
                <w:b/>
              </w:rPr>
              <w:t xml:space="preserve"> Teacher in Charge of Music</w:t>
            </w:r>
            <w:r w:rsidRPr="000D4302">
              <w:rPr>
                <w:rFonts w:ascii="Calibri" w:hAnsi="Calibri"/>
                <w:b/>
              </w:rPr>
              <w:t xml:space="preserve">, Senior Leadership Team </w:t>
            </w:r>
          </w:p>
          <w:p w:rsidR="00F749FF" w:rsidRPr="000D4302" w:rsidRDefault="00F749FF" w:rsidP="00E90AEC">
            <w:pPr>
              <w:jc w:val="both"/>
              <w:rPr>
                <w:rFonts w:ascii="Calibri" w:hAnsi="Calibri" w:cs="Lucida Sans Unicode"/>
                <w:b/>
              </w:rPr>
            </w:pPr>
          </w:p>
        </w:tc>
      </w:tr>
    </w:tbl>
    <w:p w:rsidR="00F749FF" w:rsidRDefault="00F749FF">
      <w:pPr>
        <w:rPr>
          <w:b/>
        </w:rPr>
      </w:pPr>
    </w:p>
    <w:p w:rsidR="00F749FF" w:rsidRDefault="00F749FF">
      <w:pPr>
        <w:rPr>
          <w:b/>
        </w:rPr>
      </w:pPr>
    </w:p>
    <w:p w:rsidR="00F749FF" w:rsidRDefault="00F749FF">
      <w:pPr>
        <w:rPr>
          <w:b/>
        </w:rPr>
      </w:pPr>
    </w:p>
    <w:p w:rsidR="00F749FF" w:rsidRDefault="00F749FF">
      <w:pPr>
        <w:rPr>
          <w:b/>
        </w:rPr>
      </w:pPr>
    </w:p>
    <w:p w:rsidR="00F749FF" w:rsidRDefault="00F749FF">
      <w:pPr>
        <w:rPr>
          <w:b/>
        </w:rPr>
      </w:pPr>
    </w:p>
    <w:p w:rsidR="00F749FF" w:rsidRDefault="00F749FF">
      <w:pPr>
        <w:rPr>
          <w:b/>
        </w:rPr>
      </w:pPr>
    </w:p>
    <w:p w:rsidR="00F749FF" w:rsidRDefault="00F749FF" w:rsidP="00F749FF">
      <w:pPr>
        <w:spacing w:after="0"/>
        <w:ind w:left="360"/>
      </w:pPr>
    </w:p>
    <w:p w:rsidR="00F749FF" w:rsidRDefault="00F749FF" w:rsidP="00F749FF">
      <w:pPr>
        <w:spacing w:after="0"/>
      </w:pPr>
      <w:r w:rsidRPr="00F749FF">
        <w:rPr>
          <w:b/>
        </w:rPr>
        <w:t>Teaching</w:t>
      </w:r>
      <w:r>
        <w:t xml:space="preserve">: </w:t>
      </w:r>
    </w:p>
    <w:p w:rsidR="00F749FF" w:rsidRDefault="00F749FF" w:rsidP="00F749FF">
      <w:pPr>
        <w:pStyle w:val="ListParagraph"/>
        <w:numPr>
          <w:ilvl w:val="0"/>
          <w:numId w:val="2"/>
        </w:numPr>
        <w:spacing w:after="0"/>
        <w:ind w:left="709" w:hanging="283"/>
      </w:pPr>
      <w:r>
        <w:t>To undertake a designated programme of teaching across Key Stage 2</w:t>
      </w:r>
    </w:p>
    <w:p w:rsidR="00F749FF" w:rsidRDefault="00F749FF" w:rsidP="00F749FF">
      <w:pPr>
        <w:pStyle w:val="ListParagraph"/>
        <w:numPr>
          <w:ilvl w:val="0"/>
          <w:numId w:val="2"/>
        </w:numPr>
        <w:spacing w:after="0"/>
        <w:ind w:left="709" w:hanging="283"/>
      </w:pPr>
      <w:r>
        <w:t xml:space="preserve"> Teach consistently high quality lessons </w:t>
      </w:r>
    </w:p>
    <w:p w:rsidR="00F749FF" w:rsidRDefault="00F749FF" w:rsidP="00F749FF">
      <w:pPr>
        <w:pStyle w:val="ListParagraph"/>
        <w:numPr>
          <w:ilvl w:val="0"/>
          <w:numId w:val="2"/>
        </w:numPr>
        <w:spacing w:after="0"/>
        <w:ind w:left="709" w:hanging="283"/>
      </w:pPr>
      <w:r>
        <w:t>Plan and deliver schemes of work and lessons that meet the requirements of the KS2 curriculum</w:t>
      </w:r>
    </w:p>
    <w:p w:rsidR="00F749FF" w:rsidRDefault="00F749FF" w:rsidP="00F749FF">
      <w:pPr>
        <w:pStyle w:val="ListParagraph"/>
        <w:numPr>
          <w:ilvl w:val="0"/>
          <w:numId w:val="2"/>
        </w:numPr>
        <w:spacing w:after="0"/>
        <w:ind w:left="709" w:hanging="283"/>
      </w:pPr>
      <w:r>
        <w:t xml:space="preserve">Be a role model for pupils, inspiring them to be actively interested in Music </w:t>
      </w:r>
    </w:p>
    <w:p w:rsidR="00F749FF" w:rsidRDefault="00F749FF" w:rsidP="00F749FF">
      <w:pPr>
        <w:pStyle w:val="ListParagraph"/>
        <w:numPr>
          <w:ilvl w:val="0"/>
          <w:numId w:val="2"/>
        </w:numPr>
        <w:spacing w:after="0"/>
        <w:ind w:left="709" w:hanging="283"/>
      </w:pPr>
      <w:r>
        <w:t>To maintain appropriate records</w:t>
      </w:r>
    </w:p>
    <w:p w:rsidR="00F749FF" w:rsidRDefault="00F749FF" w:rsidP="00F749FF">
      <w:pPr>
        <w:pStyle w:val="ListParagraph"/>
        <w:numPr>
          <w:ilvl w:val="0"/>
          <w:numId w:val="2"/>
        </w:numPr>
        <w:spacing w:after="0"/>
        <w:ind w:left="709" w:hanging="283"/>
      </w:pPr>
      <w:r>
        <w:t>Set expectations for pupils in relation to standards of achievement</w:t>
      </w:r>
    </w:p>
    <w:p w:rsidR="00F749FF" w:rsidRDefault="00F749FF" w:rsidP="00F749FF">
      <w:pPr>
        <w:pStyle w:val="ListParagraph"/>
        <w:numPr>
          <w:ilvl w:val="0"/>
          <w:numId w:val="2"/>
        </w:numPr>
        <w:spacing w:after="0"/>
        <w:ind w:left="709" w:hanging="283"/>
      </w:pPr>
      <w:r>
        <w:t>Prioritise and manage time effectively, ensuring continued professional development in line with the role</w:t>
      </w:r>
    </w:p>
    <w:p w:rsidR="00F749FF" w:rsidRDefault="00F749FF" w:rsidP="00F749FF">
      <w:pPr>
        <w:pStyle w:val="ListParagraph"/>
        <w:numPr>
          <w:ilvl w:val="0"/>
          <w:numId w:val="2"/>
        </w:numPr>
        <w:spacing w:after="0"/>
        <w:ind w:left="709" w:hanging="283"/>
      </w:pPr>
      <w:r>
        <w:t xml:space="preserve"> To follow the school policies and procedures </w:t>
      </w:r>
    </w:p>
    <w:p w:rsidR="00F749FF" w:rsidRDefault="00F749FF" w:rsidP="00F749FF">
      <w:pPr>
        <w:pStyle w:val="ListParagraph"/>
        <w:numPr>
          <w:ilvl w:val="0"/>
          <w:numId w:val="2"/>
        </w:numPr>
        <w:spacing w:after="0"/>
        <w:ind w:left="709" w:hanging="283"/>
      </w:pPr>
      <w:r>
        <w:t>To maintain discipline in accordance with the school procedures, and to encourage good practice with regard to punctuality, behaviour and  standards of work</w:t>
      </w:r>
    </w:p>
    <w:p w:rsidR="00F749FF" w:rsidRDefault="00F749FF" w:rsidP="00F749FF">
      <w:pPr>
        <w:pStyle w:val="ListParagraph"/>
        <w:numPr>
          <w:ilvl w:val="0"/>
          <w:numId w:val="2"/>
        </w:numPr>
        <w:spacing w:after="0"/>
        <w:ind w:left="709" w:hanging="283"/>
      </w:pPr>
      <w:r>
        <w:t>Follow the scheme of work for Music at Key Stage 2</w:t>
      </w:r>
    </w:p>
    <w:p w:rsidR="00F749FF" w:rsidRDefault="00F749FF" w:rsidP="00F749FF">
      <w:pPr>
        <w:pStyle w:val="ListParagraph"/>
        <w:numPr>
          <w:ilvl w:val="0"/>
          <w:numId w:val="2"/>
        </w:numPr>
        <w:spacing w:after="0"/>
        <w:ind w:left="709" w:hanging="283"/>
      </w:pPr>
      <w:r>
        <w:t xml:space="preserve">Updating professional knowledge and expertise as appropriate to keep up to date with developments in teaching practice and methodology, in general, and in the curriculum area of Music. </w:t>
      </w:r>
    </w:p>
    <w:p w:rsidR="00F749FF" w:rsidRDefault="00F749FF" w:rsidP="00F749FF">
      <w:pPr>
        <w:pStyle w:val="ListParagraph"/>
        <w:numPr>
          <w:ilvl w:val="0"/>
          <w:numId w:val="2"/>
        </w:numPr>
        <w:spacing w:after="0"/>
        <w:ind w:left="709" w:hanging="283"/>
      </w:pPr>
      <w:r>
        <w:t xml:space="preserve">Ensuring a high quality learning environment within the music area </w:t>
      </w:r>
    </w:p>
    <w:p w:rsidR="00F749FF" w:rsidRDefault="00F749FF" w:rsidP="00F749FF">
      <w:pPr>
        <w:spacing w:after="0"/>
        <w:ind w:left="709" w:hanging="283"/>
      </w:pPr>
    </w:p>
    <w:p w:rsidR="00F749FF" w:rsidRDefault="00F749FF" w:rsidP="00F749FF">
      <w:pPr>
        <w:spacing w:after="0"/>
      </w:pPr>
      <w:r w:rsidRPr="00F749FF">
        <w:rPr>
          <w:b/>
        </w:rPr>
        <w:t>Staff Development</w:t>
      </w:r>
      <w:r>
        <w:t>:</w:t>
      </w:r>
    </w:p>
    <w:p w:rsidR="00F749FF" w:rsidRDefault="00F749FF" w:rsidP="00F749FF">
      <w:pPr>
        <w:pStyle w:val="ListParagraph"/>
        <w:numPr>
          <w:ilvl w:val="0"/>
          <w:numId w:val="3"/>
        </w:numPr>
        <w:spacing w:after="0"/>
        <w:ind w:left="709" w:hanging="283"/>
      </w:pPr>
      <w:r>
        <w:t xml:space="preserve">To continue personal development in the relevant areas including subject knowledge and teaching methods </w:t>
      </w:r>
    </w:p>
    <w:p w:rsidR="00F749FF" w:rsidRDefault="00F749FF" w:rsidP="00F749FF">
      <w:pPr>
        <w:pStyle w:val="ListParagraph"/>
        <w:numPr>
          <w:ilvl w:val="0"/>
          <w:numId w:val="3"/>
        </w:numPr>
        <w:spacing w:after="0"/>
        <w:ind w:left="709" w:hanging="283"/>
      </w:pPr>
      <w:r>
        <w:t xml:space="preserve">To engage actively in the Performance Management process </w:t>
      </w:r>
    </w:p>
    <w:p w:rsidR="00F749FF" w:rsidRDefault="00F749FF" w:rsidP="00F749FF">
      <w:pPr>
        <w:pStyle w:val="ListParagraph"/>
        <w:numPr>
          <w:ilvl w:val="0"/>
          <w:numId w:val="3"/>
        </w:numPr>
        <w:spacing w:after="0"/>
        <w:ind w:left="709" w:hanging="283"/>
      </w:pPr>
      <w:r>
        <w:t xml:space="preserve">Participate in whole school CPD programmes </w:t>
      </w:r>
    </w:p>
    <w:p w:rsidR="00F749FF" w:rsidRDefault="00F749FF" w:rsidP="00F749FF">
      <w:pPr>
        <w:pStyle w:val="ListParagraph"/>
        <w:numPr>
          <w:ilvl w:val="0"/>
          <w:numId w:val="3"/>
        </w:numPr>
        <w:spacing w:after="0"/>
        <w:ind w:left="709" w:hanging="283"/>
      </w:pPr>
      <w:r>
        <w:t xml:space="preserve">To take part in the staff development programme by participating in arrangements for further training and professional development. </w:t>
      </w:r>
    </w:p>
    <w:p w:rsidR="00F749FF" w:rsidRDefault="00F749FF" w:rsidP="00F749FF">
      <w:pPr>
        <w:spacing w:after="0"/>
        <w:ind w:left="709" w:hanging="283"/>
      </w:pPr>
    </w:p>
    <w:p w:rsidR="00F749FF" w:rsidRDefault="00F749FF" w:rsidP="00F749FF">
      <w:pPr>
        <w:spacing w:after="0"/>
        <w:rPr>
          <w:b/>
        </w:rPr>
      </w:pPr>
      <w:r>
        <w:rPr>
          <w:b/>
        </w:rPr>
        <w:t>Pupil Support</w:t>
      </w:r>
    </w:p>
    <w:p w:rsidR="00F749FF" w:rsidRPr="00F749FF" w:rsidRDefault="00F749FF" w:rsidP="00F749FF">
      <w:pPr>
        <w:pStyle w:val="ListParagraph"/>
        <w:numPr>
          <w:ilvl w:val="0"/>
          <w:numId w:val="4"/>
        </w:numPr>
        <w:spacing w:after="0"/>
        <w:ind w:left="709" w:hanging="283"/>
        <w:rPr>
          <w:b/>
        </w:rPr>
      </w:pPr>
      <w:r>
        <w:t>To alert the appropriate staff to problems experienced by pupils</w:t>
      </w:r>
    </w:p>
    <w:p w:rsidR="00F749FF" w:rsidRPr="00F749FF" w:rsidRDefault="00F749FF" w:rsidP="00F749FF">
      <w:pPr>
        <w:pStyle w:val="ListParagraph"/>
        <w:numPr>
          <w:ilvl w:val="0"/>
          <w:numId w:val="4"/>
        </w:numPr>
        <w:spacing w:after="0"/>
        <w:ind w:left="709" w:hanging="283"/>
        <w:rPr>
          <w:b/>
        </w:rPr>
      </w:pPr>
      <w:r>
        <w:t>To apply the Behaviour Policy so that effective learning can take place</w:t>
      </w:r>
    </w:p>
    <w:p w:rsidR="00F749FF" w:rsidRPr="00F749FF" w:rsidRDefault="00F749FF" w:rsidP="00F749FF">
      <w:pPr>
        <w:pStyle w:val="ListParagraph"/>
        <w:spacing w:after="0"/>
        <w:ind w:left="709"/>
        <w:rPr>
          <w:b/>
        </w:rPr>
      </w:pPr>
    </w:p>
    <w:p w:rsidR="00F749FF" w:rsidRDefault="00F749FF" w:rsidP="00F749FF">
      <w:pPr>
        <w:spacing w:after="0"/>
        <w:rPr>
          <w:b/>
        </w:rPr>
      </w:pPr>
      <w:r w:rsidRPr="00F749FF">
        <w:rPr>
          <w:b/>
        </w:rPr>
        <w:t>Safeguarding</w:t>
      </w:r>
    </w:p>
    <w:p w:rsidR="00F749FF" w:rsidRPr="00F749FF" w:rsidRDefault="00F749FF" w:rsidP="00F749FF">
      <w:pPr>
        <w:pStyle w:val="ListParagraph"/>
        <w:numPr>
          <w:ilvl w:val="0"/>
          <w:numId w:val="5"/>
        </w:numPr>
        <w:spacing w:after="0"/>
        <w:rPr>
          <w:b/>
        </w:rPr>
      </w:pPr>
      <w:r>
        <w:t xml:space="preserve">Be keenly aware of the responsibility for safeguarding children and to help in the application of the Safeguarding Policy within the school </w:t>
      </w:r>
    </w:p>
    <w:p w:rsidR="00F749FF" w:rsidRPr="00F749FF" w:rsidRDefault="00F749FF" w:rsidP="00F749FF">
      <w:pPr>
        <w:pStyle w:val="ListParagraph"/>
        <w:numPr>
          <w:ilvl w:val="0"/>
          <w:numId w:val="5"/>
        </w:numPr>
        <w:spacing w:after="0"/>
        <w:rPr>
          <w:b/>
        </w:rPr>
      </w:pPr>
      <w:r>
        <w:t>Comply with the school’s Safeguarding Policy in order to ensure the welfare of children and young persons</w:t>
      </w:r>
    </w:p>
    <w:p w:rsidR="00F749FF" w:rsidRPr="00F749FF" w:rsidRDefault="00F749FF" w:rsidP="00F749FF">
      <w:pPr>
        <w:pStyle w:val="ListParagraph"/>
        <w:spacing w:after="0"/>
        <w:rPr>
          <w:b/>
        </w:rPr>
      </w:pPr>
    </w:p>
    <w:p w:rsidR="00F749FF" w:rsidRDefault="00F749FF" w:rsidP="00F749FF">
      <w:pPr>
        <w:spacing w:after="0"/>
        <w:rPr>
          <w:b/>
        </w:rPr>
      </w:pPr>
      <w:r>
        <w:rPr>
          <w:b/>
        </w:rPr>
        <w:t>Other</w:t>
      </w:r>
    </w:p>
    <w:p w:rsidR="00F749FF" w:rsidRPr="00F749FF" w:rsidRDefault="00F749FF" w:rsidP="00F749FF">
      <w:pPr>
        <w:pStyle w:val="ListParagraph"/>
        <w:numPr>
          <w:ilvl w:val="0"/>
          <w:numId w:val="6"/>
        </w:numPr>
        <w:spacing w:after="0"/>
        <w:rPr>
          <w:b/>
        </w:rPr>
      </w:pPr>
      <w:r>
        <w:t xml:space="preserve">To communicate effectively with the parents of pupils as appropriate </w:t>
      </w:r>
    </w:p>
    <w:p w:rsidR="00F749FF" w:rsidRPr="00F749FF" w:rsidRDefault="00F749FF" w:rsidP="00F749FF">
      <w:pPr>
        <w:pStyle w:val="ListParagraph"/>
        <w:numPr>
          <w:ilvl w:val="0"/>
          <w:numId w:val="6"/>
        </w:numPr>
        <w:spacing w:after="0"/>
        <w:rPr>
          <w:b/>
        </w:rPr>
      </w:pPr>
      <w:r>
        <w:t>Where appropriate, to communicate and cooperate with persons or bodies outside the school.</w:t>
      </w:r>
    </w:p>
    <w:p w:rsidR="00F749FF" w:rsidRPr="00F749FF" w:rsidRDefault="00F749FF" w:rsidP="00F749FF">
      <w:pPr>
        <w:pStyle w:val="ListParagraph"/>
        <w:numPr>
          <w:ilvl w:val="0"/>
          <w:numId w:val="6"/>
        </w:numPr>
        <w:spacing w:after="0"/>
        <w:rPr>
          <w:b/>
        </w:rPr>
      </w:pPr>
      <w:r>
        <w:t xml:space="preserve"> To follow agreed policies for communications in the school </w:t>
      </w:r>
    </w:p>
    <w:p w:rsidR="00F749FF" w:rsidRPr="00F749FF" w:rsidRDefault="00F749FF" w:rsidP="00F749FF">
      <w:pPr>
        <w:pStyle w:val="ListParagraph"/>
        <w:numPr>
          <w:ilvl w:val="0"/>
          <w:numId w:val="6"/>
        </w:numPr>
        <w:spacing w:after="0"/>
        <w:rPr>
          <w:b/>
        </w:rPr>
      </w:pPr>
      <w:r>
        <w:t>To play a full part in the life of the school community,</w:t>
      </w:r>
    </w:p>
    <w:p w:rsidR="00F749FF" w:rsidRPr="00F749FF" w:rsidRDefault="00F749FF" w:rsidP="00F749FF">
      <w:pPr>
        <w:pStyle w:val="ListParagraph"/>
        <w:numPr>
          <w:ilvl w:val="0"/>
          <w:numId w:val="6"/>
        </w:numPr>
        <w:spacing w:after="0"/>
        <w:rPr>
          <w:b/>
        </w:rPr>
      </w:pPr>
      <w:r>
        <w:t xml:space="preserve"> To actively promote school policies and procedures</w:t>
      </w:r>
    </w:p>
    <w:p w:rsidR="00F749FF" w:rsidRPr="00F749FF" w:rsidRDefault="00F749FF" w:rsidP="00F749FF">
      <w:pPr>
        <w:pStyle w:val="ListParagraph"/>
        <w:numPr>
          <w:ilvl w:val="0"/>
          <w:numId w:val="6"/>
        </w:numPr>
        <w:spacing w:after="0"/>
        <w:rPr>
          <w:b/>
        </w:rPr>
      </w:pPr>
      <w:r>
        <w:t xml:space="preserve"> To be responsible for own continued professional development</w:t>
      </w:r>
    </w:p>
    <w:p w:rsidR="00F749FF" w:rsidRPr="00F749FF" w:rsidRDefault="00F749FF" w:rsidP="00F749FF">
      <w:pPr>
        <w:pStyle w:val="ListParagraph"/>
        <w:numPr>
          <w:ilvl w:val="0"/>
          <w:numId w:val="6"/>
        </w:numPr>
        <w:spacing w:after="0"/>
        <w:rPr>
          <w:b/>
        </w:rPr>
      </w:pPr>
      <w:r>
        <w:t xml:space="preserve"> To comply with the school’s Health &amp; Safety policy and undertake risk assessments as appropriate. </w:t>
      </w:r>
    </w:p>
    <w:p w:rsidR="00F749FF" w:rsidRPr="00F749FF" w:rsidRDefault="00F749FF" w:rsidP="00F749FF">
      <w:pPr>
        <w:pStyle w:val="ListParagraph"/>
        <w:numPr>
          <w:ilvl w:val="0"/>
          <w:numId w:val="6"/>
        </w:numPr>
        <w:spacing w:after="0"/>
        <w:rPr>
          <w:b/>
        </w:rPr>
      </w:pPr>
      <w:r>
        <w:t xml:space="preserve">To be courteous to colleagues, visitors and telephone callers and provide a welcoming environment </w:t>
      </w:r>
    </w:p>
    <w:p w:rsidR="00F749FF" w:rsidRPr="00F749FF" w:rsidRDefault="00F749FF" w:rsidP="00F749FF">
      <w:pPr>
        <w:pStyle w:val="ListParagraph"/>
        <w:numPr>
          <w:ilvl w:val="0"/>
          <w:numId w:val="6"/>
        </w:numPr>
        <w:spacing w:after="0"/>
        <w:rPr>
          <w:b/>
        </w:rPr>
      </w:pPr>
      <w:r>
        <w:t xml:space="preserve">To attend meetings scheduled in the school calendar </w:t>
      </w:r>
    </w:p>
    <w:p w:rsidR="00F749FF" w:rsidRDefault="00F749FF" w:rsidP="00F749FF">
      <w:pPr>
        <w:spacing w:after="0"/>
        <w:ind w:left="390"/>
      </w:pPr>
    </w:p>
    <w:p w:rsidR="00F749FF" w:rsidRDefault="00F749FF" w:rsidP="00F749FF">
      <w:pPr>
        <w:spacing w:after="0"/>
      </w:pPr>
      <w:r w:rsidRPr="00F749FF">
        <w:rPr>
          <w:b/>
        </w:rPr>
        <w:t>Notes</w:t>
      </w:r>
      <w:r>
        <w:t xml:space="preserve">: </w:t>
      </w:r>
    </w:p>
    <w:p w:rsidR="00F749FF" w:rsidRPr="00F749FF" w:rsidRDefault="00F749FF" w:rsidP="00F749FF">
      <w:pPr>
        <w:pStyle w:val="ListParagraph"/>
        <w:numPr>
          <w:ilvl w:val="0"/>
          <w:numId w:val="7"/>
        </w:numPr>
        <w:spacing w:after="0"/>
        <w:rPr>
          <w:b/>
        </w:rPr>
      </w:pPr>
      <w:r>
        <w:t xml:space="preserve">The above responsibilities are subject to the general duties and responsibilities contained in the statement of Conditions of Employment </w:t>
      </w:r>
    </w:p>
    <w:p w:rsidR="00F749FF" w:rsidRPr="00F749FF" w:rsidRDefault="00F749FF" w:rsidP="00F749FF">
      <w:pPr>
        <w:pStyle w:val="ListParagraph"/>
        <w:numPr>
          <w:ilvl w:val="0"/>
          <w:numId w:val="7"/>
        </w:numPr>
        <w:spacing w:after="0"/>
        <w:rPr>
          <w:b/>
        </w:rPr>
      </w:pPr>
      <w:r>
        <w:t>This job description allocates duties and responsibilities but does not direct the particular amount of time to be spent on carrying them out and no part of it may be so construed</w:t>
      </w:r>
    </w:p>
    <w:p w:rsidR="00F749FF" w:rsidRPr="00F749FF" w:rsidRDefault="00F749FF" w:rsidP="00F749FF">
      <w:pPr>
        <w:pStyle w:val="ListParagraph"/>
        <w:numPr>
          <w:ilvl w:val="0"/>
          <w:numId w:val="7"/>
        </w:numPr>
        <w:spacing w:after="0"/>
        <w:rPr>
          <w:b/>
        </w:rPr>
      </w:pPr>
      <w:r>
        <w:t xml:space="preserve">This job description is not necessarily a comprehensive definition of the post. It will be reviewed at least once a year and it may be subject to modification or amendment at any time after consultation with the holder of the post </w:t>
      </w:r>
    </w:p>
    <w:p w:rsidR="008528A4" w:rsidRPr="00F749FF" w:rsidRDefault="00F749FF" w:rsidP="00F749FF">
      <w:pPr>
        <w:pStyle w:val="ListParagraph"/>
        <w:numPr>
          <w:ilvl w:val="0"/>
          <w:numId w:val="7"/>
        </w:numPr>
        <w:spacing w:after="0"/>
        <w:rPr>
          <w:b/>
        </w:rPr>
      </w:pPr>
      <w:r>
        <w:t xml:space="preserve">The duties may be varied to meet the changing demands of the school at the reasonable discretion of the </w:t>
      </w:r>
      <w:proofErr w:type="spellStart"/>
      <w:r>
        <w:t>Headteacher</w:t>
      </w:r>
      <w:proofErr w:type="spellEnd"/>
    </w:p>
    <w:sectPr w:rsidR="008528A4" w:rsidRPr="00F749FF" w:rsidSect="008528A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EC" w:rsidRDefault="00E90AEC" w:rsidP="00F749FF">
      <w:pPr>
        <w:spacing w:after="0" w:line="240" w:lineRule="auto"/>
      </w:pPr>
      <w:r>
        <w:separator/>
      </w:r>
    </w:p>
  </w:endnote>
  <w:endnote w:type="continuationSeparator" w:id="0">
    <w:p w:rsidR="00E90AEC" w:rsidRDefault="00E90AEC" w:rsidP="00F74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EC" w:rsidRDefault="00E90AEC" w:rsidP="00F749FF">
      <w:pPr>
        <w:spacing w:after="0" w:line="240" w:lineRule="auto"/>
      </w:pPr>
      <w:r>
        <w:separator/>
      </w:r>
    </w:p>
  </w:footnote>
  <w:footnote w:type="continuationSeparator" w:id="0">
    <w:p w:rsidR="00E90AEC" w:rsidRDefault="00E90AEC" w:rsidP="00F74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EC" w:rsidRPr="000D4302" w:rsidRDefault="00E90AEC" w:rsidP="00F749FF">
    <w:pPr>
      <w:ind w:right="-427"/>
      <w:jc w:val="center"/>
      <w:rPr>
        <w:rFonts w:ascii="Calibri" w:hAnsi="Calibri" w:cs="Lucida Sans Unicode"/>
        <w:b/>
        <w:sz w:val="28"/>
        <w:szCs w:val="28"/>
      </w:rPr>
    </w:pPr>
    <w:r>
      <w:rPr>
        <w:b/>
        <w:noProof/>
        <w:lang w:eastAsia="en-GB"/>
      </w:rPr>
      <w:drawing>
        <wp:anchor distT="0" distB="0" distL="114300" distR="114300" simplePos="0" relativeHeight="251660288" behindDoc="1" locked="0" layoutInCell="1" allowOverlap="1">
          <wp:simplePos x="0" y="0"/>
          <wp:positionH relativeFrom="column">
            <wp:posOffset>5671185</wp:posOffset>
          </wp:positionH>
          <wp:positionV relativeFrom="paragraph">
            <wp:posOffset>-237490</wp:posOffset>
          </wp:positionV>
          <wp:extent cx="638175" cy="714375"/>
          <wp:effectExtent l="19050" t="0" r="9525" b="0"/>
          <wp:wrapTight wrapText="bothSides">
            <wp:wrapPolygon edited="0">
              <wp:start x="-645" y="0"/>
              <wp:lineTo x="-645" y="21312"/>
              <wp:lineTo x="21922" y="21312"/>
              <wp:lineTo x="21922" y="0"/>
              <wp:lineTo x="-6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14375"/>
                  </a:xfrm>
                  <a:prstGeom prst="rect">
                    <a:avLst/>
                  </a:prstGeom>
                  <a:noFill/>
                  <a:ln w="9525">
                    <a:noFill/>
                    <a:miter lim="800000"/>
                    <a:headEnd/>
                    <a:tailEnd/>
                  </a:ln>
                </pic:spPr>
              </pic:pic>
            </a:graphicData>
          </a:graphic>
        </wp:anchor>
      </w:drawing>
    </w:r>
    <w:r w:rsidRPr="000D4302">
      <w:rPr>
        <w:rFonts w:ascii="Calibri" w:hAnsi="Calibri" w:cs="Lucida Sans Unicode"/>
        <w:b/>
        <w:sz w:val="28"/>
        <w:szCs w:val="28"/>
      </w:rPr>
      <w:t>JOB DESCRIPTION</w:t>
    </w:r>
  </w:p>
  <w:p w:rsidR="00E90AEC" w:rsidRDefault="00E90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EDC"/>
    <w:multiLevelType w:val="hybridMultilevel"/>
    <w:tmpl w:val="C7B27C3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nsid w:val="050830F1"/>
    <w:multiLevelType w:val="hybridMultilevel"/>
    <w:tmpl w:val="7A1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317CE"/>
    <w:multiLevelType w:val="hybridMultilevel"/>
    <w:tmpl w:val="BA840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8D1D6A"/>
    <w:multiLevelType w:val="hybridMultilevel"/>
    <w:tmpl w:val="226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33D2E"/>
    <w:multiLevelType w:val="hybridMultilevel"/>
    <w:tmpl w:val="880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5C5FF4"/>
    <w:multiLevelType w:val="hybridMultilevel"/>
    <w:tmpl w:val="8D766292"/>
    <w:lvl w:ilvl="0" w:tplc="CA001C5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E41185"/>
    <w:multiLevelType w:val="hybridMultilevel"/>
    <w:tmpl w:val="A9385B7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7D1E49BA"/>
    <w:multiLevelType w:val="hybridMultilevel"/>
    <w:tmpl w:val="2E82A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749FF"/>
    <w:rsid w:val="000B3D8D"/>
    <w:rsid w:val="00454E12"/>
    <w:rsid w:val="004E43A6"/>
    <w:rsid w:val="008528A4"/>
    <w:rsid w:val="00E90AEC"/>
    <w:rsid w:val="00F716CA"/>
    <w:rsid w:val="00F749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FF"/>
    <w:pPr>
      <w:ind w:left="720"/>
      <w:contextualSpacing/>
    </w:pPr>
  </w:style>
  <w:style w:type="paragraph" w:styleId="Header">
    <w:name w:val="header"/>
    <w:basedOn w:val="Normal"/>
    <w:link w:val="HeaderChar"/>
    <w:uiPriority w:val="99"/>
    <w:semiHidden/>
    <w:unhideWhenUsed/>
    <w:rsid w:val="00F749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49FF"/>
  </w:style>
  <w:style w:type="paragraph" w:styleId="Footer">
    <w:name w:val="footer"/>
    <w:basedOn w:val="Normal"/>
    <w:link w:val="FooterChar"/>
    <w:uiPriority w:val="99"/>
    <w:semiHidden/>
    <w:unhideWhenUsed/>
    <w:rsid w:val="00F749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49FF"/>
  </w:style>
  <w:style w:type="paragraph" w:styleId="Title">
    <w:name w:val="Title"/>
    <w:basedOn w:val="Normal"/>
    <w:link w:val="TitleChar"/>
    <w:qFormat/>
    <w:rsid w:val="00F749FF"/>
    <w:pPr>
      <w:spacing w:after="0" w:line="240" w:lineRule="auto"/>
      <w:ind w:left="170" w:hanging="17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749F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Oaklodge Primary School</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dc:creator>
  <cp:lastModifiedBy>mackenzie</cp:lastModifiedBy>
  <cp:revision>2</cp:revision>
  <cp:lastPrinted>2018-06-08T10:23:00Z</cp:lastPrinted>
  <dcterms:created xsi:type="dcterms:W3CDTF">2018-06-06T10:29:00Z</dcterms:created>
  <dcterms:modified xsi:type="dcterms:W3CDTF">2018-06-08T11:15:00Z</dcterms:modified>
</cp:coreProperties>
</file>