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682" w14:textId="61328C3B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 xml:space="preserve">Teacher of </w:t>
      </w:r>
      <w:r w:rsidR="00BE06A7">
        <w:rPr>
          <w:rFonts w:ascii="Calibri" w:hAnsi="Calibri" w:cs="Arial"/>
        </w:rPr>
        <w:t>Creative Arts – including Music</w:t>
      </w:r>
      <w:bookmarkStart w:id="0" w:name="_GoBack"/>
      <w:bookmarkEnd w:id="0"/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excellent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479DA98A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 one or more curricular areas, including identifying needs, planning, monitoring and evaluation of standards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77777777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</w:p>
          <w:p w14:paraId="7FB80026" w14:textId="5CA39589" w:rsidR="00B72069" w:rsidRPr="002B380B" w:rsidRDefault="00B72069" w:rsidP="002B38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cost effective strategies that reward student success</w:t>
            </w: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for teaching and management</w:t>
            </w: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8B56C2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1C8889BD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 w15:restartNumberingAfterBreak="0">
    <w:nsid w:val="23023F38"/>
    <w:multiLevelType w:val="hybridMultilevel"/>
    <w:tmpl w:val="322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915A76"/>
    <w:rsid w:val="0099046D"/>
    <w:rsid w:val="009A5B69"/>
    <w:rsid w:val="00A16E14"/>
    <w:rsid w:val="00B57D49"/>
    <w:rsid w:val="00B72069"/>
    <w:rsid w:val="00B95E09"/>
    <w:rsid w:val="00BC4A2C"/>
    <w:rsid w:val="00BE06A7"/>
    <w:rsid w:val="00C708C2"/>
    <w:rsid w:val="00C7637A"/>
    <w:rsid w:val="00CB0280"/>
    <w:rsid w:val="00CC2B4F"/>
    <w:rsid w:val="00DB2E79"/>
    <w:rsid w:val="00DE53CA"/>
    <w:rsid w:val="00E31583"/>
    <w:rsid w:val="00E77C41"/>
    <w:rsid w:val="00EF7E88"/>
    <w:rsid w:val="00F22FBD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70FAB50"/>
  <w15:docId w15:val="{7DCA9641-5926-46AE-B30C-7F7D5A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5719-AB08-49AF-A0EB-CC4F6E0B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D5E454F7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2</cp:revision>
  <cp:lastPrinted>2015-11-30T13:22:00Z</cp:lastPrinted>
  <dcterms:created xsi:type="dcterms:W3CDTF">2018-05-18T09:32:00Z</dcterms:created>
  <dcterms:modified xsi:type="dcterms:W3CDTF">2018-05-18T09:32:00Z</dcterms:modified>
</cp:coreProperties>
</file>