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B4" w:rsidRDefault="007F5FB4" w:rsidP="00C31754">
      <w:pPr>
        <w:autoSpaceDE w:val="0"/>
        <w:autoSpaceDN w:val="0"/>
        <w:adjustRightInd w:val="0"/>
        <w:ind w:right="-472"/>
        <w:rPr>
          <w:rFonts w:ascii="Arial" w:hAnsi="Arial" w:cs="Arial"/>
          <w:b/>
          <w:bCs/>
          <w:color w:val="000000"/>
          <w:sz w:val="28"/>
          <w:szCs w:val="28"/>
        </w:rPr>
      </w:pPr>
      <w:r>
        <w:rPr>
          <w:rFonts w:ascii="Arial" w:hAnsi="Arial" w:cs="Arial"/>
          <w:b/>
          <w:bCs/>
          <w:color w:val="000000"/>
          <w:sz w:val="28"/>
          <w:szCs w:val="28"/>
        </w:rPr>
        <w:t>Librarian – Westminster</w:t>
      </w:r>
    </w:p>
    <w:p w:rsidR="007F5FB4" w:rsidRDefault="007F5FB4" w:rsidP="00C31754">
      <w:pPr>
        <w:autoSpaceDE w:val="0"/>
        <w:autoSpaceDN w:val="0"/>
        <w:adjustRightInd w:val="0"/>
        <w:ind w:right="-472"/>
        <w:rPr>
          <w:rFonts w:ascii="Arial" w:hAnsi="Arial" w:cs="Arial"/>
          <w:b/>
          <w:bCs/>
          <w:color w:val="000000"/>
          <w:sz w:val="28"/>
          <w:szCs w:val="28"/>
        </w:rPr>
      </w:pPr>
    </w:p>
    <w:p w:rsidR="007F5FB4" w:rsidRPr="009B4E59" w:rsidRDefault="007F5FB4" w:rsidP="00C31754">
      <w:pPr>
        <w:autoSpaceDE w:val="0"/>
        <w:autoSpaceDN w:val="0"/>
        <w:adjustRightInd w:val="0"/>
        <w:ind w:right="-472"/>
        <w:rPr>
          <w:rFonts w:ascii="Arial" w:hAnsi="Arial" w:cs="Arial"/>
          <w:b/>
          <w:bCs/>
          <w:color w:val="0070C0"/>
          <w:sz w:val="22"/>
          <w:szCs w:val="22"/>
        </w:rPr>
      </w:pPr>
      <w:r w:rsidRPr="009B4E59">
        <w:rPr>
          <w:rFonts w:ascii="Arial" w:hAnsi="Arial" w:cs="Arial"/>
          <w:b/>
          <w:bCs/>
          <w:color w:val="0070C0"/>
          <w:sz w:val="22"/>
          <w:szCs w:val="22"/>
        </w:rPr>
        <w:t>General</w:t>
      </w:r>
    </w:p>
    <w:p w:rsidR="007F5FB4" w:rsidRPr="009B4E59" w:rsidRDefault="007F5FB4" w:rsidP="00C31754">
      <w:pPr>
        <w:autoSpaceDE w:val="0"/>
        <w:autoSpaceDN w:val="0"/>
        <w:adjustRightInd w:val="0"/>
        <w:ind w:right="-472"/>
        <w:rPr>
          <w:rFonts w:ascii="Arial" w:hAnsi="Arial" w:cs="Arial"/>
          <w:b/>
          <w:bCs/>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The library is a focus for learning resources within the school, rather than a mere repository</w:t>
      </w:r>
      <w:r w:rsidR="009B4E59" w:rsidRPr="009B4E59">
        <w:rPr>
          <w:rFonts w:ascii="Arial" w:hAnsi="Arial" w:cs="Arial"/>
          <w:color w:val="000000"/>
          <w:sz w:val="22"/>
          <w:szCs w:val="22"/>
        </w:rPr>
        <w:t xml:space="preserve"> </w:t>
      </w:r>
      <w:r w:rsidRPr="009B4E59">
        <w:rPr>
          <w:rFonts w:ascii="Arial" w:hAnsi="Arial" w:cs="Arial"/>
          <w:color w:val="000000"/>
          <w:sz w:val="22"/>
          <w:szCs w:val="22"/>
        </w:rPr>
        <w:t>of books; a place where students of all nationalities and all abilities feel comfortable. It is</w:t>
      </w:r>
      <w:r w:rsidR="009B4E59" w:rsidRPr="009B4E59">
        <w:rPr>
          <w:rFonts w:ascii="Arial" w:hAnsi="Arial" w:cs="Arial"/>
          <w:color w:val="000000"/>
          <w:sz w:val="22"/>
          <w:szCs w:val="22"/>
        </w:rPr>
        <w:t xml:space="preserve"> </w:t>
      </w:r>
      <w:r w:rsidRPr="009B4E59">
        <w:rPr>
          <w:rFonts w:ascii="Arial" w:hAnsi="Arial" w:cs="Arial"/>
          <w:color w:val="000000"/>
          <w:sz w:val="22"/>
          <w:szCs w:val="22"/>
        </w:rPr>
        <w:t>constantly evolving and developing to take account of both the changing curricular needs</w:t>
      </w:r>
      <w:r w:rsidR="009B4E59" w:rsidRPr="009B4E59">
        <w:rPr>
          <w:rFonts w:ascii="Arial" w:hAnsi="Arial" w:cs="Arial"/>
          <w:color w:val="000000"/>
          <w:sz w:val="22"/>
          <w:szCs w:val="22"/>
        </w:rPr>
        <w:t xml:space="preserve"> </w:t>
      </w:r>
      <w:r w:rsidRPr="009B4E59">
        <w:rPr>
          <w:rFonts w:ascii="Arial" w:hAnsi="Arial" w:cs="Arial"/>
          <w:color w:val="000000"/>
          <w:sz w:val="22"/>
          <w:szCs w:val="22"/>
        </w:rPr>
        <w:t>and outside pressures.</w:t>
      </w:r>
    </w:p>
    <w:p w:rsidR="009B4E59" w:rsidRPr="009B4E59" w:rsidRDefault="009B4E59" w:rsidP="00C31754">
      <w:pPr>
        <w:autoSpaceDE w:val="0"/>
        <w:autoSpaceDN w:val="0"/>
        <w:adjustRightInd w:val="0"/>
        <w:ind w:right="-472"/>
        <w:rPr>
          <w:rFonts w:ascii="Arial" w:hAnsi="Arial" w:cs="Arial"/>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The librarian will obviously enjoy working with students of all age groups and across the</w:t>
      </w:r>
      <w:r w:rsidR="009B4E59" w:rsidRPr="009B4E59">
        <w:rPr>
          <w:rFonts w:ascii="Arial" w:hAnsi="Arial" w:cs="Arial"/>
          <w:color w:val="000000"/>
          <w:sz w:val="22"/>
          <w:szCs w:val="22"/>
        </w:rPr>
        <w:t xml:space="preserve"> </w:t>
      </w:r>
      <w:r w:rsidRPr="009B4E59">
        <w:rPr>
          <w:rFonts w:ascii="Arial" w:hAnsi="Arial" w:cs="Arial"/>
          <w:color w:val="000000"/>
          <w:sz w:val="22"/>
          <w:szCs w:val="22"/>
        </w:rPr>
        <w:t>whole ability range. A large proportion of children at Southbank come from an international</w:t>
      </w:r>
      <w:r w:rsidR="009B4E59" w:rsidRPr="009B4E59">
        <w:rPr>
          <w:rFonts w:ascii="Arial" w:hAnsi="Arial" w:cs="Arial"/>
          <w:color w:val="000000"/>
          <w:sz w:val="22"/>
          <w:szCs w:val="22"/>
        </w:rPr>
        <w:t xml:space="preserve"> </w:t>
      </w:r>
      <w:r w:rsidRPr="009B4E59">
        <w:rPr>
          <w:rFonts w:ascii="Arial" w:hAnsi="Arial" w:cs="Arial"/>
          <w:color w:val="000000"/>
          <w:sz w:val="22"/>
          <w:szCs w:val="22"/>
        </w:rPr>
        <w:t>background and, in many cases, English is the student’s second language or even,</w:t>
      </w:r>
      <w:r w:rsidR="009B4E59" w:rsidRPr="009B4E59">
        <w:rPr>
          <w:rFonts w:ascii="Arial" w:hAnsi="Arial" w:cs="Arial"/>
          <w:color w:val="000000"/>
          <w:sz w:val="22"/>
          <w:szCs w:val="22"/>
        </w:rPr>
        <w:t xml:space="preserve"> </w:t>
      </w:r>
      <w:r w:rsidRPr="009B4E59">
        <w:rPr>
          <w:rFonts w:ascii="Arial" w:hAnsi="Arial" w:cs="Arial"/>
          <w:color w:val="000000"/>
          <w:sz w:val="22"/>
          <w:szCs w:val="22"/>
        </w:rPr>
        <w:t>sometimes, their third. Among the skills of the librarian will be the ability to generate</w:t>
      </w:r>
      <w:r w:rsidR="009B4E59" w:rsidRPr="009B4E59">
        <w:rPr>
          <w:rFonts w:ascii="Arial" w:hAnsi="Arial" w:cs="Arial"/>
          <w:color w:val="000000"/>
          <w:sz w:val="22"/>
          <w:szCs w:val="22"/>
        </w:rPr>
        <w:t xml:space="preserve"> </w:t>
      </w:r>
      <w:r w:rsidRPr="009B4E59">
        <w:rPr>
          <w:rFonts w:ascii="Arial" w:hAnsi="Arial" w:cs="Arial"/>
          <w:color w:val="000000"/>
          <w:sz w:val="22"/>
          <w:szCs w:val="22"/>
        </w:rPr>
        <w:t>enthusiasm for reading in the student’s mother tongue.</w:t>
      </w:r>
    </w:p>
    <w:p w:rsidR="009B4E59" w:rsidRPr="009B4E59" w:rsidRDefault="009B4E59" w:rsidP="00C31754">
      <w:pPr>
        <w:autoSpaceDE w:val="0"/>
        <w:autoSpaceDN w:val="0"/>
        <w:adjustRightInd w:val="0"/>
        <w:ind w:right="-472"/>
        <w:rPr>
          <w:rFonts w:ascii="Arial" w:hAnsi="Arial" w:cs="Arial"/>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The school librarian will also work with a widely diverse group of teachers. The librarian will</w:t>
      </w:r>
      <w:r w:rsidR="009B4E59" w:rsidRPr="009B4E59">
        <w:rPr>
          <w:rFonts w:ascii="Arial" w:hAnsi="Arial" w:cs="Arial"/>
          <w:color w:val="000000"/>
          <w:sz w:val="22"/>
          <w:szCs w:val="22"/>
        </w:rPr>
        <w:t xml:space="preserve"> </w:t>
      </w:r>
      <w:r w:rsidRPr="009B4E59">
        <w:rPr>
          <w:rFonts w:ascii="Arial" w:hAnsi="Arial" w:cs="Arial"/>
          <w:color w:val="000000"/>
          <w:sz w:val="22"/>
          <w:szCs w:val="22"/>
        </w:rPr>
        <w:t>be expected to consult the teaching staff, usually through the Heads of Department on their</w:t>
      </w:r>
      <w:r w:rsidR="009B4E59" w:rsidRPr="009B4E59">
        <w:rPr>
          <w:rFonts w:ascii="Arial" w:hAnsi="Arial" w:cs="Arial"/>
          <w:color w:val="000000"/>
          <w:sz w:val="22"/>
          <w:szCs w:val="22"/>
        </w:rPr>
        <w:t xml:space="preserve"> </w:t>
      </w:r>
      <w:r w:rsidRPr="009B4E59">
        <w:rPr>
          <w:rFonts w:ascii="Arial" w:hAnsi="Arial" w:cs="Arial"/>
          <w:color w:val="000000"/>
          <w:sz w:val="22"/>
          <w:szCs w:val="22"/>
        </w:rPr>
        <w:t>needs, and the continuing relevance of the stocks already held. S/he will also advise the</w:t>
      </w:r>
      <w:r w:rsidR="009B4E59" w:rsidRPr="009B4E59">
        <w:rPr>
          <w:rFonts w:ascii="Arial" w:hAnsi="Arial" w:cs="Arial"/>
          <w:color w:val="000000"/>
          <w:sz w:val="22"/>
          <w:szCs w:val="22"/>
        </w:rPr>
        <w:t xml:space="preserve"> </w:t>
      </w:r>
      <w:r w:rsidRPr="009B4E59">
        <w:rPr>
          <w:rFonts w:ascii="Arial" w:hAnsi="Arial" w:cs="Arial"/>
          <w:color w:val="000000"/>
          <w:sz w:val="22"/>
          <w:szCs w:val="22"/>
        </w:rPr>
        <w:t>teaching staff of the resources available on a temporary basis from elsewhere, providing</w:t>
      </w:r>
      <w:r w:rsidR="009B4E59" w:rsidRPr="009B4E59">
        <w:rPr>
          <w:rFonts w:ascii="Arial" w:hAnsi="Arial" w:cs="Arial"/>
          <w:color w:val="000000"/>
          <w:sz w:val="22"/>
          <w:szCs w:val="22"/>
        </w:rPr>
        <w:t xml:space="preserve"> </w:t>
      </w:r>
      <w:r w:rsidRPr="009B4E59">
        <w:rPr>
          <w:rFonts w:ascii="Arial" w:hAnsi="Arial" w:cs="Arial"/>
          <w:color w:val="000000"/>
          <w:sz w:val="22"/>
          <w:szCs w:val="22"/>
        </w:rPr>
        <w:t>assistance, where appropriate, on particular projects. S/he will also act as a consultant to</w:t>
      </w:r>
      <w:r w:rsidR="009B4E59" w:rsidRPr="009B4E59">
        <w:rPr>
          <w:rFonts w:ascii="Arial" w:hAnsi="Arial" w:cs="Arial"/>
          <w:color w:val="000000"/>
          <w:sz w:val="22"/>
          <w:szCs w:val="22"/>
        </w:rPr>
        <w:t xml:space="preserve"> </w:t>
      </w:r>
      <w:r w:rsidRPr="009B4E59">
        <w:rPr>
          <w:rFonts w:ascii="Arial" w:hAnsi="Arial" w:cs="Arial"/>
          <w:color w:val="000000"/>
          <w:sz w:val="22"/>
          <w:szCs w:val="22"/>
        </w:rPr>
        <w:t>the teacher/librarian at Southbank’s other campuses.</w:t>
      </w:r>
    </w:p>
    <w:p w:rsidR="007F5FB4" w:rsidRPr="009B4E59" w:rsidRDefault="007F5FB4" w:rsidP="00C31754">
      <w:pPr>
        <w:autoSpaceDE w:val="0"/>
        <w:autoSpaceDN w:val="0"/>
        <w:adjustRightInd w:val="0"/>
        <w:ind w:right="-472"/>
        <w:rPr>
          <w:rFonts w:ascii="Arial" w:hAnsi="Arial" w:cs="Arial"/>
          <w:color w:val="000000"/>
          <w:sz w:val="22"/>
          <w:szCs w:val="22"/>
        </w:rPr>
      </w:pPr>
    </w:p>
    <w:p w:rsidR="007F5FB4" w:rsidRPr="009B4E59" w:rsidRDefault="009B4E59" w:rsidP="00C31754">
      <w:pPr>
        <w:autoSpaceDE w:val="0"/>
        <w:autoSpaceDN w:val="0"/>
        <w:adjustRightInd w:val="0"/>
        <w:ind w:right="-472"/>
        <w:rPr>
          <w:rFonts w:ascii="Arial" w:hAnsi="Arial" w:cs="Arial"/>
          <w:b/>
          <w:bCs/>
          <w:color w:val="0070C0"/>
          <w:sz w:val="22"/>
          <w:szCs w:val="22"/>
        </w:rPr>
      </w:pPr>
      <w:r w:rsidRPr="009B4E59">
        <w:rPr>
          <w:rFonts w:ascii="Arial" w:hAnsi="Arial" w:cs="Arial"/>
          <w:b/>
          <w:bCs/>
          <w:color w:val="0070C0"/>
          <w:sz w:val="22"/>
          <w:szCs w:val="22"/>
        </w:rPr>
        <w:t>Providing Learning O</w:t>
      </w:r>
      <w:r w:rsidR="007F5FB4" w:rsidRPr="009B4E59">
        <w:rPr>
          <w:rFonts w:ascii="Arial" w:hAnsi="Arial" w:cs="Arial"/>
          <w:b/>
          <w:bCs/>
          <w:color w:val="0070C0"/>
          <w:sz w:val="22"/>
          <w:szCs w:val="22"/>
        </w:rPr>
        <w:t>pportunities</w:t>
      </w:r>
    </w:p>
    <w:p w:rsidR="007F5FB4" w:rsidRPr="009B4E59" w:rsidRDefault="007F5FB4" w:rsidP="00C31754">
      <w:pPr>
        <w:autoSpaceDE w:val="0"/>
        <w:autoSpaceDN w:val="0"/>
        <w:adjustRightInd w:val="0"/>
        <w:ind w:right="-472"/>
        <w:rPr>
          <w:rFonts w:ascii="Arial" w:hAnsi="Arial" w:cs="Arial"/>
          <w:b/>
          <w:bCs/>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Responding to the move towards more flexible, resource based learning, the librarian will:</w:t>
      </w:r>
    </w:p>
    <w:p w:rsidR="007F5FB4" w:rsidRPr="009B4E59" w:rsidRDefault="007F5FB4" w:rsidP="00C31754">
      <w:pPr>
        <w:autoSpaceDE w:val="0"/>
        <w:autoSpaceDN w:val="0"/>
        <w:adjustRightInd w:val="0"/>
        <w:ind w:right="-472"/>
        <w:rPr>
          <w:rFonts w:ascii="Arial" w:hAnsi="Arial" w:cs="Arial"/>
          <w:color w:val="000000"/>
          <w:sz w:val="22"/>
          <w:szCs w:val="22"/>
        </w:rPr>
      </w:pP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maintain a full-time presence in the library to guide individual students in the</w:t>
      </w:r>
    </w:p>
    <w:p w:rsidR="007F5FB4" w:rsidRPr="009B4E59" w:rsidRDefault="007F5FB4" w:rsidP="00C31754">
      <w:pPr>
        <w:pStyle w:val="NoSpacing"/>
        <w:ind w:left="720" w:right="-472"/>
        <w:rPr>
          <w:rFonts w:ascii="Arial" w:hAnsi="Arial" w:cs="Arial"/>
          <w:sz w:val="22"/>
          <w:szCs w:val="22"/>
        </w:rPr>
      </w:pPr>
      <w:r w:rsidRPr="009B4E59">
        <w:rPr>
          <w:rFonts w:ascii="Arial" w:hAnsi="Arial" w:cs="Arial"/>
          <w:sz w:val="22"/>
          <w:szCs w:val="22"/>
        </w:rPr>
        <w:t>selection and use of resources for curricular and leisure needs</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provide opportunities and activities which encour</w:t>
      </w:r>
      <w:r w:rsidR="009B4E59">
        <w:rPr>
          <w:rFonts w:ascii="Arial" w:hAnsi="Arial" w:cs="Arial"/>
          <w:sz w:val="22"/>
          <w:szCs w:val="22"/>
        </w:rPr>
        <w:t>age independent learning skills</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organize seminars to brief students on the use of library resources, useful</w:t>
      </w:r>
    </w:p>
    <w:p w:rsidR="007F5FB4" w:rsidRPr="009B4E59" w:rsidRDefault="007F5FB4" w:rsidP="00C31754">
      <w:pPr>
        <w:pStyle w:val="NoSpacing"/>
        <w:ind w:left="720" w:right="-472"/>
        <w:rPr>
          <w:rFonts w:ascii="Arial" w:hAnsi="Arial" w:cs="Arial"/>
          <w:sz w:val="22"/>
          <w:szCs w:val="22"/>
        </w:rPr>
      </w:pPr>
      <w:r w:rsidRPr="009B4E59">
        <w:rPr>
          <w:rFonts w:ascii="Arial" w:hAnsi="Arial" w:cs="Arial"/>
          <w:sz w:val="22"/>
          <w:szCs w:val="22"/>
        </w:rPr>
        <w:t>internet sites, what other libraries might be worth visiting</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eastAsia="SymbolMT" w:hAnsi="Arial" w:cs="Arial"/>
          <w:sz w:val="22"/>
          <w:szCs w:val="22"/>
        </w:rPr>
        <w:t xml:space="preserve">be available to offer advice on resources and referencing for </w:t>
      </w:r>
      <w:r w:rsidRPr="009B4E59">
        <w:rPr>
          <w:rFonts w:ascii="Arial" w:hAnsi="Arial" w:cs="Arial"/>
          <w:sz w:val="22"/>
          <w:szCs w:val="22"/>
        </w:rPr>
        <w:t xml:space="preserve">IB extended essay students </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motivate and assist students to locate, retrieve, interpret, evaluate and present</w:t>
      </w:r>
    </w:p>
    <w:p w:rsidR="007F5FB4" w:rsidRPr="009B4E59" w:rsidRDefault="007F5FB4" w:rsidP="00C31754">
      <w:pPr>
        <w:pStyle w:val="NoSpacing"/>
        <w:ind w:left="720" w:right="-472"/>
        <w:rPr>
          <w:rFonts w:ascii="Arial" w:hAnsi="Arial" w:cs="Arial"/>
          <w:sz w:val="22"/>
          <w:szCs w:val="22"/>
        </w:rPr>
      </w:pPr>
      <w:r w:rsidRPr="009B4E59">
        <w:rPr>
          <w:rFonts w:ascii="Arial" w:hAnsi="Arial" w:cs="Arial"/>
          <w:sz w:val="22"/>
          <w:szCs w:val="22"/>
        </w:rPr>
        <w:t>information</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assist students with the use of the Information Tech</w:t>
      </w:r>
      <w:r w:rsidR="009B4E59">
        <w:rPr>
          <w:rFonts w:ascii="Arial" w:hAnsi="Arial" w:cs="Arial"/>
          <w:sz w:val="22"/>
          <w:szCs w:val="22"/>
        </w:rPr>
        <w:t>nology available in the library</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eastAsia="SymbolMT" w:hAnsi="Arial" w:cs="Arial"/>
          <w:sz w:val="22"/>
          <w:szCs w:val="22"/>
        </w:rPr>
        <w:t>work with</w:t>
      </w:r>
      <w:r w:rsidRPr="009B4E59">
        <w:rPr>
          <w:rFonts w:ascii="Arial" w:hAnsi="Arial" w:cs="Arial"/>
          <w:sz w:val="22"/>
          <w:szCs w:val="22"/>
        </w:rPr>
        <w:t xml:space="preserve"> the library’s catalogue so that it is done in such a</w:t>
      </w:r>
      <w:r w:rsidR="009B4E59">
        <w:rPr>
          <w:rFonts w:ascii="Arial" w:hAnsi="Arial" w:cs="Arial"/>
          <w:sz w:val="22"/>
          <w:szCs w:val="22"/>
        </w:rPr>
        <w:t xml:space="preserve"> </w:t>
      </w:r>
      <w:r w:rsidRPr="009B4E59">
        <w:rPr>
          <w:rFonts w:ascii="Arial" w:hAnsi="Arial" w:cs="Arial"/>
          <w:sz w:val="22"/>
          <w:szCs w:val="22"/>
        </w:rPr>
        <w:t>way that it will facilitate finding information by topic not just be author/title</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establishing a relevant and educational video/DVD library</w:t>
      </w:r>
    </w:p>
    <w:p w:rsidR="007F5FB4" w:rsidRPr="009B4E59" w:rsidRDefault="007F5FB4" w:rsidP="00C31754">
      <w:pPr>
        <w:pStyle w:val="NoSpacing"/>
        <w:numPr>
          <w:ilvl w:val="0"/>
          <w:numId w:val="45"/>
        </w:numPr>
        <w:ind w:right="-472"/>
        <w:rPr>
          <w:rFonts w:ascii="Arial" w:hAnsi="Arial" w:cs="Arial"/>
          <w:sz w:val="22"/>
          <w:szCs w:val="22"/>
        </w:rPr>
      </w:pPr>
      <w:r w:rsidRPr="009B4E59">
        <w:rPr>
          <w:rFonts w:ascii="Arial" w:hAnsi="Arial" w:cs="Arial"/>
          <w:sz w:val="22"/>
          <w:szCs w:val="22"/>
        </w:rPr>
        <w:t>promote reading for pleasure, hobbies and other useful activities, such as</w:t>
      </w:r>
    </w:p>
    <w:p w:rsidR="007F5FB4" w:rsidRPr="009B4E59" w:rsidRDefault="007F5FB4" w:rsidP="00C31754">
      <w:pPr>
        <w:pStyle w:val="NoSpacing"/>
        <w:ind w:left="720" w:right="-472"/>
        <w:rPr>
          <w:rFonts w:ascii="Arial" w:hAnsi="Arial" w:cs="Arial"/>
          <w:sz w:val="22"/>
          <w:szCs w:val="22"/>
        </w:rPr>
      </w:pPr>
      <w:r w:rsidRPr="009B4E59">
        <w:rPr>
          <w:rFonts w:ascii="Arial" w:hAnsi="Arial" w:cs="Arial"/>
          <w:sz w:val="22"/>
          <w:szCs w:val="22"/>
        </w:rPr>
        <w:t>involvement in running the library.</w:t>
      </w:r>
    </w:p>
    <w:p w:rsidR="007F5FB4" w:rsidRPr="009B4E59" w:rsidRDefault="007F5FB4" w:rsidP="00C31754">
      <w:pPr>
        <w:autoSpaceDE w:val="0"/>
        <w:autoSpaceDN w:val="0"/>
        <w:adjustRightInd w:val="0"/>
        <w:ind w:right="-472"/>
        <w:rPr>
          <w:rFonts w:ascii="Arial" w:hAnsi="Arial" w:cs="Arial"/>
          <w:color w:val="000000"/>
          <w:sz w:val="22"/>
          <w:szCs w:val="22"/>
        </w:rPr>
      </w:pPr>
    </w:p>
    <w:p w:rsidR="007F5FB4" w:rsidRPr="009B4E59" w:rsidRDefault="007F5FB4" w:rsidP="00C31754">
      <w:pPr>
        <w:autoSpaceDE w:val="0"/>
        <w:autoSpaceDN w:val="0"/>
        <w:adjustRightInd w:val="0"/>
        <w:ind w:right="-472"/>
        <w:rPr>
          <w:rFonts w:ascii="Arial" w:hAnsi="Arial" w:cs="Arial"/>
          <w:b/>
          <w:bCs/>
          <w:color w:val="0070C0"/>
          <w:sz w:val="22"/>
          <w:szCs w:val="22"/>
        </w:rPr>
      </w:pPr>
      <w:r w:rsidRPr="009B4E59">
        <w:rPr>
          <w:rFonts w:ascii="Arial" w:hAnsi="Arial" w:cs="Arial"/>
          <w:b/>
          <w:bCs/>
          <w:color w:val="0070C0"/>
          <w:sz w:val="22"/>
          <w:szCs w:val="22"/>
        </w:rPr>
        <w:t>Management</w:t>
      </w:r>
    </w:p>
    <w:p w:rsidR="007F5FB4" w:rsidRPr="009B4E59" w:rsidRDefault="007F5FB4" w:rsidP="00C31754">
      <w:pPr>
        <w:autoSpaceDE w:val="0"/>
        <w:autoSpaceDN w:val="0"/>
        <w:adjustRightInd w:val="0"/>
        <w:ind w:right="-472"/>
        <w:rPr>
          <w:rFonts w:ascii="Arial" w:hAnsi="Arial" w:cs="Arial"/>
          <w:b/>
          <w:bCs/>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In partnership with the school management and others in the library team, including across campuses, the Librarian will:</w:t>
      </w:r>
    </w:p>
    <w:p w:rsidR="007F5FB4" w:rsidRPr="009B4E59" w:rsidRDefault="007F5FB4" w:rsidP="00C31754">
      <w:pPr>
        <w:autoSpaceDE w:val="0"/>
        <w:autoSpaceDN w:val="0"/>
        <w:adjustRightInd w:val="0"/>
        <w:ind w:right="-472"/>
        <w:rPr>
          <w:rFonts w:ascii="Arial" w:hAnsi="Arial" w:cs="Arial"/>
          <w:color w:val="000000"/>
          <w:sz w:val="22"/>
          <w:szCs w:val="22"/>
        </w:rPr>
      </w:pPr>
    </w:p>
    <w:p w:rsidR="007F5FB4" w:rsidRPr="009B4E59" w:rsidRDefault="007F5FB4" w:rsidP="00C31754">
      <w:pPr>
        <w:pStyle w:val="ListParagraph"/>
        <w:numPr>
          <w:ilvl w:val="0"/>
          <w:numId w:val="39"/>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determine the aims and objectives of the library and information service</w:t>
      </w:r>
    </w:p>
    <w:p w:rsidR="007F5FB4" w:rsidRPr="009B4E59" w:rsidRDefault="007F5FB4" w:rsidP="00C31754">
      <w:pPr>
        <w:pStyle w:val="ListParagraph"/>
        <w:numPr>
          <w:ilvl w:val="0"/>
          <w:numId w:val="39"/>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produce clearly articulated policy on the development of the Southbank library,</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following a review of the effectiveness of the present provision</w:t>
      </w:r>
    </w:p>
    <w:p w:rsidR="007F5FB4" w:rsidRPr="009B4E59" w:rsidRDefault="007F5FB4" w:rsidP="00C31754">
      <w:pPr>
        <w:pStyle w:val="ListParagraph"/>
        <w:numPr>
          <w:ilvl w:val="0"/>
          <w:numId w:val="40"/>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 xml:space="preserve">work within the library’s capitation budget </w:t>
      </w:r>
    </w:p>
    <w:p w:rsidR="007F5FB4" w:rsidRPr="009B4E59" w:rsidRDefault="007F5FB4" w:rsidP="00C31754">
      <w:pPr>
        <w:pStyle w:val="ListParagraph"/>
        <w:numPr>
          <w:ilvl w:val="0"/>
          <w:numId w:val="40"/>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work with the Principal for additional finance, where appropriate, in terms of</w:t>
      </w:r>
    </w:p>
    <w:p w:rsidR="007F5FB4" w:rsidRPr="009B4E59" w:rsidRDefault="007F5FB4" w:rsidP="00F8228A">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both short and long term needs</w:t>
      </w:r>
    </w:p>
    <w:p w:rsidR="007F5FB4" w:rsidRPr="009B4E59" w:rsidRDefault="007F5FB4" w:rsidP="00C31754">
      <w:pPr>
        <w:pStyle w:val="ListParagraph"/>
        <w:numPr>
          <w:ilvl w:val="0"/>
          <w:numId w:val="40"/>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provide a wide range of resources and information services, which reflect the</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aims and objectives underlining the ethos and curriculum of the school eg</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transitional challenges for students</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ensure all students have access to the learning resources they need and that the</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quality of the stock is maintained through a regular editing and replacement</w:t>
      </w:r>
      <w:r w:rsidR="009B4E59">
        <w:rPr>
          <w:rFonts w:ascii="Arial" w:hAnsi="Arial" w:cs="Arial"/>
          <w:color w:val="000000"/>
          <w:sz w:val="22"/>
          <w:szCs w:val="22"/>
        </w:rPr>
        <w:t xml:space="preserve"> </w:t>
      </w:r>
      <w:r w:rsidRPr="009B4E59">
        <w:rPr>
          <w:rFonts w:ascii="Arial" w:hAnsi="Arial" w:cs="Arial"/>
          <w:color w:val="000000"/>
          <w:sz w:val="22"/>
          <w:szCs w:val="22"/>
        </w:rPr>
        <w:t>policy</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develop effective ways of communicating information about resources and</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 xml:space="preserve">services to staff and students, eg through </w:t>
      </w:r>
      <w:r w:rsidR="00F8228A">
        <w:rPr>
          <w:rFonts w:ascii="Arial" w:hAnsi="Arial" w:cs="Arial"/>
          <w:color w:val="000000"/>
          <w:sz w:val="22"/>
          <w:szCs w:val="22"/>
        </w:rPr>
        <w:t>f</w:t>
      </w:r>
      <w:r w:rsidRPr="009B4E59">
        <w:rPr>
          <w:rFonts w:ascii="Arial" w:hAnsi="Arial" w:cs="Arial"/>
          <w:color w:val="000000"/>
          <w:sz w:val="22"/>
          <w:szCs w:val="22"/>
        </w:rPr>
        <w:t>aculty meetings</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set up and maintain systems which ensure the library operates efficiently on a day to day basis</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evaluate the Library and Information Service and monitor its perfor</w:t>
      </w:r>
      <w:r w:rsidR="009B4E59">
        <w:rPr>
          <w:rFonts w:ascii="Arial" w:hAnsi="Arial" w:cs="Arial"/>
          <w:color w:val="000000"/>
          <w:sz w:val="22"/>
          <w:szCs w:val="22"/>
        </w:rPr>
        <w:t>mance</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promote libraries to the whole school community, eg through book promotion</w:t>
      </w:r>
      <w:r w:rsidR="009B4E59">
        <w:rPr>
          <w:rFonts w:ascii="Arial" w:hAnsi="Arial" w:cs="Arial"/>
          <w:color w:val="000000"/>
          <w:sz w:val="22"/>
          <w:szCs w:val="22"/>
        </w:rPr>
        <w:t xml:space="preserve"> </w:t>
      </w:r>
      <w:r w:rsidRPr="009B4E59">
        <w:rPr>
          <w:rFonts w:ascii="Arial" w:hAnsi="Arial" w:cs="Arial"/>
          <w:color w:val="000000"/>
          <w:sz w:val="22"/>
          <w:szCs w:val="22"/>
        </w:rPr>
        <w:t>events, author visits, PTA, etc</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manage the behaviour of students studying in the library.</w:t>
      </w:r>
    </w:p>
    <w:p w:rsidR="007F5FB4" w:rsidRPr="009B4E59" w:rsidRDefault="007F5FB4" w:rsidP="00C31754">
      <w:pPr>
        <w:autoSpaceDE w:val="0"/>
        <w:autoSpaceDN w:val="0"/>
        <w:adjustRightInd w:val="0"/>
        <w:ind w:right="-472"/>
        <w:rPr>
          <w:rFonts w:ascii="Arial" w:hAnsi="Arial" w:cs="Arial"/>
          <w:color w:val="000000"/>
          <w:sz w:val="22"/>
          <w:szCs w:val="22"/>
        </w:rPr>
      </w:pPr>
    </w:p>
    <w:p w:rsidR="007F5FB4" w:rsidRPr="009B4E59" w:rsidRDefault="007F5FB4" w:rsidP="00C31754">
      <w:pPr>
        <w:autoSpaceDE w:val="0"/>
        <w:autoSpaceDN w:val="0"/>
        <w:adjustRightInd w:val="0"/>
        <w:ind w:right="-472"/>
        <w:rPr>
          <w:rFonts w:ascii="Arial" w:hAnsi="Arial" w:cs="Arial"/>
          <w:b/>
          <w:bCs/>
          <w:color w:val="0070C0"/>
          <w:sz w:val="22"/>
          <w:szCs w:val="22"/>
        </w:rPr>
      </w:pPr>
      <w:r w:rsidRPr="009B4E59">
        <w:rPr>
          <w:rFonts w:ascii="Arial" w:hAnsi="Arial" w:cs="Arial"/>
          <w:b/>
          <w:bCs/>
          <w:color w:val="0070C0"/>
          <w:sz w:val="22"/>
          <w:szCs w:val="22"/>
        </w:rPr>
        <w:t>Consultation</w:t>
      </w:r>
    </w:p>
    <w:p w:rsidR="007F5FB4" w:rsidRPr="009B4E59" w:rsidRDefault="007F5FB4" w:rsidP="00C31754">
      <w:pPr>
        <w:autoSpaceDE w:val="0"/>
        <w:autoSpaceDN w:val="0"/>
        <w:adjustRightInd w:val="0"/>
        <w:ind w:right="-472"/>
        <w:rPr>
          <w:rFonts w:ascii="Arial" w:hAnsi="Arial" w:cs="Arial"/>
          <w:b/>
          <w:bCs/>
          <w:color w:val="000000"/>
          <w:sz w:val="22"/>
          <w:szCs w:val="22"/>
        </w:rPr>
      </w:pP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The Librarian should anticipate and respond to the information needs within the school</w:t>
      </w:r>
    </w:p>
    <w:p w:rsidR="007F5FB4" w:rsidRPr="009B4E59" w:rsidRDefault="007F5FB4" w:rsidP="00C31754">
      <w:pPr>
        <w:autoSpaceDE w:val="0"/>
        <w:autoSpaceDN w:val="0"/>
        <w:adjustRightInd w:val="0"/>
        <w:ind w:right="-472"/>
        <w:rPr>
          <w:rFonts w:ascii="Arial" w:hAnsi="Arial" w:cs="Arial"/>
          <w:color w:val="000000"/>
          <w:sz w:val="22"/>
          <w:szCs w:val="22"/>
        </w:rPr>
      </w:pPr>
      <w:r w:rsidRPr="009B4E59">
        <w:rPr>
          <w:rFonts w:ascii="Arial" w:hAnsi="Arial" w:cs="Arial"/>
          <w:color w:val="000000"/>
          <w:sz w:val="22"/>
          <w:szCs w:val="22"/>
        </w:rPr>
        <w:t>through:</w:t>
      </w:r>
    </w:p>
    <w:p w:rsidR="007F5FB4" w:rsidRPr="009B4E59" w:rsidRDefault="007F5FB4" w:rsidP="00C31754">
      <w:pPr>
        <w:pStyle w:val="ListParagraph"/>
        <w:numPr>
          <w:ilvl w:val="0"/>
          <w:numId w:val="41"/>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maintaining effective partnerships with teachers to identify their curricular</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requirements and match these to relevant resources</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establishing co-operative links with other libraries and information agencies eg</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Schools Library Service, Museums, public and college library networks;</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compiling databases, bibliographies and booklists from shared knowledge and</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expertise</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collaborating with teachers in the evaluation of learning resources and learning</w:t>
      </w:r>
      <w:r w:rsidR="009B4E59">
        <w:rPr>
          <w:rFonts w:ascii="Arial" w:hAnsi="Arial" w:cs="Arial"/>
          <w:color w:val="000000"/>
          <w:sz w:val="22"/>
          <w:szCs w:val="22"/>
        </w:rPr>
        <w:t xml:space="preserve"> </w:t>
      </w:r>
      <w:r w:rsidRPr="009B4E59">
        <w:rPr>
          <w:rFonts w:ascii="Arial" w:hAnsi="Arial" w:cs="Arial"/>
          <w:color w:val="000000"/>
          <w:sz w:val="22"/>
          <w:szCs w:val="22"/>
        </w:rPr>
        <w:t>skills</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keeping up to date with the educational press and bringing an articles of interest to</w:t>
      </w:r>
    </w:p>
    <w:p w:rsidR="007F5FB4" w:rsidRPr="009B4E59" w:rsidRDefault="007F5FB4" w:rsidP="00C31754">
      <w:pPr>
        <w:pStyle w:val="ListParagraph"/>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 xml:space="preserve">the attention of the relevant teachers </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surveying the publishers’ catalogues and online reviews so</w:t>
      </w:r>
      <w:r w:rsidR="009B4E59">
        <w:rPr>
          <w:rFonts w:ascii="Arial" w:hAnsi="Arial" w:cs="Arial"/>
          <w:color w:val="000000"/>
          <w:sz w:val="22"/>
          <w:szCs w:val="22"/>
        </w:rPr>
        <w:t xml:space="preserve"> </w:t>
      </w:r>
      <w:r w:rsidRPr="009B4E59">
        <w:rPr>
          <w:rFonts w:ascii="Arial" w:hAnsi="Arial" w:cs="Arial"/>
          <w:color w:val="000000"/>
          <w:sz w:val="22"/>
          <w:szCs w:val="22"/>
        </w:rPr>
        <w:t>as to make suggestions to teachers.</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advising on the availability of resources needed, for curriculum development, for</w:t>
      </w:r>
    </w:p>
    <w:p w:rsidR="007F5FB4" w:rsidRPr="009B4E59" w:rsidRDefault="007F5FB4" w:rsidP="00C31754">
      <w:pPr>
        <w:pStyle w:val="ListParagraph"/>
        <w:numPr>
          <w:ilvl w:val="0"/>
          <w:numId w:val="42"/>
        </w:numPr>
        <w:autoSpaceDE w:val="0"/>
        <w:autoSpaceDN w:val="0"/>
        <w:adjustRightInd w:val="0"/>
        <w:ind w:right="-472"/>
        <w:contextualSpacing/>
        <w:rPr>
          <w:rFonts w:ascii="Arial" w:hAnsi="Arial" w:cs="Arial"/>
          <w:color w:val="000000"/>
          <w:sz w:val="22"/>
          <w:szCs w:val="22"/>
        </w:rPr>
      </w:pPr>
      <w:r w:rsidRPr="009B4E59">
        <w:rPr>
          <w:rFonts w:ascii="Arial" w:hAnsi="Arial" w:cs="Arial"/>
          <w:color w:val="000000"/>
          <w:sz w:val="22"/>
          <w:szCs w:val="22"/>
        </w:rPr>
        <w:t xml:space="preserve">professional development of staff </w:t>
      </w:r>
    </w:p>
    <w:p w:rsidR="007F5FB4" w:rsidRDefault="007F5FB4" w:rsidP="00C31754">
      <w:pPr>
        <w:autoSpaceDE w:val="0"/>
        <w:autoSpaceDN w:val="0"/>
        <w:adjustRightInd w:val="0"/>
        <w:ind w:right="-472"/>
        <w:rPr>
          <w:rFonts w:ascii="Arial" w:hAnsi="Arial" w:cs="Arial"/>
          <w:color w:val="000000"/>
        </w:rPr>
      </w:pPr>
    </w:p>
    <w:p w:rsidR="007F5FB4" w:rsidRPr="009B4E59" w:rsidRDefault="009B4E59" w:rsidP="00C31754">
      <w:pPr>
        <w:ind w:right="-472"/>
        <w:rPr>
          <w:rFonts w:ascii="Arial" w:hAnsi="Arial" w:cs="Arial"/>
          <w:sz w:val="22"/>
          <w:szCs w:val="22"/>
        </w:rPr>
      </w:pPr>
      <w:r w:rsidRPr="009B4E59">
        <w:rPr>
          <w:rFonts w:ascii="Arial" w:hAnsi="Arial" w:cs="Arial"/>
          <w:sz w:val="22"/>
          <w:szCs w:val="22"/>
        </w:rPr>
        <w:t>June 2017</w:t>
      </w:r>
    </w:p>
    <w:p w:rsidR="009B4E59" w:rsidRDefault="009B4E59" w:rsidP="00C31754">
      <w:pPr>
        <w:ind w:right="-472"/>
        <w:rPr>
          <w:rFonts w:ascii="Arial" w:hAnsi="Arial" w:cs="Arial"/>
          <w:i/>
          <w:iCs/>
          <w:color w:val="000000"/>
          <w:sz w:val="22"/>
          <w:szCs w:val="22"/>
        </w:rPr>
      </w:pPr>
    </w:p>
    <w:p w:rsidR="00E50A28" w:rsidRPr="004D4370" w:rsidRDefault="00E50A28" w:rsidP="00C31754">
      <w:pPr>
        <w:ind w:right="-472"/>
        <w:rPr>
          <w:rFonts w:ascii="Arial" w:hAnsi="Arial" w:cs="Arial"/>
          <w:color w:val="000000"/>
          <w:sz w:val="22"/>
          <w:szCs w:val="22"/>
        </w:rPr>
      </w:pPr>
      <w:r w:rsidRPr="004D4370">
        <w:rPr>
          <w:rFonts w:ascii="Arial" w:hAnsi="Arial" w:cs="Arial"/>
          <w:i/>
          <w:iCs/>
          <w:color w:val="000000"/>
          <w:sz w:val="22"/>
          <w:szCs w:val="22"/>
        </w:rPr>
        <w:t>This job description is liable to variation to reflect changes in the requirements of the post. </w:t>
      </w:r>
    </w:p>
    <w:p w:rsidR="00E50A28" w:rsidRPr="004D4370" w:rsidRDefault="00E50A28" w:rsidP="00C31754">
      <w:pPr>
        <w:ind w:right="-472"/>
        <w:rPr>
          <w:rFonts w:ascii="Arial" w:hAnsi="Arial" w:cs="Arial"/>
          <w:i/>
          <w:iCs/>
          <w:color w:val="222222"/>
          <w:sz w:val="22"/>
          <w:szCs w:val="22"/>
          <w:shd w:val="clear" w:color="auto" w:fill="FFFFFF"/>
        </w:rPr>
      </w:pPr>
    </w:p>
    <w:p w:rsidR="00E50A28" w:rsidRPr="00BE1970" w:rsidRDefault="00E50A28" w:rsidP="00C31754">
      <w:pPr>
        <w:ind w:right="-472"/>
        <w:rPr>
          <w:rFonts w:ascii="Arial" w:hAnsi="Arial" w:cs="Arial"/>
          <w:i/>
          <w:iCs/>
          <w:sz w:val="22"/>
          <w:szCs w:val="22"/>
        </w:rPr>
      </w:pPr>
      <w:r w:rsidRPr="00BE1970">
        <w:rPr>
          <w:rFonts w:ascii="Arial" w:hAnsi="Arial" w:cs="Arial"/>
          <w:i/>
          <w:iCs/>
          <w:sz w:val="22"/>
          <w:szCs w:val="22"/>
          <w:shd w:val="clear" w:color="auto" w:fill="FFFFFF"/>
        </w:rPr>
        <w:t>The job holder’s responsibility for promoting and safeguarding the welfare of children and young persons for whom they are responsible, or with whom they come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 either at school or at home, they must report any concerns to the School’s Child Protection Officer/Designated Safeguarding Lead or to the Principal, or make a referral directly to the local child protection authorities.  </w:t>
      </w:r>
    </w:p>
    <w:p w:rsidR="00E50A28" w:rsidRDefault="00E50A28" w:rsidP="00C31754">
      <w:pPr>
        <w:ind w:right="-472"/>
        <w:rPr>
          <w:rFonts w:ascii="Arial" w:hAnsi="Arial" w:cs="Arial"/>
          <w:b/>
          <w:i/>
          <w:iCs/>
          <w:color w:val="000000"/>
          <w:sz w:val="22"/>
          <w:szCs w:val="22"/>
        </w:rPr>
      </w:pPr>
    </w:p>
    <w:tbl>
      <w:tblPr>
        <w:tblStyle w:val="TableGrid"/>
        <w:tblW w:w="0" w:type="auto"/>
        <w:tblLook w:val="04A0" w:firstRow="1" w:lastRow="0" w:firstColumn="1" w:lastColumn="0" w:noHBand="0" w:noVBand="1"/>
      </w:tblPr>
      <w:tblGrid>
        <w:gridCol w:w="2802"/>
        <w:gridCol w:w="6440"/>
      </w:tblGrid>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Your Name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Your Signature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Date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bl>
    <w:p w:rsidR="00C31754" w:rsidRDefault="00C31754" w:rsidP="00C31754">
      <w:pPr>
        <w:spacing w:line="360" w:lineRule="auto"/>
        <w:ind w:right="-472"/>
        <w:rPr>
          <w:rFonts w:ascii="Arial" w:hAnsi="Arial" w:cs="Arial"/>
          <w:sz w:val="22"/>
          <w:szCs w:val="22"/>
        </w:rPr>
      </w:pPr>
    </w:p>
    <w:tbl>
      <w:tblPr>
        <w:tblStyle w:val="TableGrid"/>
        <w:tblW w:w="0" w:type="auto"/>
        <w:tblLook w:val="04A0" w:firstRow="1" w:lastRow="0" w:firstColumn="1" w:lastColumn="0" w:noHBand="0" w:noVBand="1"/>
      </w:tblPr>
      <w:tblGrid>
        <w:gridCol w:w="2802"/>
        <w:gridCol w:w="6440"/>
      </w:tblGrid>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Principal’s Name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Principal’s Signature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r w:rsidR="00C31754" w:rsidTr="00064B38">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1754" w:rsidRDefault="00C31754" w:rsidP="00C31754">
            <w:pPr>
              <w:spacing w:line="360" w:lineRule="auto"/>
              <w:ind w:right="-472"/>
              <w:rPr>
                <w:rFonts w:ascii="Arial" w:hAnsi="Arial" w:cs="Arial"/>
                <w:b/>
                <w:sz w:val="22"/>
                <w:szCs w:val="22"/>
              </w:rPr>
            </w:pPr>
            <w:r>
              <w:rPr>
                <w:rFonts w:ascii="Arial" w:hAnsi="Arial" w:cs="Arial"/>
                <w:b/>
                <w:sz w:val="22"/>
                <w:szCs w:val="22"/>
              </w:rPr>
              <w:t>Date</w:t>
            </w:r>
          </w:p>
        </w:tc>
        <w:tc>
          <w:tcPr>
            <w:tcW w:w="6440" w:type="dxa"/>
            <w:tcBorders>
              <w:top w:val="single" w:sz="4" w:space="0" w:color="auto"/>
              <w:left w:val="single" w:sz="4" w:space="0" w:color="auto"/>
              <w:bottom w:val="single" w:sz="4" w:space="0" w:color="auto"/>
              <w:right w:val="single" w:sz="4" w:space="0" w:color="auto"/>
            </w:tcBorders>
          </w:tcPr>
          <w:p w:rsidR="00C31754" w:rsidRDefault="00C31754" w:rsidP="00C31754">
            <w:pPr>
              <w:spacing w:line="360" w:lineRule="auto"/>
              <w:ind w:right="-472"/>
              <w:rPr>
                <w:rFonts w:ascii="Arial" w:hAnsi="Arial" w:cs="Arial"/>
                <w:sz w:val="22"/>
                <w:szCs w:val="22"/>
              </w:rPr>
            </w:pPr>
          </w:p>
        </w:tc>
      </w:tr>
    </w:tbl>
    <w:p w:rsidR="00D832B7" w:rsidRDefault="00D832B7" w:rsidP="00C31754">
      <w:pPr>
        <w:ind w:right="-472"/>
        <w:rPr>
          <w:rFonts w:ascii="Arial" w:hAnsi="Arial" w:cs="Arial"/>
          <w:sz w:val="22"/>
          <w:szCs w:val="22"/>
        </w:rPr>
      </w:pPr>
    </w:p>
    <w:p w:rsidR="00780B0C" w:rsidRDefault="00780B0C" w:rsidP="00C31754">
      <w:pPr>
        <w:ind w:right="-472"/>
        <w:rPr>
          <w:rFonts w:ascii="Arial" w:hAnsi="Arial" w:cs="Arial"/>
          <w:sz w:val="22"/>
          <w:szCs w:val="22"/>
        </w:rPr>
      </w:pPr>
    </w:p>
    <w:p w:rsidR="00780B0C" w:rsidRDefault="00780B0C" w:rsidP="00C31754">
      <w:pPr>
        <w:ind w:right="-472"/>
        <w:rPr>
          <w:rFonts w:ascii="Arial" w:hAnsi="Arial" w:cs="Arial"/>
          <w:sz w:val="22"/>
          <w:szCs w:val="22"/>
        </w:rPr>
      </w:pPr>
    </w:p>
    <w:p w:rsidR="00780B0C" w:rsidRPr="00CF268F" w:rsidRDefault="00780B0C" w:rsidP="00780B0C">
      <w:pPr>
        <w:pStyle w:val="Default"/>
        <w:rPr>
          <w:rFonts w:ascii="Arial" w:hAnsi="Arial" w:cs="Arial"/>
          <w:b/>
          <w:bCs/>
          <w:sz w:val="22"/>
          <w:szCs w:val="22"/>
        </w:rPr>
      </w:pPr>
      <w:r w:rsidRPr="00CF268F">
        <w:rPr>
          <w:rFonts w:ascii="Arial" w:hAnsi="Arial" w:cs="Arial"/>
          <w:b/>
          <w:bCs/>
          <w:sz w:val="22"/>
          <w:szCs w:val="22"/>
        </w:rPr>
        <w:t xml:space="preserve">Person Specification </w:t>
      </w:r>
    </w:p>
    <w:p w:rsidR="00780B0C" w:rsidRPr="00CF268F" w:rsidRDefault="00780B0C" w:rsidP="00780B0C">
      <w:pPr>
        <w:pStyle w:val="Default"/>
        <w:rPr>
          <w:rFonts w:ascii="Arial" w:hAnsi="Arial" w:cs="Arial"/>
          <w:b/>
          <w:bCs/>
          <w:sz w:val="22"/>
          <w:szCs w:val="22"/>
        </w:rPr>
      </w:pPr>
    </w:p>
    <w:p w:rsidR="00780B0C" w:rsidRPr="00CF268F" w:rsidRDefault="00780B0C" w:rsidP="00780B0C">
      <w:pPr>
        <w:pStyle w:val="Default"/>
        <w:rPr>
          <w:rFonts w:ascii="Arial" w:hAnsi="Arial" w:cs="Arial"/>
          <w:sz w:val="22"/>
          <w:szCs w:val="22"/>
        </w:rPr>
      </w:pPr>
      <w:r w:rsidRPr="00CF268F">
        <w:rPr>
          <w:rFonts w:ascii="Arial" w:hAnsi="Arial" w:cs="Arial"/>
          <w:sz w:val="22"/>
          <w:szCs w:val="22"/>
        </w:rPr>
        <w:t>To meet these requirements, the Librarian should be able to demonstrate the following:</w:t>
      </w:r>
    </w:p>
    <w:p w:rsidR="00780B0C" w:rsidRPr="00CF268F" w:rsidRDefault="00780B0C" w:rsidP="00780B0C">
      <w:pPr>
        <w:pStyle w:val="Default"/>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559"/>
      </w:tblGrid>
      <w:tr w:rsidR="00780B0C" w:rsidRPr="00CF268F" w:rsidTr="00780B0C">
        <w:trPr>
          <w:trHeight w:val="110"/>
        </w:trPr>
        <w:tc>
          <w:tcPr>
            <w:tcW w:w="7621" w:type="dxa"/>
            <w:shd w:val="clear" w:color="auto" w:fill="DBE5F1" w:themeFill="accent1" w:themeFillTint="33"/>
          </w:tcPr>
          <w:p w:rsidR="00780B0C" w:rsidRPr="00CF268F" w:rsidRDefault="00780B0C" w:rsidP="00064B38">
            <w:pPr>
              <w:pStyle w:val="Default"/>
              <w:rPr>
                <w:rFonts w:ascii="Arial" w:hAnsi="Arial" w:cs="Arial"/>
                <w:sz w:val="22"/>
                <w:szCs w:val="22"/>
              </w:rPr>
            </w:pPr>
            <w:r w:rsidRPr="00CF268F">
              <w:rPr>
                <w:rFonts w:ascii="Arial" w:hAnsi="Arial" w:cs="Arial"/>
                <w:b/>
                <w:bCs/>
                <w:sz w:val="22"/>
                <w:szCs w:val="22"/>
              </w:rPr>
              <w:t xml:space="preserve">Criteria </w:t>
            </w:r>
          </w:p>
        </w:tc>
        <w:tc>
          <w:tcPr>
            <w:tcW w:w="1559" w:type="dxa"/>
            <w:shd w:val="clear" w:color="auto" w:fill="DBE5F1" w:themeFill="accent1" w:themeFillTint="33"/>
          </w:tcPr>
          <w:p w:rsidR="00780B0C" w:rsidRPr="00CF268F" w:rsidRDefault="00780B0C" w:rsidP="00064B38">
            <w:pPr>
              <w:pStyle w:val="Default"/>
              <w:rPr>
                <w:rFonts w:ascii="Arial" w:hAnsi="Arial" w:cs="Arial"/>
                <w:b/>
                <w:bCs/>
                <w:sz w:val="22"/>
                <w:szCs w:val="22"/>
              </w:rPr>
            </w:pPr>
            <w:r w:rsidRPr="00CF268F">
              <w:rPr>
                <w:rFonts w:ascii="Arial" w:hAnsi="Arial" w:cs="Arial"/>
                <w:b/>
                <w:bCs/>
                <w:sz w:val="22"/>
                <w:szCs w:val="22"/>
              </w:rPr>
              <w:t>Essential/</w:t>
            </w:r>
          </w:p>
          <w:p w:rsidR="00780B0C" w:rsidRPr="00CF268F" w:rsidRDefault="00780B0C" w:rsidP="00064B38">
            <w:pPr>
              <w:pStyle w:val="Default"/>
              <w:rPr>
                <w:rFonts w:ascii="Arial" w:hAnsi="Arial" w:cs="Arial"/>
                <w:sz w:val="22"/>
                <w:szCs w:val="22"/>
              </w:rPr>
            </w:pPr>
            <w:r w:rsidRPr="00CF268F">
              <w:rPr>
                <w:rFonts w:ascii="Arial" w:hAnsi="Arial" w:cs="Arial"/>
                <w:b/>
                <w:bCs/>
                <w:sz w:val="22"/>
                <w:szCs w:val="22"/>
              </w:rPr>
              <w:t xml:space="preserve">desirable </w:t>
            </w:r>
          </w:p>
        </w:tc>
      </w:tr>
      <w:tr w:rsidR="00780B0C" w:rsidRPr="00780B0C" w:rsidTr="00780B0C">
        <w:trPr>
          <w:trHeight w:val="110"/>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Educated to Bachelor degree level</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p w:rsidR="00780B0C" w:rsidRPr="00780B0C" w:rsidRDefault="00780B0C" w:rsidP="00780B0C">
            <w:pPr>
              <w:pStyle w:val="NoSpacing"/>
              <w:rPr>
                <w:rFonts w:ascii="Arial" w:hAnsi="Arial" w:cs="Arial"/>
                <w:sz w:val="22"/>
                <w:szCs w:val="22"/>
              </w:rPr>
            </w:pP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 xml:space="preserve">Teaching experience/qualification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desirable</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 xml:space="preserve">Qualified and experienced librarian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Knowledge and understanding of using a library management system</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Knowledge of student’s resources to support the IB curriculum</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Ability to plan and teach information skills programmes, and to support students in their research</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Sound knowledge of literature for students aged 11-18  </w:t>
            </w: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 xml:space="preserve">Enjoyment of reading, and ability to communicate that enjoyment to students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Default="00780B0C" w:rsidP="00780B0C">
            <w:pPr>
              <w:pStyle w:val="NoSpacing"/>
              <w:rPr>
                <w:rFonts w:ascii="Arial" w:hAnsi="Arial" w:cs="Arial"/>
                <w:sz w:val="22"/>
                <w:szCs w:val="22"/>
              </w:rPr>
            </w:pPr>
            <w:r w:rsidRPr="00780B0C">
              <w:rPr>
                <w:rFonts w:ascii="Arial" w:hAnsi="Arial" w:cs="Arial"/>
                <w:sz w:val="22"/>
                <w:szCs w:val="22"/>
              </w:rPr>
              <w:t xml:space="preserve">Expertise in online searching using both the Internet and subscription services </w:t>
            </w:r>
          </w:p>
          <w:p w:rsidR="00780B0C" w:rsidRPr="00780B0C" w:rsidRDefault="00780B0C" w:rsidP="00780B0C">
            <w:pPr>
              <w:pStyle w:val="NoSpacing"/>
              <w:rPr>
                <w:rFonts w:ascii="Arial" w:hAnsi="Arial" w:cs="Arial"/>
                <w:sz w:val="22"/>
                <w:szCs w:val="22"/>
              </w:rPr>
            </w:pPr>
            <w:bookmarkStart w:id="0" w:name="_GoBack"/>
            <w:bookmarkEnd w:id="0"/>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essential</w:t>
            </w:r>
          </w:p>
        </w:tc>
      </w:tr>
      <w:tr w:rsidR="00780B0C" w:rsidRPr="00780B0C" w:rsidTr="00780B0C">
        <w:trPr>
          <w:trHeight w:val="110"/>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Fluency in two or more foreign languages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desirable </w:t>
            </w:r>
          </w:p>
        </w:tc>
      </w:tr>
      <w:tr w:rsidR="00780B0C" w:rsidRPr="00780B0C" w:rsidTr="00780B0C">
        <w:trPr>
          <w:trHeight w:val="110"/>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Confident user of the Microsoft Office and Google packages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r w:rsidR="00780B0C" w:rsidRPr="00780B0C" w:rsidTr="00780B0C">
        <w:trPr>
          <w:trHeight w:val="244"/>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A good knowledge and understanding of the independent, international school sector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desirable</w:t>
            </w:r>
          </w:p>
        </w:tc>
      </w:tr>
      <w:tr w:rsidR="00780B0C" w:rsidRPr="00780B0C" w:rsidTr="00780B0C">
        <w:trPr>
          <w:trHeight w:val="110"/>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A confident user of iSAMS or other student management systems</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desirable </w:t>
            </w:r>
          </w:p>
        </w:tc>
      </w:tr>
      <w:tr w:rsidR="00780B0C" w:rsidRPr="00780B0C" w:rsidTr="00780B0C">
        <w:trPr>
          <w:trHeight w:val="244"/>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Excellent communication skills and ability to communicate effectively with stakeholders across all levels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r w:rsidR="00780B0C" w:rsidRPr="00780B0C" w:rsidTr="00780B0C">
        <w:trPr>
          <w:trHeight w:val="379"/>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A high level of awareness of equality and diversity issues, and ability to effectively deal with people from a variety of cultural backgrounds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r w:rsidR="00780B0C" w:rsidRPr="00780B0C" w:rsidTr="00780B0C">
        <w:trPr>
          <w:trHeight w:val="244"/>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Proactive approach to work with ability to identify areas for improvement and propose solutions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r w:rsidR="00780B0C" w:rsidRPr="00780B0C" w:rsidTr="00780B0C">
        <w:trPr>
          <w:trHeight w:val="244"/>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Ability to multi-task and to meet set deadlines, with outstanding organizational and project management skills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r w:rsidR="00780B0C" w:rsidRPr="00780B0C" w:rsidTr="00780B0C">
        <w:trPr>
          <w:trHeight w:val="244"/>
        </w:trPr>
        <w:tc>
          <w:tcPr>
            <w:tcW w:w="7621"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A co-operative, personable team player, able to work independently and take ownership of own workload </w:t>
            </w:r>
          </w:p>
          <w:p w:rsidR="00780B0C" w:rsidRPr="00780B0C" w:rsidRDefault="00780B0C" w:rsidP="00780B0C">
            <w:pPr>
              <w:pStyle w:val="NoSpacing"/>
              <w:rPr>
                <w:rFonts w:ascii="Arial" w:hAnsi="Arial" w:cs="Arial"/>
                <w:sz w:val="22"/>
                <w:szCs w:val="22"/>
              </w:rPr>
            </w:pPr>
          </w:p>
        </w:tc>
        <w:tc>
          <w:tcPr>
            <w:tcW w:w="1559" w:type="dxa"/>
          </w:tcPr>
          <w:p w:rsidR="00780B0C" w:rsidRPr="00780B0C" w:rsidRDefault="00780B0C" w:rsidP="00780B0C">
            <w:pPr>
              <w:pStyle w:val="NoSpacing"/>
              <w:rPr>
                <w:rFonts w:ascii="Arial" w:hAnsi="Arial" w:cs="Arial"/>
                <w:sz w:val="22"/>
                <w:szCs w:val="22"/>
              </w:rPr>
            </w:pPr>
            <w:r w:rsidRPr="00780B0C">
              <w:rPr>
                <w:rFonts w:ascii="Arial" w:hAnsi="Arial" w:cs="Arial"/>
                <w:sz w:val="22"/>
                <w:szCs w:val="22"/>
              </w:rPr>
              <w:t xml:space="preserve">essential </w:t>
            </w:r>
          </w:p>
        </w:tc>
      </w:tr>
    </w:tbl>
    <w:p w:rsidR="00780B0C" w:rsidRPr="00780B0C" w:rsidRDefault="00780B0C" w:rsidP="00780B0C">
      <w:pPr>
        <w:pStyle w:val="NoSpacing"/>
        <w:rPr>
          <w:rFonts w:ascii="Arial" w:hAnsi="Arial" w:cs="Arial"/>
          <w:sz w:val="22"/>
          <w:szCs w:val="22"/>
        </w:rPr>
      </w:pPr>
    </w:p>
    <w:sectPr w:rsidR="00780B0C" w:rsidRPr="00780B0C" w:rsidSect="00C31754">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70" w:rsidRDefault="00BE1970" w:rsidP="00E87C29">
      <w:r>
        <w:separator/>
      </w:r>
    </w:p>
  </w:endnote>
  <w:endnote w:type="continuationSeparator" w:id="0">
    <w:p w:rsidR="00BE1970" w:rsidRDefault="00BE1970" w:rsidP="00E8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70" w:rsidRDefault="00BE1970" w:rsidP="00E87C29">
      <w:r>
        <w:separator/>
      </w:r>
    </w:p>
  </w:footnote>
  <w:footnote w:type="continuationSeparator" w:id="0">
    <w:p w:rsidR="00BE1970" w:rsidRDefault="00BE1970" w:rsidP="00E87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29" w:rsidRDefault="00E87C29" w:rsidP="00E87C29">
    <w:pPr>
      <w:pStyle w:val="Header"/>
    </w:pPr>
    <w:r>
      <w:rPr>
        <w:noProof/>
        <w:lang w:val="en-GB" w:eastAsia="en-GB"/>
      </w:rPr>
      <mc:AlternateContent>
        <mc:Choice Requires="wps">
          <w:drawing>
            <wp:anchor distT="0" distB="0" distL="114300" distR="114300" simplePos="0" relativeHeight="251657728" behindDoc="0" locked="0" layoutInCell="0" allowOverlap="1" wp14:anchorId="65F10640" wp14:editId="6A89B484">
              <wp:simplePos x="0" y="0"/>
              <wp:positionH relativeFrom="margin">
                <wp:align>left</wp:align>
              </wp:positionH>
              <wp:positionV relativeFrom="topMargin">
                <wp:align>center</wp:align>
              </wp:positionV>
              <wp:extent cx="5728970" cy="370840"/>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color w:val="548DD4" w:themeColor="text2" w:themeTint="99"/>
                              <w:sz w:val="22"/>
                              <w:szCs w:val="22"/>
                            </w:rPr>
                            <w:alias w:val="Title"/>
                            <w:id w:val="1938864139"/>
                            <w:dataBinding w:prefixMappings="xmlns:ns0='http://schemas.openxmlformats.org/package/2006/metadata/core-properties' xmlns:ns1='http://purl.org/dc/elements/1.1/'" w:xpath="/ns0:coreProperties[1]/ns1:title[1]" w:storeItemID="{6C3C8BC8-F283-45AE-878A-BAB7291924A1}"/>
                            <w:text/>
                          </w:sdtPr>
                          <w:sdtEndPr/>
                          <w:sdtContent>
                            <w:p w:rsidR="00E87C29" w:rsidRPr="00CA7B96" w:rsidRDefault="005F2E38" w:rsidP="00E87C29">
                              <w:pPr>
                                <w:rPr>
                                  <w:rFonts w:ascii="Arial" w:hAnsi="Arial" w:cs="Arial"/>
                                  <w:b/>
                                  <w:color w:val="548DD4" w:themeColor="text2" w:themeTint="99"/>
                                  <w:sz w:val="22"/>
                                  <w:szCs w:val="22"/>
                                </w:rPr>
                              </w:pPr>
                              <w:r>
                                <w:rPr>
                                  <w:rFonts w:ascii="Arial" w:hAnsi="Arial" w:cs="Arial"/>
                                  <w:b/>
                                  <w:color w:val="548DD4" w:themeColor="text2" w:themeTint="99"/>
                                  <w:sz w:val="22"/>
                                  <w:szCs w:val="22"/>
                                  <w:lang w:val="en-GB"/>
                                </w:rPr>
                                <w:t>Southbank International School Job Description:</w:t>
                              </w:r>
                              <w:r w:rsidR="009B4E59">
                                <w:rPr>
                                  <w:rFonts w:ascii="Arial" w:hAnsi="Arial" w:cs="Arial"/>
                                  <w:b/>
                                  <w:color w:val="548DD4" w:themeColor="text2" w:themeTint="99"/>
                                  <w:sz w:val="22"/>
                                  <w:szCs w:val="22"/>
                                  <w:lang w:val="en-GB"/>
                                </w:rPr>
                                <w:t xml:space="preserve"> Librarian - Westminster</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1pt;height:29.2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" o:allowincell="f" filled="f" stroked="f">
              <v:textbox inset=",0,,0">
                <w:txbxContent>
                  <w:sdt>
                    <w:sdtPr>
                      <w:rPr>
                        <w:rFonts w:ascii="Arial" w:hAnsi="Arial" w:cs="Arial"/>
                        <w:b/>
                        <w:color w:val="548DD4" w:themeColor="text2" w:themeTint="99"/>
                        <w:sz w:val="22"/>
                        <w:szCs w:val="22"/>
                      </w:rPr>
                      <w:alias w:val="Title"/>
                      <w:id w:val="1938864139"/>
                      <w:dataBinding w:prefixMappings="xmlns:ns0='http://schemas.openxmlformats.org/package/2006/metadata/core-properties' xmlns:ns1='http://purl.org/dc/elements/1.1/'" w:xpath="/ns0:coreProperties[1]/ns1:title[1]" w:storeItemID="{6C3C8BC8-F283-45AE-878A-BAB7291924A1}"/>
                      <w:text/>
                    </w:sdtPr>
                    <w:sdtEndPr/>
                    <w:sdtContent>
                      <w:p w:rsidR="00E87C29" w:rsidRPr="00CA7B96" w:rsidRDefault="005F2E38" w:rsidP="00E87C29">
                        <w:pPr>
                          <w:rPr>
                            <w:rFonts w:ascii="Arial" w:hAnsi="Arial" w:cs="Arial"/>
                            <w:b/>
                            <w:color w:val="548DD4" w:themeColor="text2" w:themeTint="99"/>
                            <w:sz w:val="22"/>
                            <w:szCs w:val="22"/>
                          </w:rPr>
                        </w:pPr>
                        <w:r>
                          <w:rPr>
                            <w:rFonts w:ascii="Arial" w:hAnsi="Arial" w:cs="Arial"/>
                            <w:b/>
                            <w:color w:val="548DD4" w:themeColor="text2" w:themeTint="99"/>
                            <w:sz w:val="22"/>
                            <w:szCs w:val="22"/>
                            <w:lang w:val="en-GB"/>
                          </w:rPr>
                          <w:t>Southbank International School Job Description:</w:t>
                        </w:r>
                        <w:r w:rsidR="009B4E59">
                          <w:rPr>
                            <w:rFonts w:ascii="Arial" w:hAnsi="Arial" w:cs="Arial"/>
                            <w:b/>
                            <w:color w:val="548DD4" w:themeColor="text2" w:themeTint="99"/>
                            <w:sz w:val="22"/>
                            <w:szCs w:val="22"/>
                            <w:lang w:val="en-GB"/>
                          </w:rPr>
                          <w:t xml:space="preserve"> Librarian - Westminster</w:t>
                        </w:r>
                      </w:p>
                    </w:sdtContent>
                  </w:sdt>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0" allowOverlap="1" wp14:anchorId="3FDF220A" wp14:editId="6E29BDA9">
              <wp:simplePos x="0" y="0"/>
              <wp:positionH relativeFrom="page">
                <wp:align>left</wp:align>
              </wp:positionH>
              <wp:positionV relativeFrom="topMargin">
                <wp:align>center</wp:align>
              </wp:positionV>
              <wp:extent cx="91440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C29" w:rsidRDefault="00E87C29" w:rsidP="00E87C29">
                          <w:pPr>
                            <w:jc w:val="right"/>
                            <w:rPr>
                              <w:color w:val="FFFFFF" w:themeColor="background1"/>
                            </w:rPr>
                          </w:pPr>
                          <w:r>
                            <w:fldChar w:fldCharType="begin"/>
                          </w:r>
                          <w:r>
                            <w:instrText xml:space="preserve"> PAGE   \* MERGEFORMAT </w:instrText>
                          </w:r>
                          <w:r>
                            <w:fldChar w:fldCharType="separate"/>
                          </w:r>
                          <w:r w:rsidR="00780B0C" w:rsidRPr="00780B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G9L6s2cAgAASgUAAA4AAAAAAAAAAAAAAAAALgIAAGRycy9lMm9E&#10;b2MueG1sUEsBAi0AFAAGAAgAAAAhADRpgQvbAAAABAEAAA8AAAAAAAAAAAAAAAAA9gQAAGRycy9k&#10;b3ducmV2LnhtbFBLBQYAAAAABAAEAPMAAAD+BQAAAAA=&#10;" o:allowincell="f" fillcolor="#4f81bd [3204]" stroked="f">
              <v:textbox style="mso-fit-shape-to-text:t" inset=",0,,0">
                <w:txbxContent>
                  <w:p w:rsidR="00E87C29" w:rsidRDefault="00E87C29" w:rsidP="00E87C29">
                    <w:pPr>
                      <w:jc w:val="right"/>
                      <w:rPr>
                        <w:color w:val="FFFFFF" w:themeColor="background1"/>
                      </w:rPr>
                    </w:pPr>
                    <w:r>
                      <w:fldChar w:fldCharType="begin"/>
                    </w:r>
                    <w:r>
                      <w:instrText xml:space="preserve"> PAGE   \* MERGEFORMAT </w:instrText>
                    </w:r>
                    <w:r>
                      <w:fldChar w:fldCharType="separate"/>
                    </w:r>
                    <w:r w:rsidR="00780B0C" w:rsidRPr="00780B0C">
                      <w:rPr>
                        <w:noProof/>
                        <w:color w:val="FFFFFF" w:themeColor="background1"/>
                      </w:rPr>
                      <w:t>1</w:t>
                    </w:r>
                    <w:r>
                      <w:rPr>
                        <w:noProof/>
                        <w:color w:val="FFFFFF" w:themeColor="background1"/>
                      </w:rPr>
                      <w:fldChar w:fldCharType="end"/>
                    </w:r>
                  </w:p>
                </w:txbxContent>
              </v:textbox>
              <w10:wrap anchorx="page" anchory="margin"/>
            </v:shape>
          </w:pict>
        </mc:Fallback>
      </mc:AlternateContent>
    </w:r>
  </w:p>
  <w:p w:rsidR="00E87C29" w:rsidRDefault="00E8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2592DEC"/>
    <w:multiLevelType w:val="hybridMultilevel"/>
    <w:tmpl w:val="E8BC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08461E"/>
    <w:multiLevelType w:val="hybridMultilevel"/>
    <w:tmpl w:val="C64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97DE4"/>
    <w:multiLevelType w:val="hybridMultilevel"/>
    <w:tmpl w:val="C31E0D8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AD703CE"/>
    <w:multiLevelType w:val="hybridMultilevel"/>
    <w:tmpl w:val="6346E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2C1B02"/>
    <w:multiLevelType w:val="hybridMultilevel"/>
    <w:tmpl w:val="840E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5156BA"/>
    <w:multiLevelType w:val="hybridMultilevel"/>
    <w:tmpl w:val="1D98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6100"/>
    <w:multiLevelType w:val="hybridMultilevel"/>
    <w:tmpl w:val="4CF230C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8">
    <w:nsid w:val="19586A4F"/>
    <w:multiLevelType w:val="hybridMultilevel"/>
    <w:tmpl w:val="3476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1B429F"/>
    <w:multiLevelType w:val="hybridMultilevel"/>
    <w:tmpl w:val="2ADE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D9465C3"/>
    <w:multiLevelType w:val="hybridMultilevel"/>
    <w:tmpl w:val="47AE6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DC138AF"/>
    <w:multiLevelType w:val="hybridMultilevel"/>
    <w:tmpl w:val="7E7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153872"/>
    <w:multiLevelType w:val="hybridMultilevel"/>
    <w:tmpl w:val="584C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F2506A3"/>
    <w:multiLevelType w:val="hybridMultilevel"/>
    <w:tmpl w:val="B8FADA9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4">
    <w:nsid w:val="2476710B"/>
    <w:multiLevelType w:val="hybridMultilevel"/>
    <w:tmpl w:val="256C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5795D5D"/>
    <w:multiLevelType w:val="hybridMultilevel"/>
    <w:tmpl w:val="CE7A9A7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6">
    <w:nsid w:val="2C125797"/>
    <w:multiLevelType w:val="hybridMultilevel"/>
    <w:tmpl w:val="FFC0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20D9D"/>
    <w:multiLevelType w:val="hybridMultilevel"/>
    <w:tmpl w:val="CAF4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2F941CF"/>
    <w:multiLevelType w:val="hybridMultilevel"/>
    <w:tmpl w:val="3342D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48D3C93"/>
    <w:multiLevelType w:val="hybridMultilevel"/>
    <w:tmpl w:val="4CE09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4D87A48"/>
    <w:multiLevelType w:val="hybridMultilevel"/>
    <w:tmpl w:val="C2B67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64164C"/>
    <w:multiLevelType w:val="hybridMultilevel"/>
    <w:tmpl w:val="13C6F2B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3DE530F1"/>
    <w:multiLevelType w:val="hybridMultilevel"/>
    <w:tmpl w:val="9460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E1C7A9C"/>
    <w:multiLevelType w:val="hybridMultilevel"/>
    <w:tmpl w:val="F2AA1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AB475D"/>
    <w:multiLevelType w:val="hybridMultilevel"/>
    <w:tmpl w:val="F5F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D33ADB"/>
    <w:multiLevelType w:val="hybridMultilevel"/>
    <w:tmpl w:val="5A54E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35B363F"/>
    <w:multiLevelType w:val="hybridMultilevel"/>
    <w:tmpl w:val="AFA00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090887"/>
    <w:multiLevelType w:val="hybridMultilevel"/>
    <w:tmpl w:val="2842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4CCA2355"/>
    <w:multiLevelType w:val="hybridMultilevel"/>
    <w:tmpl w:val="75A6C1B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29">
    <w:nsid w:val="51381C46"/>
    <w:multiLevelType w:val="hybridMultilevel"/>
    <w:tmpl w:val="9FCC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E11466"/>
    <w:multiLevelType w:val="hybridMultilevel"/>
    <w:tmpl w:val="6FDE312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31">
    <w:nsid w:val="56216728"/>
    <w:multiLevelType w:val="hybridMultilevel"/>
    <w:tmpl w:val="C3C02FE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32">
    <w:nsid w:val="5ABD42B9"/>
    <w:multiLevelType w:val="hybridMultilevel"/>
    <w:tmpl w:val="FA24F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3">
    <w:nsid w:val="5B6633BC"/>
    <w:multiLevelType w:val="hybridMultilevel"/>
    <w:tmpl w:val="F5648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D4E38EC"/>
    <w:multiLevelType w:val="hybridMultilevel"/>
    <w:tmpl w:val="B9628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11B20C4"/>
    <w:multiLevelType w:val="hybridMultilevel"/>
    <w:tmpl w:val="7DA0B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31277D"/>
    <w:multiLevelType w:val="hybridMultilevel"/>
    <w:tmpl w:val="5792E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A14767"/>
    <w:multiLevelType w:val="hybridMultilevel"/>
    <w:tmpl w:val="333ABA8A"/>
    <w:lvl w:ilvl="0" w:tplc="180CE552">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857252"/>
    <w:multiLevelType w:val="hybridMultilevel"/>
    <w:tmpl w:val="9D88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6F305631"/>
    <w:multiLevelType w:val="hybridMultilevel"/>
    <w:tmpl w:val="C6A074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nsid w:val="70CE5A00"/>
    <w:multiLevelType w:val="hybridMultilevel"/>
    <w:tmpl w:val="E3C6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A39AC"/>
    <w:multiLevelType w:val="hybridMultilevel"/>
    <w:tmpl w:val="8B20ABB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nsid w:val="7815013C"/>
    <w:multiLevelType w:val="hybridMultilevel"/>
    <w:tmpl w:val="02E2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F426A44"/>
    <w:multiLevelType w:val="hybridMultilevel"/>
    <w:tmpl w:val="F9F01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31"/>
  </w:num>
  <w:num w:numId="4">
    <w:abstractNumId w:val="30"/>
  </w:num>
  <w:num w:numId="5">
    <w:abstractNumId w:val="28"/>
  </w:num>
  <w:num w:numId="6">
    <w:abstractNumId w:val="13"/>
  </w:num>
  <w:num w:numId="7">
    <w:abstractNumId w:val="10"/>
  </w:num>
  <w:num w:numId="8">
    <w:abstractNumId w:val="42"/>
  </w:num>
  <w:num w:numId="9">
    <w:abstractNumId w:val="4"/>
  </w:num>
  <w:num w:numId="10">
    <w:abstractNumId w:val="34"/>
  </w:num>
  <w:num w:numId="11">
    <w:abstractNumId w:val="18"/>
  </w:num>
  <w:num w:numId="12">
    <w:abstractNumId w:val="25"/>
  </w:num>
  <w:num w:numId="13">
    <w:abstractNumId w:val="19"/>
  </w:num>
  <w:num w:numId="14">
    <w:abstractNumId w:val="22"/>
  </w:num>
  <w:num w:numId="15">
    <w:abstractNumId w:val="41"/>
  </w:num>
  <w:num w:numId="16">
    <w:abstractNumId w:val="21"/>
  </w:num>
  <w:num w:numId="17">
    <w:abstractNumId w:val="3"/>
  </w:num>
  <w:num w:numId="18">
    <w:abstractNumId w:val="6"/>
  </w:num>
  <w:num w:numId="19">
    <w:abstractNumId w:val="37"/>
  </w:num>
  <w:num w:numId="20">
    <w:abstractNumId w:val="2"/>
  </w:num>
  <w:num w:numId="21">
    <w:abstractNumId w:val="24"/>
  </w:num>
  <w:num w:numId="22">
    <w:abstractNumId w:val="16"/>
  </w:num>
  <w:num w:numId="23">
    <w:abstractNumId w:val="43"/>
  </w:num>
  <w:num w:numId="24">
    <w:abstractNumId w:val="11"/>
  </w:num>
  <w:num w:numId="25">
    <w:abstractNumId w:val="17"/>
  </w:num>
  <w:num w:numId="26">
    <w:abstractNumId w:val="32"/>
  </w:num>
  <w:num w:numId="27">
    <w:abstractNumId w:val="12"/>
  </w:num>
  <w:num w:numId="28">
    <w:abstractNumId w:val="9"/>
  </w:num>
  <w:num w:numId="29">
    <w:abstractNumId w:val="14"/>
  </w:num>
  <w:num w:numId="30">
    <w:abstractNumId w:val="27"/>
  </w:num>
  <w:num w:numId="31">
    <w:abstractNumId w:val="38"/>
  </w:num>
  <w:num w:numId="32">
    <w:abstractNumId w:val="39"/>
  </w:num>
  <w:num w:numId="33">
    <w:abstractNumId w:val="23"/>
  </w:num>
  <w:num w:numId="34">
    <w:abstractNumId w:val="36"/>
  </w:num>
  <w:num w:numId="35">
    <w:abstractNumId w:val="35"/>
  </w:num>
  <w:num w:numId="36">
    <w:abstractNumId w:val="20"/>
  </w:num>
  <w:num w:numId="37">
    <w:abstractNumId w:val="0"/>
  </w:num>
  <w:num w:numId="38">
    <w:abstractNumId w:val="26"/>
  </w:num>
  <w:num w:numId="39">
    <w:abstractNumId w:val="1"/>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 w:numId="41">
    <w:abstractNumId w:val="29"/>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1"/>
  </w:num>
  <w:num w:numId="44">
    <w:abstractNumId w:val="3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70"/>
    <w:rsid w:val="00032CB3"/>
    <w:rsid w:val="001F22B9"/>
    <w:rsid w:val="003D19F8"/>
    <w:rsid w:val="00456AF2"/>
    <w:rsid w:val="004D4370"/>
    <w:rsid w:val="004F0A0C"/>
    <w:rsid w:val="005F2E38"/>
    <w:rsid w:val="005F47C3"/>
    <w:rsid w:val="005F7556"/>
    <w:rsid w:val="006D2918"/>
    <w:rsid w:val="00780B0C"/>
    <w:rsid w:val="0078379E"/>
    <w:rsid w:val="007F5FB4"/>
    <w:rsid w:val="009B4E59"/>
    <w:rsid w:val="009D049D"/>
    <w:rsid w:val="00A11B7C"/>
    <w:rsid w:val="00AC7DFD"/>
    <w:rsid w:val="00B17238"/>
    <w:rsid w:val="00B638B6"/>
    <w:rsid w:val="00BE16FD"/>
    <w:rsid w:val="00BE1970"/>
    <w:rsid w:val="00C24F94"/>
    <w:rsid w:val="00C31754"/>
    <w:rsid w:val="00C76EF1"/>
    <w:rsid w:val="00CA7B96"/>
    <w:rsid w:val="00CD19C7"/>
    <w:rsid w:val="00CF260B"/>
    <w:rsid w:val="00D34AAF"/>
    <w:rsid w:val="00D832B7"/>
    <w:rsid w:val="00DE05F1"/>
    <w:rsid w:val="00E50A28"/>
    <w:rsid w:val="00E62EEA"/>
    <w:rsid w:val="00E87C29"/>
    <w:rsid w:val="00EB52C8"/>
    <w:rsid w:val="00F8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638B6"/>
    <w:pPr>
      <w:keepNext/>
      <w:outlineLvl w:val="0"/>
    </w:pPr>
    <w:rPr>
      <w:rFonts w:ascii="Helvetica" w:eastAsia="Times" w:hAnsi="Helvetica"/>
      <w:b/>
      <w:sz w:val="20"/>
      <w:szCs w:val="20"/>
      <w:lang w:val="en-GB" w:eastAsia="en-GB"/>
    </w:rPr>
  </w:style>
  <w:style w:type="paragraph" w:styleId="Heading2">
    <w:name w:val="heading 2"/>
    <w:basedOn w:val="Normal"/>
    <w:next w:val="Normal"/>
    <w:link w:val="Heading2Char"/>
    <w:uiPriority w:val="9"/>
    <w:unhideWhenUsed/>
    <w:qFormat/>
    <w:rsid w:val="00CF2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32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29"/>
    <w:pPr>
      <w:tabs>
        <w:tab w:val="center" w:pos="4513"/>
        <w:tab w:val="right" w:pos="9026"/>
      </w:tabs>
    </w:pPr>
  </w:style>
  <w:style w:type="character" w:customStyle="1" w:styleId="HeaderChar">
    <w:name w:val="Header Char"/>
    <w:basedOn w:val="DefaultParagraphFont"/>
    <w:link w:val="Header"/>
    <w:uiPriority w:val="99"/>
    <w:rsid w:val="00E87C29"/>
  </w:style>
  <w:style w:type="paragraph" w:styleId="Footer">
    <w:name w:val="footer"/>
    <w:basedOn w:val="Normal"/>
    <w:link w:val="FooterChar"/>
    <w:uiPriority w:val="99"/>
    <w:unhideWhenUsed/>
    <w:rsid w:val="00E87C29"/>
    <w:pPr>
      <w:tabs>
        <w:tab w:val="center" w:pos="4513"/>
        <w:tab w:val="right" w:pos="9026"/>
      </w:tabs>
    </w:pPr>
  </w:style>
  <w:style w:type="character" w:customStyle="1" w:styleId="FooterChar">
    <w:name w:val="Footer Char"/>
    <w:basedOn w:val="DefaultParagraphFont"/>
    <w:link w:val="Footer"/>
    <w:uiPriority w:val="99"/>
    <w:rsid w:val="00E87C29"/>
  </w:style>
  <w:style w:type="paragraph" w:styleId="BalloonText">
    <w:name w:val="Balloon Text"/>
    <w:basedOn w:val="Normal"/>
    <w:link w:val="BalloonTextChar"/>
    <w:uiPriority w:val="99"/>
    <w:semiHidden/>
    <w:unhideWhenUsed/>
    <w:rsid w:val="00E87C29"/>
    <w:rPr>
      <w:rFonts w:ascii="Tahoma" w:hAnsi="Tahoma" w:cs="Tahoma"/>
      <w:sz w:val="16"/>
      <w:szCs w:val="16"/>
    </w:rPr>
  </w:style>
  <w:style w:type="character" w:customStyle="1" w:styleId="BalloonTextChar">
    <w:name w:val="Balloon Text Char"/>
    <w:basedOn w:val="DefaultParagraphFont"/>
    <w:link w:val="BalloonText"/>
    <w:uiPriority w:val="99"/>
    <w:semiHidden/>
    <w:rsid w:val="00E87C29"/>
    <w:rPr>
      <w:rFonts w:ascii="Tahoma" w:hAnsi="Tahoma" w:cs="Tahoma"/>
      <w:sz w:val="16"/>
      <w:szCs w:val="16"/>
    </w:rPr>
  </w:style>
  <w:style w:type="character" w:customStyle="1" w:styleId="Heading1Char">
    <w:name w:val="Heading 1 Char"/>
    <w:basedOn w:val="DefaultParagraphFont"/>
    <w:link w:val="Heading1"/>
    <w:rsid w:val="00B638B6"/>
    <w:rPr>
      <w:rFonts w:ascii="Helvetica" w:eastAsia="Times" w:hAnsi="Helvetica" w:cs="Times New Roman"/>
      <w:b/>
      <w:sz w:val="20"/>
      <w:szCs w:val="20"/>
      <w:lang w:eastAsia="en-GB"/>
    </w:rPr>
  </w:style>
  <w:style w:type="paragraph" w:styleId="ListParagraph">
    <w:name w:val="List Paragraph"/>
    <w:basedOn w:val="Normal"/>
    <w:uiPriority w:val="34"/>
    <w:qFormat/>
    <w:rsid w:val="00B638B6"/>
    <w:pPr>
      <w:ind w:left="720"/>
    </w:pPr>
  </w:style>
  <w:style w:type="character" w:customStyle="1" w:styleId="Heading2Char">
    <w:name w:val="Heading 2 Char"/>
    <w:basedOn w:val="DefaultParagraphFont"/>
    <w:link w:val="Heading2"/>
    <w:uiPriority w:val="9"/>
    <w:rsid w:val="00CF260B"/>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D34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D34AAF"/>
    <w:rPr>
      <w:rFonts w:asciiTheme="majorHAnsi" w:eastAsiaTheme="majorEastAsia" w:hAnsiTheme="majorHAnsi" w:cstheme="majorBidi"/>
      <w:color w:val="17365D" w:themeColor="text2" w:themeShade="BF"/>
      <w:spacing w:val="5"/>
      <w:kern w:val="28"/>
      <w:sz w:val="52"/>
      <w:szCs w:val="52"/>
      <w:lang w:eastAsia="en-GB"/>
    </w:rPr>
  </w:style>
  <w:style w:type="character" w:styleId="Strong">
    <w:name w:val="Strong"/>
    <w:basedOn w:val="DefaultParagraphFont"/>
    <w:uiPriority w:val="22"/>
    <w:qFormat/>
    <w:rsid w:val="00D34AAF"/>
    <w:rPr>
      <w:b/>
      <w:bCs/>
    </w:rPr>
  </w:style>
  <w:style w:type="paragraph" w:customStyle="1" w:styleId="NoteLevel2">
    <w:name w:val="Note Level 2"/>
    <w:uiPriority w:val="1"/>
    <w:qFormat/>
    <w:rsid w:val="00032CB3"/>
    <w:pPr>
      <w:spacing w:after="0" w:line="240" w:lineRule="auto"/>
    </w:pPr>
    <w:rPr>
      <w:rFonts w:ascii="Calibri" w:eastAsia="Calibri" w:hAnsi="Calibri" w:cs="Times New Roman"/>
      <w:lang w:val="en-US"/>
    </w:rPr>
  </w:style>
  <w:style w:type="paragraph" w:customStyle="1" w:styleId="lettertext">
    <w:name w:val="letter text"/>
    <w:basedOn w:val="Normal"/>
    <w:autoRedefine/>
    <w:rsid w:val="00CA7B96"/>
    <w:pPr>
      <w:ind w:left="284" w:right="-25"/>
      <w:jc w:val="both"/>
    </w:pPr>
    <w:rPr>
      <w:rFonts w:ascii="Arial" w:eastAsia="Times" w:hAnsi="Arial" w:cs="Arial"/>
      <w:b/>
      <w:sz w:val="28"/>
      <w:szCs w:val="28"/>
      <w:lang w:val="en-GB"/>
    </w:rPr>
  </w:style>
  <w:style w:type="character" w:customStyle="1" w:styleId="Heading3Char">
    <w:name w:val="Heading 3 Char"/>
    <w:basedOn w:val="DefaultParagraphFont"/>
    <w:link w:val="Heading3"/>
    <w:uiPriority w:val="9"/>
    <w:semiHidden/>
    <w:rsid w:val="00D832B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E62EE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638B6"/>
    <w:pPr>
      <w:keepNext/>
      <w:outlineLvl w:val="0"/>
    </w:pPr>
    <w:rPr>
      <w:rFonts w:ascii="Helvetica" w:eastAsia="Times" w:hAnsi="Helvetica"/>
      <w:b/>
      <w:sz w:val="20"/>
      <w:szCs w:val="20"/>
      <w:lang w:val="en-GB" w:eastAsia="en-GB"/>
    </w:rPr>
  </w:style>
  <w:style w:type="paragraph" w:styleId="Heading2">
    <w:name w:val="heading 2"/>
    <w:basedOn w:val="Normal"/>
    <w:next w:val="Normal"/>
    <w:link w:val="Heading2Char"/>
    <w:uiPriority w:val="9"/>
    <w:unhideWhenUsed/>
    <w:qFormat/>
    <w:rsid w:val="00CF2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32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29"/>
    <w:pPr>
      <w:tabs>
        <w:tab w:val="center" w:pos="4513"/>
        <w:tab w:val="right" w:pos="9026"/>
      </w:tabs>
    </w:pPr>
  </w:style>
  <w:style w:type="character" w:customStyle="1" w:styleId="HeaderChar">
    <w:name w:val="Header Char"/>
    <w:basedOn w:val="DefaultParagraphFont"/>
    <w:link w:val="Header"/>
    <w:uiPriority w:val="99"/>
    <w:rsid w:val="00E87C29"/>
  </w:style>
  <w:style w:type="paragraph" w:styleId="Footer">
    <w:name w:val="footer"/>
    <w:basedOn w:val="Normal"/>
    <w:link w:val="FooterChar"/>
    <w:uiPriority w:val="99"/>
    <w:unhideWhenUsed/>
    <w:rsid w:val="00E87C29"/>
    <w:pPr>
      <w:tabs>
        <w:tab w:val="center" w:pos="4513"/>
        <w:tab w:val="right" w:pos="9026"/>
      </w:tabs>
    </w:pPr>
  </w:style>
  <w:style w:type="character" w:customStyle="1" w:styleId="FooterChar">
    <w:name w:val="Footer Char"/>
    <w:basedOn w:val="DefaultParagraphFont"/>
    <w:link w:val="Footer"/>
    <w:uiPriority w:val="99"/>
    <w:rsid w:val="00E87C29"/>
  </w:style>
  <w:style w:type="paragraph" w:styleId="BalloonText">
    <w:name w:val="Balloon Text"/>
    <w:basedOn w:val="Normal"/>
    <w:link w:val="BalloonTextChar"/>
    <w:uiPriority w:val="99"/>
    <w:semiHidden/>
    <w:unhideWhenUsed/>
    <w:rsid w:val="00E87C29"/>
    <w:rPr>
      <w:rFonts w:ascii="Tahoma" w:hAnsi="Tahoma" w:cs="Tahoma"/>
      <w:sz w:val="16"/>
      <w:szCs w:val="16"/>
    </w:rPr>
  </w:style>
  <w:style w:type="character" w:customStyle="1" w:styleId="BalloonTextChar">
    <w:name w:val="Balloon Text Char"/>
    <w:basedOn w:val="DefaultParagraphFont"/>
    <w:link w:val="BalloonText"/>
    <w:uiPriority w:val="99"/>
    <w:semiHidden/>
    <w:rsid w:val="00E87C29"/>
    <w:rPr>
      <w:rFonts w:ascii="Tahoma" w:hAnsi="Tahoma" w:cs="Tahoma"/>
      <w:sz w:val="16"/>
      <w:szCs w:val="16"/>
    </w:rPr>
  </w:style>
  <w:style w:type="character" w:customStyle="1" w:styleId="Heading1Char">
    <w:name w:val="Heading 1 Char"/>
    <w:basedOn w:val="DefaultParagraphFont"/>
    <w:link w:val="Heading1"/>
    <w:rsid w:val="00B638B6"/>
    <w:rPr>
      <w:rFonts w:ascii="Helvetica" w:eastAsia="Times" w:hAnsi="Helvetica" w:cs="Times New Roman"/>
      <w:b/>
      <w:sz w:val="20"/>
      <w:szCs w:val="20"/>
      <w:lang w:eastAsia="en-GB"/>
    </w:rPr>
  </w:style>
  <w:style w:type="paragraph" w:styleId="ListParagraph">
    <w:name w:val="List Paragraph"/>
    <w:basedOn w:val="Normal"/>
    <w:uiPriority w:val="34"/>
    <w:qFormat/>
    <w:rsid w:val="00B638B6"/>
    <w:pPr>
      <w:ind w:left="720"/>
    </w:pPr>
  </w:style>
  <w:style w:type="character" w:customStyle="1" w:styleId="Heading2Char">
    <w:name w:val="Heading 2 Char"/>
    <w:basedOn w:val="DefaultParagraphFont"/>
    <w:link w:val="Heading2"/>
    <w:uiPriority w:val="9"/>
    <w:rsid w:val="00CF260B"/>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D34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D34AAF"/>
    <w:rPr>
      <w:rFonts w:asciiTheme="majorHAnsi" w:eastAsiaTheme="majorEastAsia" w:hAnsiTheme="majorHAnsi" w:cstheme="majorBidi"/>
      <w:color w:val="17365D" w:themeColor="text2" w:themeShade="BF"/>
      <w:spacing w:val="5"/>
      <w:kern w:val="28"/>
      <w:sz w:val="52"/>
      <w:szCs w:val="52"/>
      <w:lang w:eastAsia="en-GB"/>
    </w:rPr>
  </w:style>
  <w:style w:type="character" w:styleId="Strong">
    <w:name w:val="Strong"/>
    <w:basedOn w:val="DefaultParagraphFont"/>
    <w:uiPriority w:val="22"/>
    <w:qFormat/>
    <w:rsid w:val="00D34AAF"/>
    <w:rPr>
      <w:b/>
      <w:bCs/>
    </w:rPr>
  </w:style>
  <w:style w:type="paragraph" w:customStyle="1" w:styleId="NoteLevel2">
    <w:name w:val="Note Level 2"/>
    <w:uiPriority w:val="1"/>
    <w:qFormat/>
    <w:rsid w:val="00032CB3"/>
    <w:pPr>
      <w:spacing w:after="0" w:line="240" w:lineRule="auto"/>
    </w:pPr>
    <w:rPr>
      <w:rFonts w:ascii="Calibri" w:eastAsia="Calibri" w:hAnsi="Calibri" w:cs="Times New Roman"/>
      <w:lang w:val="en-US"/>
    </w:rPr>
  </w:style>
  <w:style w:type="paragraph" w:customStyle="1" w:styleId="lettertext">
    <w:name w:val="letter text"/>
    <w:basedOn w:val="Normal"/>
    <w:autoRedefine/>
    <w:rsid w:val="00CA7B96"/>
    <w:pPr>
      <w:ind w:left="284" w:right="-25"/>
      <w:jc w:val="both"/>
    </w:pPr>
    <w:rPr>
      <w:rFonts w:ascii="Arial" w:eastAsia="Times" w:hAnsi="Arial" w:cs="Arial"/>
      <w:b/>
      <w:sz w:val="28"/>
      <w:szCs w:val="28"/>
      <w:lang w:val="en-GB"/>
    </w:rPr>
  </w:style>
  <w:style w:type="character" w:customStyle="1" w:styleId="Heading3Char">
    <w:name w:val="Heading 3 Char"/>
    <w:basedOn w:val="DefaultParagraphFont"/>
    <w:link w:val="Heading3"/>
    <w:uiPriority w:val="9"/>
    <w:semiHidden/>
    <w:rsid w:val="00D832B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E62EE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5485">
      <w:bodyDiv w:val="1"/>
      <w:marLeft w:val="0"/>
      <w:marRight w:val="0"/>
      <w:marTop w:val="0"/>
      <w:marBottom w:val="0"/>
      <w:divBdr>
        <w:top w:val="none" w:sz="0" w:space="0" w:color="auto"/>
        <w:left w:val="none" w:sz="0" w:space="0" w:color="auto"/>
        <w:bottom w:val="none" w:sz="0" w:space="0" w:color="auto"/>
        <w:right w:val="none" w:sz="0" w:space="0" w:color="auto"/>
      </w:divBdr>
    </w:div>
    <w:div w:id="588737856">
      <w:bodyDiv w:val="1"/>
      <w:marLeft w:val="0"/>
      <w:marRight w:val="0"/>
      <w:marTop w:val="0"/>
      <w:marBottom w:val="0"/>
      <w:divBdr>
        <w:top w:val="none" w:sz="0" w:space="0" w:color="auto"/>
        <w:left w:val="none" w:sz="0" w:space="0" w:color="auto"/>
        <w:bottom w:val="none" w:sz="0" w:space="0" w:color="auto"/>
        <w:right w:val="none" w:sz="0" w:space="0" w:color="auto"/>
      </w:divBdr>
    </w:div>
    <w:div w:id="688875486">
      <w:bodyDiv w:val="1"/>
      <w:marLeft w:val="0"/>
      <w:marRight w:val="0"/>
      <w:marTop w:val="0"/>
      <w:marBottom w:val="0"/>
      <w:divBdr>
        <w:top w:val="none" w:sz="0" w:space="0" w:color="auto"/>
        <w:left w:val="none" w:sz="0" w:space="0" w:color="auto"/>
        <w:bottom w:val="none" w:sz="0" w:space="0" w:color="auto"/>
        <w:right w:val="none" w:sz="0" w:space="0" w:color="auto"/>
      </w:divBdr>
    </w:div>
    <w:div w:id="777607075">
      <w:bodyDiv w:val="1"/>
      <w:marLeft w:val="0"/>
      <w:marRight w:val="0"/>
      <w:marTop w:val="0"/>
      <w:marBottom w:val="0"/>
      <w:divBdr>
        <w:top w:val="none" w:sz="0" w:space="0" w:color="auto"/>
        <w:left w:val="none" w:sz="0" w:space="0" w:color="auto"/>
        <w:bottom w:val="none" w:sz="0" w:space="0" w:color="auto"/>
        <w:right w:val="none" w:sz="0" w:space="0" w:color="auto"/>
      </w:divBdr>
    </w:div>
    <w:div w:id="847251925">
      <w:bodyDiv w:val="1"/>
      <w:marLeft w:val="0"/>
      <w:marRight w:val="0"/>
      <w:marTop w:val="0"/>
      <w:marBottom w:val="0"/>
      <w:divBdr>
        <w:top w:val="none" w:sz="0" w:space="0" w:color="auto"/>
        <w:left w:val="none" w:sz="0" w:space="0" w:color="auto"/>
        <w:bottom w:val="none" w:sz="0" w:space="0" w:color="auto"/>
        <w:right w:val="none" w:sz="0" w:space="0" w:color="auto"/>
      </w:divBdr>
    </w:div>
    <w:div w:id="1208564446">
      <w:bodyDiv w:val="1"/>
      <w:marLeft w:val="0"/>
      <w:marRight w:val="0"/>
      <w:marTop w:val="0"/>
      <w:marBottom w:val="0"/>
      <w:divBdr>
        <w:top w:val="none" w:sz="0" w:space="0" w:color="auto"/>
        <w:left w:val="none" w:sz="0" w:space="0" w:color="auto"/>
        <w:bottom w:val="none" w:sz="0" w:space="0" w:color="auto"/>
        <w:right w:val="none" w:sz="0" w:space="0" w:color="auto"/>
      </w:divBdr>
    </w:div>
    <w:div w:id="1525631940">
      <w:bodyDiv w:val="1"/>
      <w:marLeft w:val="0"/>
      <w:marRight w:val="0"/>
      <w:marTop w:val="0"/>
      <w:marBottom w:val="0"/>
      <w:divBdr>
        <w:top w:val="none" w:sz="0" w:space="0" w:color="auto"/>
        <w:left w:val="none" w:sz="0" w:space="0" w:color="auto"/>
        <w:bottom w:val="none" w:sz="0" w:space="0" w:color="auto"/>
        <w:right w:val="none" w:sz="0" w:space="0" w:color="auto"/>
      </w:divBdr>
    </w:div>
    <w:div w:id="1677463935">
      <w:bodyDiv w:val="1"/>
      <w:marLeft w:val="0"/>
      <w:marRight w:val="0"/>
      <w:marTop w:val="0"/>
      <w:marBottom w:val="0"/>
      <w:divBdr>
        <w:top w:val="none" w:sz="0" w:space="0" w:color="auto"/>
        <w:left w:val="none" w:sz="0" w:space="0" w:color="auto"/>
        <w:bottom w:val="none" w:sz="0" w:space="0" w:color="auto"/>
        <w:right w:val="none" w:sz="0" w:space="0" w:color="auto"/>
      </w:divBdr>
    </w:div>
    <w:div w:id="20716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uthbank.net\dfs\kensington_homes\Michele%20Key\AA%20Stuff%20-%20By%20Topic\Job%20Descriptions\AA%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JD template</Template>
  <TotalTime>22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Southbank International School Job Description:</vt:lpstr>
    </vt:vector>
  </TitlesOfParts>
  <Company>Southbank International</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International School Job Description: Librarian - Westminster</dc:title>
  <dc:creator>michele key</dc:creator>
  <cp:lastModifiedBy>Michele Key</cp:lastModifiedBy>
  <cp:revision>3</cp:revision>
  <cp:lastPrinted>2017-03-13T12:02:00Z</cp:lastPrinted>
  <dcterms:created xsi:type="dcterms:W3CDTF">2017-06-08T12:25:00Z</dcterms:created>
  <dcterms:modified xsi:type="dcterms:W3CDTF">2017-06-08T13:17:00Z</dcterms:modified>
</cp:coreProperties>
</file>