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1EDE4" w14:textId="77777777" w:rsidR="006B4C57" w:rsidRPr="009A318A" w:rsidRDefault="006B4C57" w:rsidP="006B4C57">
      <w:pPr>
        <w:jc w:val="center"/>
        <w:rPr>
          <w:rFonts w:cs="Arial"/>
          <w:sz w:val="22"/>
          <w:szCs w:val="22"/>
          <w:lang w:val="en-GB"/>
        </w:rPr>
      </w:pPr>
    </w:p>
    <w:p w14:paraId="3920241D" w14:textId="77777777" w:rsidR="00733C26" w:rsidRDefault="3B2B74E2" w:rsidP="3B2B74E2">
      <w:pPr>
        <w:jc w:val="center"/>
        <w:rPr>
          <w:rFonts w:ascii="Calibri,Arial" w:eastAsia="Calibri,Arial" w:hAnsi="Calibri,Arial" w:cs="Calibri,Arial"/>
          <w:sz w:val="32"/>
          <w:szCs w:val="32"/>
          <w:lang w:val="en-GB"/>
        </w:rPr>
      </w:pPr>
      <w:r w:rsidRPr="3B2B74E2">
        <w:rPr>
          <w:rFonts w:asciiTheme="minorHAnsi" w:eastAsiaTheme="minorEastAsia" w:hAnsiTheme="minorHAnsi" w:cstheme="minorBidi"/>
          <w:sz w:val="32"/>
          <w:szCs w:val="32"/>
          <w:lang w:val="en-GB"/>
        </w:rPr>
        <w:t>Science Faculty</w:t>
      </w:r>
    </w:p>
    <w:p w14:paraId="21162FAC" w14:textId="77777777" w:rsidR="009A318A" w:rsidRPr="009A318A" w:rsidRDefault="009A318A" w:rsidP="00733C26">
      <w:pPr>
        <w:jc w:val="center"/>
        <w:rPr>
          <w:rFonts w:ascii="Calibri" w:hAnsi="Calibri" w:cs="Arial"/>
          <w:sz w:val="22"/>
          <w:szCs w:val="22"/>
          <w:lang w:val="en-GB"/>
        </w:rPr>
      </w:pPr>
    </w:p>
    <w:p w14:paraId="6B2FA9BB" w14:textId="77777777" w:rsidR="001E79EE" w:rsidRPr="009A318A" w:rsidRDefault="3B2B74E2" w:rsidP="3B2B74E2">
      <w:pPr>
        <w:jc w:val="both"/>
        <w:rPr>
          <w:rFonts w:ascii="Calibri,Arial" w:eastAsia="Calibri,Arial" w:hAnsi="Calibri,Arial" w:cs="Calibri,Arial"/>
          <w:b w:val="0"/>
          <w:sz w:val="22"/>
          <w:szCs w:val="22"/>
          <w:lang w:val="en-GB"/>
        </w:rPr>
      </w:pPr>
      <w:r w:rsidRPr="3B2B74E2">
        <w:rPr>
          <w:rFonts w:asciiTheme="minorHAnsi" w:eastAsiaTheme="minorEastAsia" w:hAnsiTheme="minorHAnsi" w:cstheme="minorBidi"/>
          <w:b w:val="0"/>
          <w:sz w:val="22"/>
          <w:szCs w:val="22"/>
          <w:lang w:val="en-GB"/>
        </w:rPr>
        <w:t>The Science Faculty is made up of a team of 1</w:t>
      </w:r>
      <w:r w:rsidR="00FA0270">
        <w:rPr>
          <w:rFonts w:asciiTheme="minorHAnsi" w:eastAsiaTheme="minorEastAsia" w:hAnsiTheme="minorHAnsi" w:cstheme="minorBidi"/>
          <w:b w:val="0"/>
          <w:sz w:val="22"/>
          <w:szCs w:val="22"/>
          <w:lang w:val="en-GB"/>
        </w:rPr>
        <w:t>3</w:t>
      </w:r>
      <w:r w:rsidRPr="3B2B74E2">
        <w:rPr>
          <w:rFonts w:asciiTheme="minorHAnsi" w:eastAsiaTheme="minorEastAsia" w:hAnsiTheme="minorHAnsi" w:cstheme="minorBidi"/>
          <w:b w:val="0"/>
          <w:sz w:val="22"/>
          <w:szCs w:val="22"/>
          <w:lang w:val="en-GB"/>
        </w:rPr>
        <w:t xml:space="preserve"> well-qualified and experienced specialist teachers, supported by 3 highly skilled technicians.  We are hard-working, well-motivated and supportive, with a focus on delivering challenging and inspiring lessons at all key stages. All teaching staff teach across the age range and sixth form teaching is shared within the department according to individual interest and expertise.  Each technician specialises in one of the sciences.</w:t>
      </w:r>
    </w:p>
    <w:p w14:paraId="1E8F5961" w14:textId="77777777" w:rsidR="001E79EE" w:rsidRPr="009A318A" w:rsidRDefault="001E79EE" w:rsidP="001E79EE">
      <w:pPr>
        <w:jc w:val="both"/>
        <w:rPr>
          <w:rFonts w:ascii="Calibri" w:hAnsi="Calibri" w:cs="Arial"/>
          <w:b w:val="0"/>
          <w:sz w:val="22"/>
          <w:szCs w:val="22"/>
          <w:lang w:val="en-GB"/>
        </w:rPr>
      </w:pPr>
    </w:p>
    <w:p w14:paraId="7C64AE2F" w14:textId="77777777" w:rsidR="00957B10" w:rsidRPr="009A318A" w:rsidRDefault="2425092D" w:rsidP="00957B10">
      <w:pPr>
        <w:jc w:val="both"/>
        <w:rPr>
          <w:rFonts w:ascii="Calibri" w:hAnsi="Calibri" w:cs="Arial"/>
          <w:b w:val="0"/>
          <w:sz w:val="22"/>
          <w:szCs w:val="22"/>
          <w:lang w:val="en-GB"/>
        </w:rPr>
      </w:pPr>
      <w:r w:rsidRPr="2425092D">
        <w:rPr>
          <w:rFonts w:asciiTheme="minorHAnsi" w:eastAsiaTheme="minorEastAsia" w:hAnsiTheme="minorHAnsi" w:cstheme="minorBidi"/>
          <w:b w:val="0"/>
          <w:sz w:val="22"/>
          <w:szCs w:val="22"/>
          <w:lang w:val="en-GB"/>
        </w:rPr>
        <w:t xml:space="preserve">The department benefits from ten modern science laboratories with two large, purpose built prep rooms and a shared office space.  </w:t>
      </w:r>
    </w:p>
    <w:p w14:paraId="3D7B3A02" w14:textId="77777777" w:rsidR="00957B10" w:rsidRPr="009A318A" w:rsidRDefault="00957B10" w:rsidP="001E79EE">
      <w:pPr>
        <w:jc w:val="both"/>
        <w:rPr>
          <w:rFonts w:ascii="Calibri" w:hAnsi="Calibri" w:cs="Arial"/>
          <w:b w:val="0"/>
          <w:sz w:val="22"/>
          <w:szCs w:val="22"/>
          <w:lang w:val="en-GB"/>
        </w:rPr>
      </w:pPr>
    </w:p>
    <w:p w14:paraId="3B6D3F29" w14:textId="77777777" w:rsidR="001E79EE" w:rsidRPr="009A318A" w:rsidRDefault="2425092D" w:rsidP="001E79EE">
      <w:pPr>
        <w:jc w:val="both"/>
        <w:rPr>
          <w:rFonts w:ascii="Calibri" w:hAnsi="Calibri" w:cs="Arial"/>
          <w:b w:val="0"/>
          <w:sz w:val="22"/>
          <w:szCs w:val="22"/>
          <w:lang w:val="en-GB"/>
        </w:rPr>
      </w:pPr>
      <w:r w:rsidRPr="2425092D">
        <w:rPr>
          <w:rFonts w:asciiTheme="minorHAnsi" w:eastAsiaTheme="minorEastAsia" w:hAnsiTheme="minorHAnsi" w:cstheme="minorBidi"/>
          <w:b w:val="0"/>
          <w:sz w:val="22"/>
          <w:szCs w:val="22"/>
          <w:lang w:val="en-GB"/>
        </w:rPr>
        <w:t>We run a condensed KS3 curriculum in Y7 &amp; 8. In Y7, students are taught separate Biology, Chemistry and Physics units by a single teacher. In Y8 and beyond, students are taught Biology, Chemistry and Physics by specialist teachers.</w:t>
      </w:r>
    </w:p>
    <w:p w14:paraId="691CD8F7" w14:textId="77777777" w:rsidR="00E410DF" w:rsidRPr="009A318A" w:rsidRDefault="00E410DF" w:rsidP="001E79EE">
      <w:pPr>
        <w:jc w:val="both"/>
        <w:rPr>
          <w:rFonts w:ascii="Calibri" w:hAnsi="Calibri" w:cs="Arial"/>
          <w:b w:val="0"/>
          <w:sz w:val="22"/>
          <w:szCs w:val="22"/>
          <w:lang w:val="en-GB"/>
        </w:rPr>
      </w:pPr>
    </w:p>
    <w:p w14:paraId="12BC6A1A" w14:textId="77777777" w:rsidR="001E79EE" w:rsidRPr="009A318A" w:rsidRDefault="3B2B74E2" w:rsidP="3B2B74E2">
      <w:pPr>
        <w:jc w:val="both"/>
        <w:rPr>
          <w:rFonts w:ascii="Calibri,Arial" w:eastAsia="Calibri,Arial" w:hAnsi="Calibri,Arial" w:cs="Calibri,Arial"/>
          <w:b w:val="0"/>
          <w:sz w:val="22"/>
          <w:szCs w:val="22"/>
          <w:lang w:val="en-GB"/>
        </w:rPr>
      </w:pPr>
      <w:r w:rsidRPr="3B2B74E2">
        <w:rPr>
          <w:rFonts w:asciiTheme="minorHAnsi" w:eastAsiaTheme="minorEastAsia" w:hAnsiTheme="minorHAnsi" w:cstheme="minorBidi"/>
          <w:b w:val="0"/>
          <w:sz w:val="22"/>
          <w:szCs w:val="22"/>
          <w:lang w:val="en-GB"/>
        </w:rPr>
        <w:t>At GCSE, students follow the AQA syllabus, with the vast majority of our students studying the triple science course.  Biology and Physics A-level students also follow AQA, whilst Chemistry follows the OCR A-level syllabus. We have detailed schemes of work for these with a focus on independent learning and encouraging students to work out concepts for themselves, in line with our whole school approach (CGS Learning). Result</w:t>
      </w:r>
      <w:r w:rsidR="00F83BC0">
        <w:rPr>
          <w:rFonts w:asciiTheme="minorHAnsi" w:eastAsiaTheme="minorEastAsia" w:hAnsiTheme="minorHAnsi" w:cstheme="minorBidi"/>
          <w:b w:val="0"/>
          <w:sz w:val="22"/>
          <w:szCs w:val="22"/>
          <w:lang w:val="en-GB"/>
        </w:rPr>
        <w:t xml:space="preserve">s are outstanding, with </w:t>
      </w:r>
      <w:r w:rsidR="00FA0270">
        <w:rPr>
          <w:rFonts w:asciiTheme="minorHAnsi" w:eastAsiaTheme="minorEastAsia" w:hAnsiTheme="minorHAnsi" w:cstheme="minorBidi"/>
          <w:b w:val="0"/>
          <w:sz w:val="22"/>
          <w:szCs w:val="22"/>
          <w:lang w:val="en-GB"/>
        </w:rPr>
        <w:t>around</w:t>
      </w:r>
      <w:r w:rsidRPr="3B2B74E2">
        <w:rPr>
          <w:rFonts w:asciiTheme="minorHAnsi" w:eastAsiaTheme="minorEastAsia" w:hAnsiTheme="minorHAnsi" w:cstheme="minorBidi"/>
          <w:b w:val="0"/>
          <w:sz w:val="22"/>
          <w:szCs w:val="22"/>
          <w:lang w:val="en-GB"/>
        </w:rPr>
        <w:t xml:space="preserve"> </w:t>
      </w:r>
      <w:r w:rsidR="00FA0270">
        <w:rPr>
          <w:rFonts w:asciiTheme="minorHAnsi" w:eastAsiaTheme="minorEastAsia" w:hAnsiTheme="minorHAnsi" w:cstheme="minorBidi"/>
          <w:b w:val="0"/>
          <w:sz w:val="22"/>
          <w:szCs w:val="22"/>
          <w:lang w:val="en-GB"/>
        </w:rPr>
        <w:t xml:space="preserve">80% of our </w:t>
      </w:r>
      <w:r w:rsidRPr="3B2B74E2">
        <w:rPr>
          <w:rFonts w:asciiTheme="minorHAnsi" w:eastAsiaTheme="minorEastAsia" w:hAnsiTheme="minorHAnsi" w:cstheme="minorBidi"/>
          <w:b w:val="0"/>
          <w:sz w:val="22"/>
          <w:szCs w:val="22"/>
          <w:lang w:val="en-GB"/>
        </w:rPr>
        <w:t xml:space="preserve">Year 11 </w:t>
      </w:r>
      <w:r w:rsidR="00FA0270">
        <w:rPr>
          <w:rFonts w:asciiTheme="minorHAnsi" w:eastAsiaTheme="minorEastAsia" w:hAnsiTheme="minorHAnsi" w:cstheme="minorBidi"/>
          <w:b w:val="0"/>
          <w:sz w:val="22"/>
          <w:szCs w:val="22"/>
          <w:lang w:val="en-GB"/>
        </w:rPr>
        <w:t xml:space="preserve">students </w:t>
      </w:r>
      <w:r w:rsidRPr="3B2B74E2">
        <w:rPr>
          <w:rFonts w:asciiTheme="minorHAnsi" w:eastAsiaTheme="minorEastAsia" w:hAnsiTheme="minorHAnsi" w:cstheme="minorBidi"/>
          <w:b w:val="0"/>
          <w:sz w:val="22"/>
          <w:szCs w:val="22"/>
          <w:lang w:val="en-GB"/>
        </w:rPr>
        <w:t xml:space="preserve">gaining </w:t>
      </w:r>
      <w:r w:rsidR="00FA0270">
        <w:rPr>
          <w:rFonts w:asciiTheme="minorHAnsi" w:eastAsiaTheme="minorEastAsia" w:hAnsiTheme="minorHAnsi" w:cstheme="minorBidi"/>
          <w:b w:val="0"/>
          <w:sz w:val="22"/>
          <w:szCs w:val="22"/>
          <w:lang w:val="en-GB"/>
        </w:rPr>
        <w:t>g</w:t>
      </w:r>
      <w:r w:rsidRPr="3B2B74E2">
        <w:rPr>
          <w:rFonts w:asciiTheme="minorHAnsi" w:eastAsiaTheme="minorEastAsia" w:hAnsiTheme="minorHAnsi" w:cstheme="minorBidi"/>
          <w:b w:val="0"/>
          <w:sz w:val="22"/>
          <w:szCs w:val="22"/>
          <w:lang w:val="en-GB"/>
        </w:rPr>
        <w:t>rade</w:t>
      </w:r>
      <w:r w:rsidR="00FA0270">
        <w:rPr>
          <w:rFonts w:asciiTheme="minorHAnsi" w:eastAsiaTheme="minorEastAsia" w:hAnsiTheme="minorHAnsi" w:cstheme="minorBidi"/>
          <w:b w:val="0"/>
          <w:sz w:val="22"/>
          <w:szCs w:val="22"/>
          <w:lang w:val="en-GB"/>
        </w:rPr>
        <w:t>s 9-7</w:t>
      </w:r>
      <w:r w:rsidRPr="3B2B74E2">
        <w:rPr>
          <w:rFonts w:asciiTheme="minorHAnsi" w:eastAsiaTheme="minorEastAsia" w:hAnsiTheme="minorHAnsi" w:cstheme="minorBidi"/>
          <w:b w:val="0"/>
          <w:sz w:val="22"/>
          <w:szCs w:val="22"/>
          <w:lang w:val="en-GB"/>
        </w:rPr>
        <w:t xml:space="preserve"> last year. The sciences are very popular at A-level, with </w:t>
      </w:r>
      <w:r w:rsidR="00FA0270">
        <w:rPr>
          <w:rFonts w:asciiTheme="minorHAnsi" w:eastAsiaTheme="minorEastAsia" w:hAnsiTheme="minorHAnsi" w:cstheme="minorBidi"/>
          <w:b w:val="0"/>
          <w:sz w:val="22"/>
          <w:szCs w:val="22"/>
          <w:lang w:val="en-GB"/>
        </w:rPr>
        <w:t xml:space="preserve">over </w:t>
      </w:r>
      <w:r w:rsidRPr="3B2B74E2">
        <w:rPr>
          <w:rFonts w:asciiTheme="minorHAnsi" w:eastAsiaTheme="minorEastAsia" w:hAnsiTheme="minorHAnsi" w:cstheme="minorBidi"/>
          <w:b w:val="0"/>
          <w:sz w:val="22"/>
          <w:szCs w:val="22"/>
          <w:lang w:val="en-GB"/>
        </w:rPr>
        <w:t>1</w:t>
      </w:r>
      <w:r w:rsidR="00FA0270">
        <w:rPr>
          <w:rFonts w:asciiTheme="minorHAnsi" w:eastAsiaTheme="minorEastAsia" w:hAnsiTheme="minorHAnsi" w:cstheme="minorBidi"/>
          <w:b w:val="0"/>
          <w:sz w:val="22"/>
          <w:szCs w:val="22"/>
          <w:lang w:val="en-GB"/>
        </w:rPr>
        <w:t>80</w:t>
      </w:r>
      <w:r w:rsidRPr="3B2B74E2">
        <w:rPr>
          <w:rFonts w:asciiTheme="minorHAnsi" w:eastAsiaTheme="minorEastAsia" w:hAnsiTheme="minorHAnsi" w:cstheme="minorBidi"/>
          <w:b w:val="0"/>
          <w:sz w:val="22"/>
          <w:szCs w:val="22"/>
          <w:lang w:val="en-GB"/>
        </w:rPr>
        <w:t xml:space="preserve"> 6</w:t>
      </w:r>
      <w:r w:rsidRPr="3B2B74E2">
        <w:rPr>
          <w:rFonts w:asciiTheme="minorHAnsi" w:eastAsiaTheme="minorEastAsia" w:hAnsiTheme="minorHAnsi" w:cstheme="minorBidi"/>
          <w:b w:val="0"/>
          <w:sz w:val="22"/>
          <w:szCs w:val="22"/>
          <w:vertAlign w:val="superscript"/>
          <w:lang w:val="en-GB"/>
        </w:rPr>
        <w:t>th</w:t>
      </w:r>
      <w:r w:rsidRPr="3B2B74E2">
        <w:rPr>
          <w:rFonts w:asciiTheme="minorHAnsi" w:eastAsiaTheme="minorEastAsia" w:hAnsiTheme="minorHAnsi" w:cstheme="minorBidi"/>
          <w:b w:val="0"/>
          <w:sz w:val="22"/>
          <w:szCs w:val="22"/>
          <w:lang w:val="en-GB"/>
        </w:rPr>
        <w:t xml:space="preserve"> form students currently studying the sciences.</w:t>
      </w:r>
    </w:p>
    <w:p w14:paraId="613F3046" w14:textId="77777777" w:rsidR="00957B10" w:rsidRPr="009A318A" w:rsidRDefault="00957B10" w:rsidP="001E79EE">
      <w:pPr>
        <w:jc w:val="both"/>
        <w:rPr>
          <w:rFonts w:ascii="Calibri" w:hAnsi="Calibri" w:cs="Arial"/>
          <w:b w:val="0"/>
          <w:sz w:val="22"/>
          <w:szCs w:val="22"/>
          <w:lang w:val="en-GB"/>
        </w:rPr>
      </w:pPr>
    </w:p>
    <w:p w14:paraId="502BDC8C" w14:textId="77777777" w:rsidR="007652AC" w:rsidRPr="009A318A" w:rsidRDefault="2EC4DEB5" w:rsidP="2EC4DEB5">
      <w:pPr>
        <w:jc w:val="both"/>
        <w:rPr>
          <w:rFonts w:ascii="Calibri,Arial" w:eastAsia="Calibri,Arial" w:hAnsi="Calibri,Arial" w:cs="Calibri,Arial"/>
          <w:b w:val="0"/>
          <w:sz w:val="22"/>
          <w:szCs w:val="22"/>
          <w:lang w:val="en-GB"/>
        </w:rPr>
      </w:pPr>
      <w:r w:rsidRPr="2EC4DEB5">
        <w:rPr>
          <w:rFonts w:asciiTheme="minorHAnsi" w:eastAsiaTheme="minorEastAsia" w:hAnsiTheme="minorHAnsi" w:cstheme="minorBidi"/>
          <w:b w:val="0"/>
          <w:sz w:val="22"/>
          <w:szCs w:val="22"/>
          <w:lang w:val="en-GB"/>
        </w:rPr>
        <w:t>We offer a range of extra-curricular activities for our students.  These include a visiting astrodome, a field trip to Whipsnade Zoo, a field course to Nettlecombe Court and a wide range of in house activities.  This year our 6</w:t>
      </w:r>
      <w:r w:rsidRPr="2EC4DEB5">
        <w:rPr>
          <w:rFonts w:asciiTheme="minorHAnsi" w:eastAsiaTheme="minorEastAsia" w:hAnsiTheme="minorHAnsi" w:cstheme="minorBidi"/>
          <w:b w:val="0"/>
          <w:sz w:val="22"/>
          <w:szCs w:val="22"/>
          <w:vertAlign w:val="superscript"/>
          <w:lang w:val="en-GB"/>
        </w:rPr>
        <w:t>th</w:t>
      </w:r>
      <w:r w:rsidRPr="2EC4DEB5">
        <w:rPr>
          <w:rFonts w:asciiTheme="minorHAnsi" w:eastAsiaTheme="minorEastAsia" w:hAnsiTheme="minorHAnsi" w:cstheme="minorBidi"/>
          <w:b w:val="0"/>
          <w:sz w:val="22"/>
          <w:szCs w:val="22"/>
          <w:lang w:val="en-GB"/>
        </w:rPr>
        <w:t xml:space="preserve"> Form students will again run a range of ‘Expert Lectures’ during British Science Week.</w:t>
      </w:r>
    </w:p>
    <w:p w14:paraId="3DB8CF03" w14:textId="77777777" w:rsidR="007652AC" w:rsidRPr="009A318A" w:rsidRDefault="007652AC" w:rsidP="00733C26">
      <w:pPr>
        <w:jc w:val="both"/>
        <w:rPr>
          <w:rFonts w:ascii="Calibri" w:hAnsi="Calibri" w:cs="Arial"/>
          <w:smallCaps/>
          <w:sz w:val="22"/>
          <w:szCs w:val="22"/>
          <w:lang w:val="en-GB"/>
        </w:rPr>
      </w:pPr>
    </w:p>
    <w:p w14:paraId="75EA6BFF" w14:textId="77777777" w:rsidR="00CC734E" w:rsidRPr="009A318A" w:rsidRDefault="2425092D" w:rsidP="00733C26">
      <w:pPr>
        <w:jc w:val="both"/>
        <w:rPr>
          <w:rFonts w:ascii="Calibri" w:hAnsi="Calibri" w:cs="Arial"/>
          <w:sz w:val="22"/>
          <w:szCs w:val="22"/>
          <w:lang w:val="en-GB"/>
        </w:rPr>
      </w:pPr>
      <w:r w:rsidRPr="2425092D">
        <w:rPr>
          <w:rFonts w:asciiTheme="minorHAnsi" w:eastAsiaTheme="minorEastAsia" w:hAnsiTheme="minorHAnsi" w:cstheme="minorBidi"/>
          <w:sz w:val="22"/>
          <w:szCs w:val="22"/>
          <w:lang w:val="en-GB"/>
        </w:rPr>
        <w:t>The Role</w:t>
      </w:r>
    </w:p>
    <w:p w14:paraId="3D3E0189" w14:textId="77777777" w:rsidR="00CC734E" w:rsidRPr="009A318A" w:rsidRDefault="00CC734E" w:rsidP="00733C26">
      <w:pPr>
        <w:jc w:val="both"/>
        <w:rPr>
          <w:rFonts w:ascii="Calibri" w:hAnsi="Calibri" w:cs="Arial"/>
          <w:b w:val="0"/>
          <w:sz w:val="22"/>
          <w:szCs w:val="22"/>
          <w:lang w:val="en-GB"/>
        </w:rPr>
      </w:pPr>
    </w:p>
    <w:p w14:paraId="0ECDADD4" w14:textId="77777777" w:rsidR="00CC734E" w:rsidRPr="009A318A" w:rsidRDefault="2EC4DEB5" w:rsidP="2EC4DEB5">
      <w:pPr>
        <w:jc w:val="both"/>
        <w:rPr>
          <w:rFonts w:ascii="Calibri,Arial" w:eastAsia="Calibri,Arial" w:hAnsi="Calibri,Arial" w:cs="Calibri,Arial"/>
          <w:b w:val="0"/>
          <w:sz w:val="22"/>
          <w:szCs w:val="22"/>
          <w:lang w:val="en" w:eastAsia="en-GB"/>
        </w:rPr>
      </w:pPr>
      <w:r w:rsidRPr="2EC4DEB5">
        <w:rPr>
          <w:rFonts w:asciiTheme="minorHAnsi" w:eastAsiaTheme="minorEastAsia" w:hAnsiTheme="minorHAnsi" w:cstheme="minorBidi"/>
          <w:b w:val="0"/>
          <w:sz w:val="22"/>
          <w:szCs w:val="22"/>
          <w:lang w:val="en-GB"/>
        </w:rPr>
        <w:t xml:space="preserve">We are looking for </w:t>
      </w:r>
      <w:r w:rsidRPr="2EC4DEB5">
        <w:rPr>
          <w:rFonts w:asciiTheme="minorHAnsi" w:eastAsiaTheme="minorEastAsia" w:hAnsiTheme="minorHAnsi" w:cstheme="minorBidi"/>
          <w:b w:val="0"/>
          <w:sz w:val="22"/>
          <w:szCs w:val="22"/>
          <w:lang w:val="en" w:eastAsia="en-GB"/>
        </w:rPr>
        <w:t>a passionate and engaging colleague who, can make a significant contribution in this exciting curriculum area.  The successful candidate will inspire and motivate colleagues in continuing to ensure the delivery of outstanding lessons across all key stages, and in the further development of the physics curriculum.</w:t>
      </w:r>
    </w:p>
    <w:p w14:paraId="03925551" w14:textId="77777777" w:rsidR="00CC734E" w:rsidRPr="009A318A" w:rsidRDefault="00CC734E" w:rsidP="00733C26">
      <w:pPr>
        <w:jc w:val="both"/>
        <w:rPr>
          <w:rFonts w:ascii="Calibri" w:hAnsi="Calibri" w:cs="Arial"/>
          <w:b w:val="0"/>
          <w:sz w:val="22"/>
          <w:szCs w:val="22"/>
          <w:lang w:val="en-GB"/>
        </w:rPr>
      </w:pPr>
    </w:p>
    <w:p w14:paraId="1FDFB9DA" w14:textId="77777777" w:rsidR="007652AC" w:rsidRPr="009A318A" w:rsidRDefault="2425092D" w:rsidP="00733C26">
      <w:pPr>
        <w:jc w:val="both"/>
        <w:rPr>
          <w:rFonts w:ascii="Calibri" w:hAnsi="Calibri" w:cs="Arial"/>
          <w:sz w:val="22"/>
          <w:szCs w:val="22"/>
          <w:lang w:val="en-GB"/>
        </w:rPr>
      </w:pPr>
      <w:r w:rsidRPr="2425092D">
        <w:rPr>
          <w:rFonts w:asciiTheme="minorHAnsi" w:eastAsiaTheme="minorEastAsia" w:hAnsiTheme="minorHAnsi" w:cstheme="minorBidi"/>
          <w:sz w:val="22"/>
          <w:szCs w:val="22"/>
          <w:lang w:val="en-GB"/>
        </w:rPr>
        <w:t>We offer</w:t>
      </w:r>
    </w:p>
    <w:p w14:paraId="64E9A73A" w14:textId="77777777" w:rsidR="00CC734E" w:rsidRPr="009A318A" w:rsidRDefault="2425092D" w:rsidP="2425092D">
      <w:pPr>
        <w:numPr>
          <w:ilvl w:val="0"/>
          <w:numId w:val="5"/>
        </w:numPr>
        <w:shd w:val="clear" w:color="auto" w:fill="FFFFFF" w:themeFill="background1"/>
        <w:spacing w:before="100" w:beforeAutospacing="1" w:after="100" w:afterAutospacing="1" w:line="320" w:lineRule="atLeast"/>
        <w:ind w:left="870"/>
        <w:rPr>
          <w:rFonts w:ascii="Calibri,Arial" w:eastAsia="Calibri,Arial" w:hAnsi="Calibri,Arial" w:cs="Calibri,Arial"/>
          <w:b w:val="0"/>
          <w:sz w:val="22"/>
          <w:szCs w:val="22"/>
          <w:lang w:val="en" w:eastAsia="en-GB"/>
        </w:rPr>
      </w:pPr>
      <w:r w:rsidRPr="2425092D">
        <w:rPr>
          <w:rFonts w:asciiTheme="minorHAnsi" w:eastAsiaTheme="minorEastAsia" w:hAnsiTheme="minorHAnsi" w:cstheme="minorBidi"/>
          <w:b w:val="0"/>
          <w:sz w:val="22"/>
          <w:szCs w:val="22"/>
          <w:lang w:val="en" w:eastAsia="en-GB"/>
        </w:rPr>
        <w:t>motivated and high attaining students</w:t>
      </w:r>
    </w:p>
    <w:p w14:paraId="72C13D66" w14:textId="77777777" w:rsidR="00CC734E" w:rsidRPr="009A318A" w:rsidRDefault="2EC4DEB5" w:rsidP="2EC4DEB5">
      <w:pPr>
        <w:numPr>
          <w:ilvl w:val="0"/>
          <w:numId w:val="5"/>
        </w:numPr>
        <w:shd w:val="clear" w:color="auto" w:fill="FFFFFF" w:themeFill="background1"/>
        <w:spacing w:before="100" w:beforeAutospacing="1" w:after="100" w:afterAutospacing="1" w:line="320" w:lineRule="atLeast"/>
        <w:ind w:left="870"/>
        <w:rPr>
          <w:rFonts w:ascii="Calibri,Arial" w:eastAsia="Calibri,Arial" w:hAnsi="Calibri,Arial" w:cs="Calibri,Arial"/>
          <w:b w:val="0"/>
          <w:sz w:val="22"/>
          <w:szCs w:val="22"/>
          <w:lang w:val="en" w:eastAsia="en-GB"/>
        </w:rPr>
      </w:pPr>
      <w:r w:rsidRPr="2EC4DEB5">
        <w:rPr>
          <w:rFonts w:asciiTheme="minorHAnsi" w:eastAsiaTheme="minorEastAsia" w:hAnsiTheme="minorHAnsi" w:cstheme="minorBidi"/>
          <w:b w:val="0"/>
          <w:sz w:val="22"/>
          <w:szCs w:val="22"/>
          <w:lang w:val="en" w:eastAsia="en-GB"/>
        </w:rPr>
        <w:t>an excellent staff induction programme</w:t>
      </w:r>
    </w:p>
    <w:p w14:paraId="7A5D7061" w14:textId="77777777" w:rsidR="00CC734E" w:rsidRPr="009A318A" w:rsidRDefault="2425092D" w:rsidP="2425092D">
      <w:pPr>
        <w:numPr>
          <w:ilvl w:val="0"/>
          <w:numId w:val="5"/>
        </w:numPr>
        <w:shd w:val="clear" w:color="auto" w:fill="FFFFFF" w:themeFill="background1"/>
        <w:spacing w:before="100" w:beforeAutospacing="1" w:after="100" w:afterAutospacing="1" w:line="320" w:lineRule="atLeast"/>
        <w:ind w:left="870"/>
        <w:rPr>
          <w:rFonts w:ascii="Calibri,Arial" w:eastAsia="Calibri,Arial" w:hAnsi="Calibri,Arial" w:cs="Calibri,Arial"/>
          <w:b w:val="0"/>
          <w:sz w:val="22"/>
          <w:szCs w:val="22"/>
          <w:lang w:val="en" w:eastAsia="en-GB"/>
        </w:rPr>
      </w:pPr>
      <w:r w:rsidRPr="2425092D">
        <w:rPr>
          <w:rFonts w:asciiTheme="minorHAnsi" w:eastAsiaTheme="minorEastAsia" w:hAnsiTheme="minorHAnsi" w:cstheme="minorBidi"/>
          <w:b w:val="0"/>
          <w:sz w:val="22"/>
          <w:szCs w:val="22"/>
          <w:lang w:val="en" w:eastAsia="en-GB"/>
        </w:rPr>
        <w:t>commitment to professional development</w:t>
      </w:r>
    </w:p>
    <w:p w14:paraId="6DAD4307" w14:textId="77777777" w:rsidR="00CC734E" w:rsidRPr="009A318A" w:rsidRDefault="2425092D" w:rsidP="2425092D">
      <w:pPr>
        <w:numPr>
          <w:ilvl w:val="0"/>
          <w:numId w:val="5"/>
        </w:numPr>
        <w:shd w:val="clear" w:color="auto" w:fill="FFFFFF" w:themeFill="background1"/>
        <w:spacing w:before="100" w:beforeAutospacing="1" w:after="100" w:afterAutospacing="1" w:line="320" w:lineRule="atLeast"/>
        <w:ind w:left="870"/>
        <w:rPr>
          <w:rFonts w:ascii="Calibri,Arial" w:eastAsia="Calibri,Arial" w:hAnsi="Calibri,Arial" w:cs="Calibri,Arial"/>
          <w:b w:val="0"/>
          <w:sz w:val="22"/>
          <w:szCs w:val="22"/>
          <w:lang w:val="en" w:eastAsia="en-GB"/>
        </w:rPr>
      </w:pPr>
      <w:r w:rsidRPr="2425092D">
        <w:rPr>
          <w:rFonts w:asciiTheme="minorHAnsi" w:eastAsiaTheme="minorEastAsia" w:hAnsiTheme="minorHAnsi" w:cstheme="minorBidi"/>
          <w:b w:val="0"/>
          <w:sz w:val="22"/>
          <w:szCs w:val="22"/>
          <w:lang w:val="en" w:eastAsia="en-GB"/>
        </w:rPr>
        <w:t>great support and team work</w:t>
      </w:r>
    </w:p>
    <w:p w14:paraId="2AF1653F" w14:textId="77777777" w:rsidR="00CC734E" w:rsidRPr="009A318A" w:rsidRDefault="2EC4DEB5" w:rsidP="2EC4DEB5">
      <w:pPr>
        <w:numPr>
          <w:ilvl w:val="0"/>
          <w:numId w:val="5"/>
        </w:numPr>
        <w:shd w:val="clear" w:color="auto" w:fill="FFFFFF" w:themeFill="background1"/>
        <w:spacing w:before="100" w:beforeAutospacing="1" w:after="100" w:afterAutospacing="1" w:line="320" w:lineRule="atLeast"/>
        <w:ind w:left="870"/>
        <w:rPr>
          <w:rFonts w:ascii="Calibri,Arial" w:eastAsia="Calibri,Arial" w:hAnsi="Calibri,Arial" w:cs="Calibri,Arial"/>
          <w:b w:val="0"/>
          <w:sz w:val="22"/>
          <w:szCs w:val="22"/>
          <w:lang w:val="en" w:eastAsia="en-GB"/>
        </w:rPr>
      </w:pPr>
      <w:r w:rsidRPr="2EC4DEB5">
        <w:rPr>
          <w:rFonts w:asciiTheme="minorHAnsi" w:eastAsiaTheme="minorEastAsia" w:hAnsiTheme="minorHAnsi" w:cstheme="minorBidi"/>
          <w:b w:val="0"/>
          <w:sz w:val="22"/>
          <w:szCs w:val="22"/>
          <w:lang w:val="en" w:eastAsia="en-GB"/>
        </w:rPr>
        <w:t>superb teaching and staff facilities including leisure centre (staff package)</w:t>
      </w:r>
    </w:p>
    <w:p w14:paraId="09C5E58D" w14:textId="77777777" w:rsidR="00CC734E" w:rsidRPr="009A318A" w:rsidRDefault="2425092D" w:rsidP="2425092D">
      <w:pPr>
        <w:numPr>
          <w:ilvl w:val="0"/>
          <w:numId w:val="5"/>
        </w:numPr>
        <w:shd w:val="clear" w:color="auto" w:fill="FFFFFF" w:themeFill="background1"/>
        <w:spacing w:before="100" w:beforeAutospacing="1" w:after="100" w:afterAutospacing="1" w:line="320" w:lineRule="atLeast"/>
        <w:ind w:left="870"/>
        <w:jc w:val="both"/>
        <w:rPr>
          <w:rFonts w:ascii="Calibri,Arial" w:eastAsia="Calibri,Arial" w:hAnsi="Calibri,Arial" w:cs="Calibri,Arial"/>
          <w:b w:val="0"/>
          <w:sz w:val="22"/>
          <w:szCs w:val="22"/>
          <w:lang w:val="en-GB"/>
        </w:rPr>
      </w:pPr>
      <w:r w:rsidRPr="2425092D">
        <w:rPr>
          <w:rFonts w:asciiTheme="minorHAnsi" w:eastAsiaTheme="minorEastAsia" w:hAnsiTheme="minorHAnsi" w:cstheme="minorBidi"/>
          <w:b w:val="0"/>
          <w:sz w:val="22"/>
          <w:szCs w:val="22"/>
          <w:lang w:val="en" w:eastAsia="en-GB"/>
        </w:rPr>
        <w:t>an opportunity to work in an area of outstanding natural beauty 30 minutes from London</w:t>
      </w:r>
      <w:bookmarkStart w:id="0" w:name="_GoBack"/>
      <w:bookmarkEnd w:id="0"/>
    </w:p>
    <w:sectPr w:rsidR="00CC734E" w:rsidRPr="009A318A" w:rsidSect="004436C0">
      <w:headerReference w:type="default" r:id="rId7"/>
      <w:footerReference w:type="default" r:id="rId8"/>
      <w:pgSz w:w="11906" w:h="16838"/>
      <w:pgMar w:top="1843" w:right="991" w:bottom="1440" w:left="993"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38FB1" w14:textId="77777777" w:rsidR="00ED3FBA" w:rsidRDefault="00ED3FBA">
      <w:r>
        <w:separator/>
      </w:r>
    </w:p>
  </w:endnote>
  <w:endnote w:type="continuationSeparator" w:id="0">
    <w:p w14:paraId="7E33503D" w14:textId="77777777" w:rsidR="00ED3FBA" w:rsidRDefault="00ED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Arial">
    <w:altName w:val="Times New Roman"/>
    <w:panose1 w:val="00000000000000000000"/>
    <w:charset w:val="00"/>
    <w:family w:val="roman"/>
    <w:notTrueType/>
    <w:pitch w:val="default"/>
  </w:font>
  <w:font w:name="Futura Bk">
    <w:altName w:val="Segoe UI"/>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E11F7" w14:textId="77777777" w:rsidR="004436C0" w:rsidRDefault="004436C0" w:rsidP="008A53F1">
    <w:pPr>
      <w:pStyle w:val="Footer"/>
      <w:jc w:val="center"/>
    </w:pPr>
    <w:r>
      <w:rPr>
        <w:noProof/>
        <w:lang w:val="en-GB" w:eastAsia="en-GB"/>
      </w:rPr>
      <mc:AlternateContent>
        <mc:Choice Requires="wps">
          <w:drawing>
            <wp:anchor distT="36576" distB="36576" distL="36576" distR="36576" simplePos="0" relativeHeight="251657728" behindDoc="0" locked="0" layoutInCell="1" allowOverlap="1" wp14:anchorId="20C59C1E" wp14:editId="5802EF88">
              <wp:simplePos x="0" y="0"/>
              <wp:positionH relativeFrom="column">
                <wp:posOffset>-7620</wp:posOffset>
              </wp:positionH>
              <wp:positionV relativeFrom="paragraph">
                <wp:posOffset>107950</wp:posOffset>
              </wp:positionV>
              <wp:extent cx="6308090" cy="0"/>
              <wp:effectExtent l="11430" t="12700" r="14605" b="1587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0"/>
                      </a:xfrm>
                      <a:prstGeom prst="line">
                        <a:avLst/>
                      </a:prstGeom>
                      <a:noFill/>
                      <a:ln w="22225">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535893" id="Line 8" o:spid="_x0000_s1026" style="position:absolute;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pt,8.5pt" to="496.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" strokecolor="#1f497d" strokeweight="1.75pt">
              <v:shadow color="#ccc"/>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B1447" w14:textId="77777777" w:rsidR="00ED3FBA" w:rsidRDefault="00ED3FBA">
      <w:r>
        <w:separator/>
      </w:r>
    </w:p>
  </w:footnote>
  <w:footnote w:type="continuationSeparator" w:id="0">
    <w:p w14:paraId="5D85A253" w14:textId="77777777" w:rsidR="00ED3FBA" w:rsidRDefault="00ED3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A2E75" w14:textId="77777777" w:rsidR="004436C0" w:rsidRDefault="004436C0">
    <w:pPr>
      <w:pStyle w:val="Header"/>
    </w:pPr>
    <w:r>
      <w:rPr>
        <w:noProof/>
        <w:lang w:val="en-GB" w:eastAsia="en-GB"/>
      </w:rPr>
      <w:drawing>
        <wp:anchor distT="0" distB="0" distL="114300" distR="114300" simplePos="0" relativeHeight="251658752" behindDoc="1" locked="0" layoutInCell="1" allowOverlap="1" wp14:anchorId="393E09F1" wp14:editId="1C1025B0">
          <wp:simplePos x="0" y="0"/>
          <wp:positionH relativeFrom="column">
            <wp:posOffset>4742815</wp:posOffset>
          </wp:positionH>
          <wp:positionV relativeFrom="paragraph">
            <wp:posOffset>-485140</wp:posOffset>
          </wp:positionV>
          <wp:extent cx="1739900" cy="1692910"/>
          <wp:effectExtent l="0" t="0" r="0" b="2540"/>
          <wp:wrapNone/>
          <wp:docPr id="10" name="Picture 10" descr="CGS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GS White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0" cy="1692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351D0F" w14:textId="77777777" w:rsidR="004436C0" w:rsidRDefault="004436C0">
    <w:pPr>
      <w:pStyle w:val="Header"/>
    </w:pPr>
  </w:p>
  <w:p w14:paraId="56A8D17E" w14:textId="77777777" w:rsidR="004436C0" w:rsidRPr="00DF2E41" w:rsidRDefault="004436C0" w:rsidP="00D1208E">
    <w:pPr>
      <w:pStyle w:val="msoorganizationname"/>
      <w:widowControl w:val="0"/>
      <w:rPr>
        <w:rFonts w:ascii="Futura Bk" w:hAnsi="Futura Bk"/>
        <w:sz w:val="28"/>
        <w:szCs w:val="28"/>
      </w:rPr>
    </w:pPr>
    <w:r>
      <w:rPr>
        <w:rFonts w:ascii="Futura Bk" w:hAnsi="Futura Bk"/>
        <w:noProof/>
        <w:sz w:val="28"/>
        <w:szCs w:val="28"/>
      </w:rPr>
      <mc:AlternateContent>
        <mc:Choice Requires="wps">
          <w:drawing>
            <wp:anchor distT="36576" distB="36576" distL="36576" distR="36576" simplePos="0" relativeHeight="251656704" behindDoc="0" locked="0" layoutInCell="1" allowOverlap="1" wp14:anchorId="3282A130" wp14:editId="586E7684">
              <wp:simplePos x="0" y="0"/>
              <wp:positionH relativeFrom="column">
                <wp:posOffset>-7620</wp:posOffset>
              </wp:positionH>
              <wp:positionV relativeFrom="paragraph">
                <wp:posOffset>350520</wp:posOffset>
              </wp:positionV>
              <wp:extent cx="6308090" cy="0"/>
              <wp:effectExtent l="11430" t="17145" r="14605" b="1143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0"/>
                      </a:xfrm>
                      <a:prstGeom prst="line">
                        <a:avLst/>
                      </a:prstGeom>
                      <a:noFill/>
                      <a:ln w="22225">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981C4E" id="Line 5" o:spid="_x0000_s1026" style="position:absolute;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pt,27.6pt" to="496.1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" strokecolor="#1f497d" strokeweight="1.75pt">
              <v:shadow color="#ccc"/>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23EB6"/>
    <w:multiLevelType w:val="hybridMultilevel"/>
    <w:tmpl w:val="2C90201A"/>
    <w:lvl w:ilvl="0" w:tplc="2ECC98B4">
      <w:start w:val="352"/>
      <w:numFmt w:val="bullet"/>
      <w:lvlText w:val=""/>
      <w:lvlJc w:val="left"/>
      <w:pPr>
        <w:tabs>
          <w:tab w:val="num" w:pos="641"/>
        </w:tabs>
        <w:ind w:left="641" w:hanging="284"/>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FF4021"/>
    <w:multiLevelType w:val="multilevel"/>
    <w:tmpl w:val="D648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80003F"/>
    <w:multiLevelType w:val="hybridMultilevel"/>
    <w:tmpl w:val="45485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7F2171"/>
    <w:multiLevelType w:val="multilevel"/>
    <w:tmpl w:val="663C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EB206B"/>
    <w:multiLevelType w:val="hybridMultilevel"/>
    <w:tmpl w:val="CF98AB3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234"/>
    <w:rsid w:val="00031700"/>
    <w:rsid w:val="00052369"/>
    <w:rsid w:val="00086C21"/>
    <w:rsid w:val="000A0DE3"/>
    <w:rsid w:val="000B647D"/>
    <w:rsid w:val="000D2423"/>
    <w:rsid w:val="000D6637"/>
    <w:rsid w:val="000F0CD6"/>
    <w:rsid w:val="000F5BFE"/>
    <w:rsid w:val="0011230C"/>
    <w:rsid w:val="001454A6"/>
    <w:rsid w:val="001C5236"/>
    <w:rsid w:val="001E11D9"/>
    <w:rsid w:val="001E79EE"/>
    <w:rsid w:val="001F1C44"/>
    <w:rsid w:val="00201823"/>
    <w:rsid w:val="002103C7"/>
    <w:rsid w:val="002A4BBE"/>
    <w:rsid w:val="002B24AB"/>
    <w:rsid w:val="002B7978"/>
    <w:rsid w:val="002C7CE8"/>
    <w:rsid w:val="002E4D58"/>
    <w:rsid w:val="002F1EC0"/>
    <w:rsid w:val="002F2B44"/>
    <w:rsid w:val="00332BB7"/>
    <w:rsid w:val="00381C7E"/>
    <w:rsid w:val="00395D55"/>
    <w:rsid w:val="00432F32"/>
    <w:rsid w:val="00435D28"/>
    <w:rsid w:val="0043673F"/>
    <w:rsid w:val="004436C0"/>
    <w:rsid w:val="004704E4"/>
    <w:rsid w:val="004A3B8D"/>
    <w:rsid w:val="004B59F9"/>
    <w:rsid w:val="004E07CE"/>
    <w:rsid w:val="004F1C33"/>
    <w:rsid w:val="0050032E"/>
    <w:rsid w:val="005B7D40"/>
    <w:rsid w:val="006566A6"/>
    <w:rsid w:val="00675E61"/>
    <w:rsid w:val="006A20AE"/>
    <w:rsid w:val="006B4C57"/>
    <w:rsid w:val="006C5077"/>
    <w:rsid w:val="006E4800"/>
    <w:rsid w:val="00723DD3"/>
    <w:rsid w:val="00733C26"/>
    <w:rsid w:val="007652AC"/>
    <w:rsid w:val="007909A1"/>
    <w:rsid w:val="007C4704"/>
    <w:rsid w:val="007E7ACE"/>
    <w:rsid w:val="007F0884"/>
    <w:rsid w:val="007F2327"/>
    <w:rsid w:val="007F2A97"/>
    <w:rsid w:val="008116C8"/>
    <w:rsid w:val="008518B3"/>
    <w:rsid w:val="008A53F1"/>
    <w:rsid w:val="008B73CB"/>
    <w:rsid w:val="008B7CDA"/>
    <w:rsid w:val="00900B65"/>
    <w:rsid w:val="00904D74"/>
    <w:rsid w:val="00914EB4"/>
    <w:rsid w:val="0092367F"/>
    <w:rsid w:val="009238C0"/>
    <w:rsid w:val="00957B10"/>
    <w:rsid w:val="00967440"/>
    <w:rsid w:val="009A318A"/>
    <w:rsid w:val="009C590B"/>
    <w:rsid w:val="009D4F75"/>
    <w:rsid w:val="00A027F6"/>
    <w:rsid w:val="00A433CD"/>
    <w:rsid w:val="00A83C62"/>
    <w:rsid w:val="00A92892"/>
    <w:rsid w:val="00AB1FCB"/>
    <w:rsid w:val="00AD57EB"/>
    <w:rsid w:val="00B27BF8"/>
    <w:rsid w:val="00B30F25"/>
    <w:rsid w:val="00B5478D"/>
    <w:rsid w:val="00BA5A54"/>
    <w:rsid w:val="00BE4DFB"/>
    <w:rsid w:val="00C3626C"/>
    <w:rsid w:val="00C46C63"/>
    <w:rsid w:val="00C62E8C"/>
    <w:rsid w:val="00C926D7"/>
    <w:rsid w:val="00CC734E"/>
    <w:rsid w:val="00CD3407"/>
    <w:rsid w:val="00CD42F4"/>
    <w:rsid w:val="00CE6387"/>
    <w:rsid w:val="00D01563"/>
    <w:rsid w:val="00D01A35"/>
    <w:rsid w:val="00D1208E"/>
    <w:rsid w:val="00D83315"/>
    <w:rsid w:val="00D95558"/>
    <w:rsid w:val="00DC0F66"/>
    <w:rsid w:val="00DF2E41"/>
    <w:rsid w:val="00DF638A"/>
    <w:rsid w:val="00E074C1"/>
    <w:rsid w:val="00E2292B"/>
    <w:rsid w:val="00E410DF"/>
    <w:rsid w:val="00E64AC4"/>
    <w:rsid w:val="00E77919"/>
    <w:rsid w:val="00EA2665"/>
    <w:rsid w:val="00ED3FBA"/>
    <w:rsid w:val="00EE1C10"/>
    <w:rsid w:val="00EF6137"/>
    <w:rsid w:val="00F03547"/>
    <w:rsid w:val="00F21ABB"/>
    <w:rsid w:val="00F4594F"/>
    <w:rsid w:val="00F517B8"/>
    <w:rsid w:val="00F57FA5"/>
    <w:rsid w:val="00F75452"/>
    <w:rsid w:val="00F75601"/>
    <w:rsid w:val="00F83BC0"/>
    <w:rsid w:val="00FA0270"/>
    <w:rsid w:val="00FA0E41"/>
    <w:rsid w:val="00FC02AD"/>
    <w:rsid w:val="00FC19E9"/>
    <w:rsid w:val="00FC5ACB"/>
    <w:rsid w:val="00FD5234"/>
    <w:rsid w:val="00FE2E8C"/>
    <w:rsid w:val="00FE4CC0"/>
    <w:rsid w:val="00FF08F3"/>
    <w:rsid w:val="00FF7755"/>
    <w:rsid w:val="2425092D"/>
    <w:rsid w:val="2EC4DEB5"/>
    <w:rsid w:val="3B2B74E2"/>
    <w:rsid w:val="48422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DEBF35"/>
  <w15:docId w15:val="{18F802F1-4F47-45C1-917A-025A66AA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08E"/>
    <w:rPr>
      <w:rFonts w:ascii="Arial" w:hAnsi="Arial"/>
      <w:b/>
      <w:lang w:val="en-US" w:eastAsia="en-US"/>
    </w:rPr>
  </w:style>
  <w:style w:type="paragraph" w:styleId="Heading4">
    <w:name w:val="heading 4"/>
    <w:qFormat/>
    <w:rsid w:val="00FD5234"/>
    <w:pPr>
      <w:spacing w:after="240" w:line="283" w:lineRule="auto"/>
      <w:outlineLvl w:val="3"/>
    </w:pPr>
    <w:rPr>
      <w:rFonts w:ascii="Copperplate Gothic Bold" w:hAnsi="Copperplate Gothic Bold"/>
      <w:b/>
      <w:bCs/>
      <w:color w:val="666633"/>
      <w:kern w:val="28"/>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FD5234"/>
    <w:pPr>
      <w:spacing w:line="283" w:lineRule="auto"/>
    </w:pPr>
    <w:rPr>
      <w:rFonts w:ascii="Copperplate Gothic Light" w:hAnsi="Copperplate Gothic Light"/>
      <w:b/>
      <w:bCs/>
      <w:color w:val="666633"/>
      <w:kern w:val="28"/>
      <w:sz w:val="44"/>
      <w:szCs w:val="44"/>
    </w:rPr>
  </w:style>
  <w:style w:type="paragraph" w:styleId="Header">
    <w:name w:val="header"/>
    <w:basedOn w:val="Normal"/>
    <w:rsid w:val="00D1208E"/>
    <w:pPr>
      <w:tabs>
        <w:tab w:val="center" w:pos="4153"/>
        <w:tab w:val="right" w:pos="8306"/>
      </w:tabs>
    </w:pPr>
  </w:style>
  <w:style w:type="paragraph" w:styleId="Footer">
    <w:name w:val="footer"/>
    <w:basedOn w:val="Normal"/>
    <w:rsid w:val="00D1208E"/>
    <w:pPr>
      <w:tabs>
        <w:tab w:val="center" w:pos="4153"/>
        <w:tab w:val="right" w:pos="8306"/>
      </w:tabs>
    </w:pPr>
  </w:style>
  <w:style w:type="paragraph" w:customStyle="1" w:styleId="msoorganizationname">
    <w:name w:val="msoorganizationname"/>
    <w:rsid w:val="00D1208E"/>
    <w:pPr>
      <w:spacing w:line="283" w:lineRule="auto"/>
    </w:pPr>
    <w:rPr>
      <w:rFonts w:ascii="Garamond" w:hAnsi="Garamond"/>
      <w:b/>
      <w:bCs/>
      <w:color w:val="000000"/>
      <w:spacing w:val="5"/>
      <w:kern w:val="28"/>
    </w:rPr>
  </w:style>
  <w:style w:type="character" w:styleId="PageNumber">
    <w:name w:val="page number"/>
    <w:basedOn w:val="DefaultParagraphFont"/>
    <w:rsid w:val="00E074C1"/>
  </w:style>
  <w:style w:type="paragraph" w:styleId="BalloonText">
    <w:name w:val="Balloon Text"/>
    <w:basedOn w:val="Normal"/>
    <w:semiHidden/>
    <w:rsid w:val="008116C8"/>
    <w:rPr>
      <w:rFonts w:ascii="Tahoma" w:hAnsi="Tahoma" w:cs="Tahoma"/>
      <w:sz w:val="16"/>
      <w:szCs w:val="16"/>
    </w:rPr>
  </w:style>
  <w:style w:type="table" w:styleId="TableGrid">
    <w:name w:val="Table Grid"/>
    <w:basedOn w:val="TableNormal"/>
    <w:rsid w:val="00723D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F0354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3Deffects2">
    <w:name w:val="Table 3D effects 2"/>
    <w:basedOn w:val="TableNormal"/>
    <w:rsid w:val="00F0354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479519">
      <w:bodyDiv w:val="1"/>
      <w:marLeft w:val="0"/>
      <w:marRight w:val="0"/>
      <w:marTop w:val="0"/>
      <w:marBottom w:val="0"/>
      <w:divBdr>
        <w:top w:val="none" w:sz="0" w:space="0" w:color="auto"/>
        <w:left w:val="none" w:sz="0" w:space="0" w:color="auto"/>
        <w:bottom w:val="none" w:sz="0" w:space="0" w:color="auto"/>
        <w:right w:val="none" w:sz="0" w:space="0" w:color="auto"/>
      </w:divBdr>
      <w:divsChild>
        <w:div w:id="511147915">
          <w:marLeft w:val="0"/>
          <w:marRight w:val="0"/>
          <w:marTop w:val="0"/>
          <w:marBottom w:val="0"/>
          <w:divBdr>
            <w:top w:val="none" w:sz="0" w:space="0" w:color="auto"/>
            <w:left w:val="none" w:sz="0" w:space="0" w:color="auto"/>
            <w:bottom w:val="none" w:sz="0" w:space="0" w:color="auto"/>
            <w:right w:val="none" w:sz="0" w:space="0" w:color="auto"/>
          </w:divBdr>
          <w:divsChild>
            <w:div w:id="592129862">
              <w:marLeft w:val="0"/>
              <w:marRight w:val="0"/>
              <w:marTop w:val="0"/>
              <w:marBottom w:val="360"/>
              <w:divBdr>
                <w:top w:val="single" w:sz="48" w:space="0" w:color="FFFFFF"/>
                <w:left w:val="none" w:sz="0" w:space="0" w:color="auto"/>
                <w:bottom w:val="none" w:sz="0" w:space="0" w:color="auto"/>
                <w:right w:val="none" w:sz="0" w:space="0" w:color="auto"/>
              </w:divBdr>
              <w:divsChild>
                <w:div w:id="1224490690">
                  <w:marLeft w:val="0"/>
                  <w:marRight w:val="0"/>
                  <w:marTop w:val="0"/>
                  <w:marBottom w:val="0"/>
                  <w:divBdr>
                    <w:top w:val="none" w:sz="0" w:space="0" w:color="auto"/>
                    <w:left w:val="none" w:sz="0" w:space="0" w:color="auto"/>
                    <w:bottom w:val="none" w:sz="0" w:space="0" w:color="auto"/>
                    <w:right w:val="none" w:sz="0" w:space="0" w:color="auto"/>
                  </w:divBdr>
                  <w:divsChild>
                    <w:div w:id="1705910453">
                      <w:marLeft w:val="150"/>
                      <w:marRight w:val="150"/>
                      <w:marTop w:val="0"/>
                      <w:marBottom w:val="0"/>
                      <w:divBdr>
                        <w:top w:val="none" w:sz="0" w:space="0" w:color="auto"/>
                        <w:left w:val="none" w:sz="0" w:space="0" w:color="auto"/>
                        <w:bottom w:val="none" w:sz="0" w:space="0" w:color="auto"/>
                        <w:right w:val="none" w:sz="0" w:space="0" w:color="auto"/>
                      </w:divBdr>
                      <w:divsChild>
                        <w:div w:id="1143350007">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849491685">
      <w:bodyDiv w:val="1"/>
      <w:marLeft w:val="0"/>
      <w:marRight w:val="0"/>
      <w:marTop w:val="0"/>
      <w:marBottom w:val="0"/>
      <w:divBdr>
        <w:top w:val="none" w:sz="0" w:space="0" w:color="auto"/>
        <w:left w:val="none" w:sz="0" w:space="0" w:color="auto"/>
        <w:bottom w:val="none" w:sz="0" w:space="0" w:color="auto"/>
        <w:right w:val="none" w:sz="0" w:space="0" w:color="auto"/>
      </w:divBdr>
      <w:divsChild>
        <w:div w:id="376131087">
          <w:marLeft w:val="0"/>
          <w:marRight w:val="0"/>
          <w:marTop w:val="0"/>
          <w:marBottom w:val="0"/>
          <w:divBdr>
            <w:top w:val="none" w:sz="0" w:space="0" w:color="auto"/>
            <w:left w:val="none" w:sz="0" w:space="0" w:color="auto"/>
            <w:bottom w:val="none" w:sz="0" w:space="0" w:color="auto"/>
            <w:right w:val="none" w:sz="0" w:space="0" w:color="auto"/>
          </w:divBdr>
          <w:divsChild>
            <w:div w:id="2139639504">
              <w:marLeft w:val="0"/>
              <w:marRight w:val="0"/>
              <w:marTop w:val="0"/>
              <w:marBottom w:val="360"/>
              <w:divBdr>
                <w:top w:val="single" w:sz="48" w:space="0" w:color="FFFFFF"/>
                <w:left w:val="none" w:sz="0" w:space="0" w:color="auto"/>
                <w:bottom w:val="none" w:sz="0" w:space="0" w:color="auto"/>
                <w:right w:val="none" w:sz="0" w:space="0" w:color="auto"/>
              </w:divBdr>
              <w:divsChild>
                <w:div w:id="1391076478">
                  <w:marLeft w:val="0"/>
                  <w:marRight w:val="0"/>
                  <w:marTop w:val="0"/>
                  <w:marBottom w:val="0"/>
                  <w:divBdr>
                    <w:top w:val="none" w:sz="0" w:space="0" w:color="auto"/>
                    <w:left w:val="none" w:sz="0" w:space="0" w:color="auto"/>
                    <w:bottom w:val="none" w:sz="0" w:space="0" w:color="auto"/>
                    <w:right w:val="none" w:sz="0" w:space="0" w:color="auto"/>
                  </w:divBdr>
                  <w:divsChild>
                    <w:div w:id="1296369213">
                      <w:marLeft w:val="150"/>
                      <w:marRight w:val="150"/>
                      <w:marTop w:val="0"/>
                      <w:marBottom w:val="0"/>
                      <w:divBdr>
                        <w:top w:val="none" w:sz="0" w:space="0" w:color="auto"/>
                        <w:left w:val="none" w:sz="0" w:space="0" w:color="auto"/>
                        <w:bottom w:val="none" w:sz="0" w:space="0" w:color="auto"/>
                        <w:right w:val="none" w:sz="0" w:space="0" w:color="auto"/>
                      </w:divBdr>
                      <w:divsChild>
                        <w:div w:id="1919904554">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11505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A029CB94</Template>
  <TotalTime>1</TotalTime>
  <Pages>1</Pages>
  <Words>368</Words>
  <Characters>2099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CHESHAM HIGH SCHOOL CAREERS POLICY</vt:lpstr>
    </vt:vector>
  </TitlesOfParts>
  <Company>Chesham High School</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CHESHAM HIGH SCHOOL CAREERS POLICY</dc:title>
  <dc:creator>rachel.baillie</dc:creator>
  <cp:lastModifiedBy>alison.kellett</cp:lastModifiedBy>
  <cp:revision>2</cp:revision>
  <cp:lastPrinted>2010-11-15T07:54:00Z</cp:lastPrinted>
  <dcterms:created xsi:type="dcterms:W3CDTF">2018-10-04T09:10:00Z</dcterms:created>
  <dcterms:modified xsi:type="dcterms:W3CDTF">2018-10-04T09:10:00Z</dcterms:modified>
</cp:coreProperties>
</file>