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D3" w:rsidRDefault="00B276D3" w:rsidP="00B276D3">
      <w:pPr>
        <w:pStyle w:val="BodyA"/>
        <w:jc w:val="center"/>
        <w:rPr>
          <w:rStyle w:val="None"/>
          <w:b/>
          <w:bCs/>
          <w:u w:val="single"/>
        </w:rPr>
      </w:pPr>
      <w:r>
        <w:rPr>
          <w:noProof/>
          <w:lang w:val="en-GB"/>
        </w:rPr>
        <w:drawing>
          <wp:inline distT="0" distB="0" distL="0" distR="0" wp14:anchorId="3D9CD147" wp14:editId="44155906">
            <wp:extent cx="571500" cy="809625"/>
            <wp:effectExtent l="0" t="0" r="0" b="0"/>
            <wp:docPr id="1073741831" name="officeArt object" descr="Picture 1"/>
            <wp:cNvGraphicFramePr/>
            <a:graphic xmlns:a="http://schemas.openxmlformats.org/drawingml/2006/main">
              <a:graphicData uri="http://schemas.openxmlformats.org/drawingml/2006/picture">
                <pic:pic xmlns:pic="http://schemas.openxmlformats.org/drawingml/2006/picture">
                  <pic:nvPicPr>
                    <pic:cNvPr id="1073741831" name="Picture 1" descr="Picture 1"/>
                    <pic:cNvPicPr>
                      <a:picLocks noChangeAspect="1"/>
                    </pic:cNvPicPr>
                  </pic:nvPicPr>
                  <pic:blipFill>
                    <a:blip r:embed="rId6">
                      <a:extLst/>
                    </a:blip>
                    <a:stretch>
                      <a:fillRect/>
                    </a:stretch>
                  </pic:blipFill>
                  <pic:spPr>
                    <a:xfrm>
                      <a:off x="0" y="0"/>
                      <a:ext cx="571500" cy="809625"/>
                    </a:xfrm>
                    <a:prstGeom prst="rect">
                      <a:avLst/>
                    </a:prstGeom>
                    <a:ln w="12700" cap="flat">
                      <a:noFill/>
                      <a:miter lim="400000"/>
                    </a:ln>
                    <a:effectLst/>
                  </pic:spPr>
                </pic:pic>
              </a:graphicData>
            </a:graphic>
          </wp:inline>
        </w:drawing>
      </w:r>
    </w:p>
    <w:p w:rsidR="00B276D3" w:rsidRDefault="00B276D3" w:rsidP="00B276D3">
      <w:pPr>
        <w:pStyle w:val="BodyAA"/>
        <w:jc w:val="center"/>
        <w:rPr>
          <w:rStyle w:val="None"/>
          <w:b/>
          <w:bCs/>
          <w:caps/>
          <w:sz w:val="28"/>
          <w:szCs w:val="28"/>
          <w:lang w:val="fr-FR"/>
        </w:rPr>
      </w:pPr>
      <w:r>
        <w:rPr>
          <w:rStyle w:val="None"/>
          <w:b/>
          <w:bCs/>
          <w:caps/>
          <w:sz w:val="28"/>
          <w:szCs w:val="28"/>
          <w:lang w:val="fr-FR"/>
        </w:rPr>
        <w:t>Job Description</w:t>
      </w:r>
    </w:p>
    <w:tbl>
      <w:tblPr>
        <w:tblW w:w="99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3"/>
        <w:gridCol w:w="7371"/>
      </w:tblGrid>
      <w:tr w:rsidR="00B276D3" w:rsidTr="00B664A0">
        <w:trPr>
          <w:trHeight w:val="260"/>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Pr="008042EE" w:rsidRDefault="00B276D3" w:rsidP="00B664A0">
            <w:pPr>
              <w:pStyle w:val="BodyAA"/>
              <w:spacing w:after="0" w:line="240" w:lineRule="auto"/>
              <w:rPr>
                <w:u w:val="single"/>
              </w:rPr>
            </w:pPr>
            <w:r w:rsidRPr="008042EE">
              <w:rPr>
                <w:rStyle w:val="None"/>
                <w:b/>
                <w:bCs/>
                <w:u w:val="single"/>
              </w:rPr>
              <w:t>Job Title: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Default="00B276D3" w:rsidP="00B664A0">
            <w:pPr>
              <w:pStyle w:val="BodyAA"/>
              <w:spacing w:after="0" w:line="240" w:lineRule="auto"/>
            </w:pPr>
            <w:r>
              <w:rPr>
                <w:rStyle w:val="None"/>
              </w:rPr>
              <w:t>Income Generation Administrator</w:t>
            </w:r>
          </w:p>
        </w:tc>
      </w:tr>
      <w:tr w:rsidR="00B276D3" w:rsidTr="00B664A0">
        <w:trPr>
          <w:trHeight w:val="335"/>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Pr="008042EE" w:rsidRDefault="00B276D3" w:rsidP="00B664A0">
            <w:pPr>
              <w:pStyle w:val="BodyAA"/>
              <w:spacing w:after="0" w:line="240" w:lineRule="auto"/>
              <w:rPr>
                <w:u w:val="single"/>
              </w:rPr>
            </w:pPr>
            <w:r w:rsidRPr="008042EE">
              <w:rPr>
                <w:rStyle w:val="None"/>
                <w:b/>
                <w:bCs/>
                <w:u w:val="single"/>
              </w:rPr>
              <w:t>Grade: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Default="00B276D3" w:rsidP="00B664A0">
            <w:pPr>
              <w:pStyle w:val="BodyAA"/>
              <w:spacing w:after="0" w:line="240" w:lineRule="auto"/>
            </w:pPr>
            <w:r>
              <w:rPr>
                <w:rStyle w:val="None"/>
                <w:u w:color="FF0000"/>
              </w:rPr>
              <w:t>H4</w:t>
            </w:r>
          </w:p>
        </w:tc>
      </w:tr>
      <w:tr w:rsidR="00B276D3" w:rsidTr="00B664A0">
        <w:trPr>
          <w:trHeight w:val="970"/>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Pr="008042EE" w:rsidRDefault="00B276D3" w:rsidP="00B664A0">
            <w:pPr>
              <w:pStyle w:val="BodyAA"/>
              <w:spacing w:after="0" w:line="240" w:lineRule="auto"/>
              <w:rPr>
                <w:u w:val="single"/>
              </w:rPr>
            </w:pPr>
            <w:r w:rsidRPr="008042EE">
              <w:rPr>
                <w:rStyle w:val="None"/>
                <w:b/>
                <w:bCs/>
                <w:u w:val="single"/>
              </w:rPr>
              <w:t>Purpose of your Role: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Default="00B276D3" w:rsidP="00B664A0">
            <w:pPr>
              <w:pStyle w:val="BodyAA"/>
              <w:spacing w:after="0" w:line="240" w:lineRule="auto"/>
              <w:rPr>
                <w:lang w:val="de-DE"/>
              </w:rPr>
            </w:pPr>
            <w:r>
              <w:rPr>
                <w:rStyle w:val="None"/>
                <w:lang w:val="de-DE"/>
              </w:rPr>
              <w:t xml:space="preserve">To provide the central point of contact for all lettings customers of the Trust, dealing with enquiries and resolving any issues they may have, on a day to day basis, administering bookings, invoicing and debt collection </w:t>
            </w:r>
          </w:p>
        </w:tc>
      </w:tr>
      <w:tr w:rsidR="00B276D3" w:rsidTr="00B664A0">
        <w:trPr>
          <w:trHeight w:val="260"/>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Pr="008042EE" w:rsidRDefault="00B276D3" w:rsidP="00B664A0">
            <w:pPr>
              <w:pStyle w:val="BodyAA"/>
              <w:spacing w:after="0" w:line="240" w:lineRule="auto"/>
              <w:rPr>
                <w:u w:val="single"/>
              </w:rPr>
            </w:pPr>
            <w:r w:rsidRPr="008042EE">
              <w:rPr>
                <w:rStyle w:val="None"/>
                <w:b/>
                <w:bCs/>
                <w:u w:val="single"/>
              </w:rPr>
              <w:t>Reporting to:</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Default="00B276D3" w:rsidP="00B664A0">
            <w:pPr>
              <w:pStyle w:val="BodyAA"/>
              <w:spacing w:after="0" w:line="240" w:lineRule="auto"/>
            </w:pPr>
            <w:r>
              <w:rPr>
                <w:rStyle w:val="None"/>
              </w:rPr>
              <w:t>Director of Income Generation</w:t>
            </w:r>
          </w:p>
        </w:tc>
      </w:tr>
      <w:tr w:rsidR="00B276D3" w:rsidTr="00B664A0">
        <w:trPr>
          <w:trHeight w:val="500"/>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Pr="008042EE" w:rsidRDefault="00B276D3" w:rsidP="00B664A0">
            <w:pPr>
              <w:pStyle w:val="BodyAA"/>
              <w:spacing w:after="0" w:line="240" w:lineRule="auto"/>
              <w:rPr>
                <w:u w:val="single"/>
              </w:rPr>
            </w:pPr>
            <w:r w:rsidRPr="008042EE">
              <w:rPr>
                <w:rStyle w:val="None"/>
                <w:b/>
                <w:bCs/>
                <w:u w:val="single"/>
              </w:rPr>
              <w:t>Staff Reporting to Job Holder:</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Default="00B276D3" w:rsidP="00B664A0">
            <w:pPr>
              <w:pStyle w:val="BodyAA"/>
              <w:spacing w:after="0" w:line="240" w:lineRule="auto"/>
            </w:pPr>
            <w:r>
              <w:rPr>
                <w:rStyle w:val="None"/>
              </w:rPr>
              <w:t>None</w:t>
            </w:r>
          </w:p>
        </w:tc>
      </w:tr>
      <w:tr w:rsidR="00B276D3" w:rsidTr="00B664A0">
        <w:trPr>
          <w:trHeight w:val="1940"/>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Pr="008042EE" w:rsidRDefault="00B276D3" w:rsidP="00B664A0">
            <w:pPr>
              <w:pStyle w:val="BodyAA"/>
              <w:spacing w:after="0" w:line="240" w:lineRule="auto"/>
              <w:rPr>
                <w:u w:val="single"/>
              </w:rPr>
            </w:pPr>
            <w:r w:rsidRPr="008042EE">
              <w:rPr>
                <w:rStyle w:val="None"/>
                <w:b/>
                <w:bCs/>
                <w:u w:val="single"/>
              </w:rPr>
              <w:t>Contacts Within the Trust: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Default="00B276D3" w:rsidP="00B276D3">
            <w:pPr>
              <w:pStyle w:val="BodyAA"/>
              <w:numPr>
                <w:ilvl w:val="0"/>
                <w:numId w:val="1"/>
              </w:numPr>
              <w:spacing w:after="0" w:line="240" w:lineRule="auto"/>
            </w:pPr>
            <w:r>
              <w:rPr>
                <w:rStyle w:val="None"/>
              </w:rPr>
              <w:t>Director of Income Generation</w:t>
            </w:r>
          </w:p>
          <w:p w:rsidR="00B276D3" w:rsidRDefault="00B276D3" w:rsidP="00B276D3">
            <w:pPr>
              <w:pStyle w:val="BodyAA"/>
              <w:numPr>
                <w:ilvl w:val="0"/>
                <w:numId w:val="1"/>
              </w:numPr>
              <w:spacing w:after="0" w:line="240" w:lineRule="auto"/>
            </w:pPr>
            <w:r>
              <w:rPr>
                <w:rStyle w:val="None"/>
              </w:rPr>
              <w:t>Chief Finance Officer (CFO)</w:t>
            </w:r>
          </w:p>
          <w:p w:rsidR="00B276D3" w:rsidRDefault="00B276D3" w:rsidP="00B276D3">
            <w:pPr>
              <w:pStyle w:val="BodyAA"/>
              <w:numPr>
                <w:ilvl w:val="0"/>
                <w:numId w:val="1"/>
              </w:numPr>
              <w:spacing w:after="0" w:line="240" w:lineRule="auto"/>
            </w:pPr>
            <w:r>
              <w:rPr>
                <w:rStyle w:val="None"/>
              </w:rPr>
              <w:t>Finance Manager and other members of the Finance team</w:t>
            </w:r>
          </w:p>
          <w:p w:rsidR="00B276D3" w:rsidRDefault="00B276D3" w:rsidP="00B276D3">
            <w:pPr>
              <w:pStyle w:val="BodyAA"/>
              <w:numPr>
                <w:ilvl w:val="0"/>
                <w:numId w:val="1"/>
              </w:numPr>
              <w:spacing w:after="0" w:line="240" w:lineRule="auto"/>
            </w:pPr>
            <w:r>
              <w:rPr>
                <w:rStyle w:val="None"/>
              </w:rPr>
              <w:t>Facilities Officers</w:t>
            </w:r>
          </w:p>
          <w:p w:rsidR="00B276D3" w:rsidRDefault="00B276D3" w:rsidP="00B276D3">
            <w:pPr>
              <w:pStyle w:val="BodyAA"/>
              <w:numPr>
                <w:ilvl w:val="0"/>
                <w:numId w:val="1"/>
              </w:numPr>
              <w:spacing w:after="0" w:line="240" w:lineRule="auto"/>
            </w:pPr>
            <w:r>
              <w:rPr>
                <w:rStyle w:val="None"/>
              </w:rPr>
              <w:t>Teaching and Support Staff</w:t>
            </w:r>
          </w:p>
          <w:p w:rsidR="00B276D3" w:rsidRDefault="00B276D3" w:rsidP="00B276D3">
            <w:pPr>
              <w:pStyle w:val="BodyAA"/>
              <w:numPr>
                <w:ilvl w:val="0"/>
                <w:numId w:val="1"/>
              </w:numPr>
              <w:spacing w:after="0" w:line="240" w:lineRule="auto"/>
            </w:pPr>
            <w:r>
              <w:rPr>
                <w:rStyle w:val="None"/>
              </w:rPr>
              <w:t>Students</w:t>
            </w:r>
          </w:p>
          <w:p w:rsidR="00B276D3" w:rsidRDefault="00B276D3" w:rsidP="00B276D3">
            <w:pPr>
              <w:pStyle w:val="BodyAA"/>
              <w:numPr>
                <w:ilvl w:val="0"/>
                <w:numId w:val="1"/>
              </w:numPr>
              <w:spacing w:after="0" w:line="240" w:lineRule="auto"/>
            </w:pPr>
            <w:r>
              <w:rPr>
                <w:rStyle w:val="None"/>
              </w:rPr>
              <w:t xml:space="preserve">Visitors including parents / </w:t>
            </w:r>
            <w:proofErr w:type="spellStart"/>
            <w:r>
              <w:rPr>
                <w:rStyle w:val="None"/>
              </w:rPr>
              <w:t>carers</w:t>
            </w:r>
            <w:proofErr w:type="spellEnd"/>
          </w:p>
        </w:tc>
      </w:tr>
      <w:tr w:rsidR="00B276D3" w:rsidTr="00B664A0">
        <w:trPr>
          <w:trHeight w:val="980"/>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Pr="008042EE" w:rsidRDefault="00B276D3" w:rsidP="00B664A0">
            <w:pPr>
              <w:pStyle w:val="BodyAA"/>
              <w:spacing w:after="0" w:line="240" w:lineRule="auto"/>
              <w:rPr>
                <w:u w:val="single"/>
              </w:rPr>
            </w:pPr>
            <w:r w:rsidRPr="008042EE">
              <w:rPr>
                <w:rStyle w:val="None"/>
                <w:b/>
                <w:bCs/>
                <w:u w:val="single"/>
              </w:rPr>
              <w:t>Contacts Outside the Trust: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Default="00B276D3" w:rsidP="00B276D3">
            <w:pPr>
              <w:pStyle w:val="BodyAA"/>
              <w:numPr>
                <w:ilvl w:val="0"/>
                <w:numId w:val="2"/>
              </w:numPr>
              <w:spacing w:after="0" w:line="240" w:lineRule="auto"/>
            </w:pPr>
            <w:r>
              <w:rPr>
                <w:rStyle w:val="None"/>
              </w:rPr>
              <w:t>Facility Hires and users accessing activities</w:t>
            </w:r>
          </w:p>
          <w:p w:rsidR="00B276D3" w:rsidRDefault="00B276D3" w:rsidP="00B276D3">
            <w:pPr>
              <w:pStyle w:val="BodyAA"/>
              <w:numPr>
                <w:ilvl w:val="0"/>
                <w:numId w:val="2"/>
              </w:numPr>
              <w:spacing w:after="0" w:line="240" w:lineRule="auto"/>
            </w:pPr>
            <w:r>
              <w:rPr>
                <w:rStyle w:val="None"/>
              </w:rPr>
              <w:t>External School Teachers and Administration staff</w:t>
            </w:r>
          </w:p>
          <w:p w:rsidR="00B276D3" w:rsidRDefault="00B276D3" w:rsidP="00B276D3">
            <w:pPr>
              <w:pStyle w:val="BodyAA"/>
              <w:numPr>
                <w:ilvl w:val="0"/>
                <w:numId w:val="2"/>
              </w:numPr>
              <w:spacing w:after="0" w:line="240" w:lineRule="auto"/>
            </w:pPr>
            <w:r>
              <w:rPr>
                <w:rStyle w:val="None"/>
              </w:rPr>
              <w:t>Cleaning, Grounds keeping and Maintenance Contractors</w:t>
            </w:r>
          </w:p>
          <w:p w:rsidR="00B276D3" w:rsidRDefault="00B276D3" w:rsidP="00B276D3">
            <w:pPr>
              <w:pStyle w:val="BodyAA"/>
              <w:numPr>
                <w:ilvl w:val="0"/>
                <w:numId w:val="2"/>
              </w:numPr>
              <w:spacing w:after="0" w:line="240" w:lineRule="auto"/>
            </w:pPr>
            <w:r>
              <w:rPr>
                <w:rStyle w:val="None"/>
              </w:rPr>
              <w:t>Equipment and Service Providers</w:t>
            </w:r>
          </w:p>
        </w:tc>
      </w:tr>
      <w:tr w:rsidR="00B276D3" w:rsidTr="00B664A0">
        <w:trPr>
          <w:trHeight w:val="3165"/>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Default="00B276D3" w:rsidP="00B664A0">
            <w:pPr>
              <w:pStyle w:val="BodyAA"/>
              <w:spacing w:after="0" w:line="240" w:lineRule="auto"/>
            </w:pPr>
            <w:r>
              <w:rPr>
                <w:rStyle w:val="None"/>
                <w:b/>
                <w:bCs/>
                <w:u w:val="single"/>
              </w:rPr>
              <w:t>Main Tasks and Responsibilities: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Default="00B276D3" w:rsidP="00B664A0">
            <w:pPr>
              <w:pStyle w:val="BodyB"/>
              <w:jc w:val="both"/>
              <w:rPr>
                <w:rStyle w:val="None"/>
                <w:rFonts w:ascii="Calibri" w:eastAsia="Calibri" w:hAnsi="Calibri" w:cs="Calibri"/>
                <w:b/>
                <w:bCs/>
                <w:sz w:val="22"/>
                <w:szCs w:val="22"/>
              </w:rPr>
            </w:pPr>
            <w:r>
              <w:rPr>
                <w:rStyle w:val="None"/>
                <w:rFonts w:ascii="Calibri" w:eastAsia="Calibri" w:hAnsi="Calibri" w:cs="Calibri"/>
                <w:b/>
                <w:bCs/>
                <w:sz w:val="22"/>
                <w:szCs w:val="22"/>
              </w:rPr>
              <w:t>Customer Service</w:t>
            </w:r>
          </w:p>
          <w:p w:rsidR="00B276D3" w:rsidRDefault="00B276D3" w:rsidP="00B664A0">
            <w:pPr>
              <w:pStyle w:val="BodyB"/>
              <w:jc w:val="both"/>
              <w:rPr>
                <w:rStyle w:val="None"/>
                <w:rFonts w:ascii="Calibri" w:eastAsia="Calibri" w:hAnsi="Calibri" w:cs="Calibri"/>
                <w:b/>
                <w:bCs/>
                <w:sz w:val="22"/>
                <w:szCs w:val="22"/>
              </w:rPr>
            </w:pPr>
          </w:p>
          <w:p w:rsidR="00B276D3" w:rsidRDefault="00B276D3" w:rsidP="00B276D3">
            <w:pPr>
              <w:pStyle w:val="BodyB"/>
              <w:numPr>
                <w:ilvl w:val="0"/>
                <w:numId w:val="3"/>
              </w:numPr>
              <w:rPr>
                <w:rFonts w:ascii="Calibri" w:eastAsia="Calibri" w:hAnsi="Calibri" w:cs="Calibri"/>
                <w:sz w:val="22"/>
                <w:szCs w:val="22"/>
              </w:rPr>
            </w:pPr>
            <w:r>
              <w:rPr>
                <w:rStyle w:val="None"/>
                <w:rFonts w:ascii="Calibri" w:eastAsia="Calibri" w:hAnsi="Calibri" w:cs="Calibri"/>
                <w:sz w:val="22"/>
                <w:szCs w:val="22"/>
              </w:rPr>
              <w:t xml:space="preserve">To answer phone calls pertaining to facility hire and income generation opportunities.  Provide potential customers with relevant information, </w:t>
            </w:r>
            <w:proofErr w:type="spellStart"/>
            <w:r>
              <w:rPr>
                <w:rStyle w:val="None"/>
                <w:rFonts w:ascii="Calibri" w:eastAsia="Calibri" w:hAnsi="Calibri" w:cs="Calibri"/>
                <w:sz w:val="22"/>
                <w:szCs w:val="22"/>
              </w:rPr>
              <w:t>organise</w:t>
            </w:r>
            <w:proofErr w:type="spellEnd"/>
            <w:r>
              <w:rPr>
                <w:rStyle w:val="None"/>
                <w:rFonts w:ascii="Calibri" w:eastAsia="Calibri" w:hAnsi="Calibri" w:cs="Calibri"/>
                <w:sz w:val="22"/>
                <w:szCs w:val="22"/>
              </w:rPr>
              <w:t xml:space="preserve"> viewings of the facility and make facility reservations</w:t>
            </w:r>
          </w:p>
          <w:p w:rsidR="00B276D3" w:rsidRDefault="00B276D3" w:rsidP="00B276D3">
            <w:pPr>
              <w:pStyle w:val="BodyB"/>
              <w:numPr>
                <w:ilvl w:val="0"/>
                <w:numId w:val="3"/>
              </w:numPr>
              <w:rPr>
                <w:rFonts w:ascii="Calibri" w:eastAsia="Calibri" w:hAnsi="Calibri" w:cs="Calibri"/>
                <w:sz w:val="22"/>
                <w:szCs w:val="22"/>
              </w:rPr>
            </w:pPr>
            <w:r>
              <w:rPr>
                <w:rStyle w:val="None"/>
                <w:rFonts w:ascii="Calibri" w:eastAsia="Calibri" w:hAnsi="Calibri" w:cs="Calibri"/>
                <w:sz w:val="22"/>
                <w:szCs w:val="22"/>
              </w:rPr>
              <w:t>To take credit card payments from customers over the phone for those making “one off” facility hires</w:t>
            </w:r>
          </w:p>
          <w:p w:rsidR="00B276D3" w:rsidRDefault="00B276D3" w:rsidP="00B276D3">
            <w:pPr>
              <w:pStyle w:val="BodyB"/>
              <w:numPr>
                <w:ilvl w:val="0"/>
                <w:numId w:val="3"/>
              </w:numPr>
              <w:rPr>
                <w:rFonts w:ascii="Calibri" w:eastAsia="Calibri" w:hAnsi="Calibri" w:cs="Calibri"/>
                <w:sz w:val="22"/>
                <w:szCs w:val="22"/>
              </w:rPr>
            </w:pPr>
            <w:r>
              <w:rPr>
                <w:rStyle w:val="None"/>
                <w:rFonts w:ascii="Calibri" w:eastAsia="Calibri" w:hAnsi="Calibri" w:cs="Calibri"/>
                <w:sz w:val="22"/>
                <w:szCs w:val="22"/>
              </w:rPr>
              <w:t>To greet customers visiting the site and make them feel welcome</w:t>
            </w:r>
          </w:p>
          <w:p w:rsidR="00B276D3" w:rsidRDefault="00B276D3" w:rsidP="00B276D3">
            <w:pPr>
              <w:pStyle w:val="BodyB"/>
              <w:numPr>
                <w:ilvl w:val="0"/>
                <w:numId w:val="3"/>
              </w:numPr>
              <w:rPr>
                <w:rFonts w:ascii="Calibri" w:eastAsia="Calibri" w:hAnsi="Calibri" w:cs="Calibri"/>
                <w:sz w:val="22"/>
                <w:szCs w:val="22"/>
              </w:rPr>
            </w:pPr>
            <w:r>
              <w:rPr>
                <w:rStyle w:val="None"/>
                <w:rFonts w:ascii="Calibri" w:eastAsia="Calibri" w:hAnsi="Calibri" w:cs="Calibri"/>
                <w:sz w:val="22"/>
                <w:szCs w:val="22"/>
              </w:rPr>
              <w:t>To create a positive atmosphere at the facility which encourages participation and customer retention</w:t>
            </w:r>
          </w:p>
          <w:p w:rsidR="00B276D3" w:rsidRDefault="00B276D3" w:rsidP="00B664A0">
            <w:pPr>
              <w:pStyle w:val="BodyB"/>
              <w:ind w:left="189"/>
              <w:rPr>
                <w:rStyle w:val="None"/>
                <w:rFonts w:ascii="Calibri" w:eastAsia="Calibri" w:hAnsi="Calibri" w:cs="Calibri"/>
                <w:sz w:val="22"/>
                <w:szCs w:val="22"/>
              </w:rPr>
            </w:pPr>
          </w:p>
          <w:p w:rsidR="00B276D3" w:rsidRDefault="00B276D3" w:rsidP="00B664A0">
            <w:pPr>
              <w:pStyle w:val="BodyB"/>
              <w:jc w:val="both"/>
              <w:rPr>
                <w:rStyle w:val="None"/>
                <w:rFonts w:ascii="Calibri" w:eastAsia="Calibri" w:hAnsi="Calibri" w:cs="Calibri"/>
                <w:b/>
                <w:bCs/>
                <w:sz w:val="22"/>
                <w:szCs w:val="22"/>
              </w:rPr>
            </w:pPr>
            <w:r>
              <w:rPr>
                <w:rStyle w:val="None"/>
                <w:rFonts w:ascii="Calibri" w:eastAsia="Calibri" w:hAnsi="Calibri" w:cs="Calibri"/>
                <w:b/>
                <w:bCs/>
                <w:sz w:val="22"/>
                <w:szCs w:val="22"/>
              </w:rPr>
              <w:t>Administration</w:t>
            </w:r>
          </w:p>
          <w:p w:rsidR="00B276D3" w:rsidRDefault="00B276D3" w:rsidP="00B664A0">
            <w:pPr>
              <w:pStyle w:val="BodyB"/>
              <w:jc w:val="both"/>
              <w:rPr>
                <w:rStyle w:val="None"/>
                <w:rFonts w:ascii="Calibri" w:eastAsia="Calibri" w:hAnsi="Calibri" w:cs="Calibri"/>
                <w:b/>
                <w:bCs/>
                <w:sz w:val="22"/>
                <w:szCs w:val="22"/>
              </w:rPr>
            </w:pPr>
          </w:p>
          <w:p w:rsidR="00B276D3" w:rsidRDefault="00B276D3" w:rsidP="00B276D3">
            <w:pPr>
              <w:pStyle w:val="BodyB"/>
              <w:numPr>
                <w:ilvl w:val="0"/>
                <w:numId w:val="3"/>
              </w:numPr>
              <w:tabs>
                <w:tab w:val="left" w:pos="360"/>
              </w:tabs>
              <w:rPr>
                <w:rFonts w:ascii="Calibri" w:eastAsia="Calibri" w:hAnsi="Calibri" w:cs="Calibri"/>
                <w:sz w:val="22"/>
                <w:szCs w:val="22"/>
              </w:rPr>
            </w:pPr>
            <w:r>
              <w:rPr>
                <w:rStyle w:val="None"/>
                <w:rFonts w:ascii="Calibri" w:eastAsia="Calibri" w:hAnsi="Calibri" w:cs="Calibri"/>
                <w:sz w:val="22"/>
                <w:szCs w:val="22"/>
              </w:rPr>
              <w:t>To manage the Trust booking system and ensure that all activities are correctly logged within the system</w:t>
            </w:r>
          </w:p>
          <w:p w:rsidR="00B276D3" w:rsidRPr="00455DE9" w:rsidRDefault="00B276D3" w:rsidP="00B276D3">
            <w:pPr>
              <w:pStyle w:val="ListParagraph"/>
              <w:numPr>
                <w:ilvl w:val="0"/>
                <w:numId w:val="3"/>
              </w:numPr>
              <w:tabs>
                <w:tab w:val="left" w:pos="360"/>
              </w:tabs>
              <w:rPr>
                <w:rFonts w:ascii="Calibri" w:eastAsia="Calibri" w:hAnsi="Calibri" w:cs="Calibri"/>
                <w:kern w:val="0"/>
                <w:sz w:val="22"/>
                <w:szCs w:val="22"/>
              </w:rPr>
            </w:pPr>
            <w:r w:rsidRPr="003413C3">
              <w:rPr>
                <w:rFonts w:ascii="Calibri" w:eastAsia="Calibri" w:hAnsi="Calibri" w:cs="Calibri"/>
                <w:kern w:val="0"/>
                <w:sz w:val="22"/>
                <w:szCs w:val="22"/>
              </w:rPr>
              <w:t>To  ensure existing hirers and the wider community are informed of new opportunities for the hire of facilities within the Trust</w:t>
            </w:r>
            <w:r>
              <w:rPr>
                <w:rFonts w:ascii="Calibri" w:eastAsia="Calibri" w:hAnsi="Calibri" w:cs="Calibri"/>
                <w:kern w:val="0"/>
                <w:sz w:val="22"/>
                <w:szCs w:val="22"/>
              </w:rPr>
              <w:t>, and</w:t>
            </w:r>
            <w:r w:rsidRPr="003413C3">
              <w:rPr>
                <w:rFonts w:ascii="Calibri" w:eastAsia="Calibri" w:hAnsi="Calibri" w:cs="Calibri"/>
                <w:kern w:val="0"/>
                <w:sz w:val="22"/>
                <w:szCs w:val="22"/>
              </w:rPr>
              <w:t xml:space="preserve"> of any changes</w:t>
            </w:r>
            <w:r w:rsidRPr="001E6FD6">
              <w:rPr>
                <w:rFonts w:ascii="Calibri" w:eastAsia="Calibri" w:hAnsi="Calibri" w:cs="Calibri"/>
                <w:color w:val="auto"/>
                <w:kern w:val="0"/>
                <w:sz w:val="22"/>
                <w:szCs w:val="22"/>
                <w:lang w:eastAsia="en-US"/>
              </w:rPr>
              <w:t xml:space="preserve"> </w:t>
            </w:r>
            <w:r w:rsidRPr="001E6FD6">
              <w:rPr>
                <w:rFonts w:ascii="Calibri" w:eastAsia="Calibri" w:hAnsi="Calibri" w:cs="Calibri"/>
                <w:kern w:val="0"/>
                <w:sz w:val="22"/>
                <w:szCs w:val="22"/>
              </w:rPr>
              <w:t>which may arise</w:t>
            </w:r>
            <w:r w:rsidRPr="003413C3">
              <w:rPr>
                <w:rFonts w:ascii="Calibri" w:eastAsia="Calibri" w:hAnsi="Calibri" w:cs="Calibri"/>
                <w:kern w:val="0"/>
                <w:sz w:val="22"/>
                <w:szCs w:val="22"/>
              </w:rPr>
              <w:t xml:space="preserve"> to their use of the facilities </w:t>
            </w:r>
          </w:p>
          <w:p w:rsidR="00B276D3" w:rsidRDefault="00B276D3" w:rsidP="00B276D3">
            <w:pPr>
              <w:pStyle w:val="BodyB"/>
              <w:numPr>
                <w:ilvl w:val="0"/>
                <w:numId w:val="3"/>
              </w:numPr>
              <w:tabs>
                <w:tab w:val="left" w:pos="360"/>
              </w:tabs>
              <w:rPr>
                <w:rFonts w:ascii="Calibri" w:eastAsia="Calibri" w:hAnsi="Calibri" w:cs="Calibri"/>
                <w:sz w:val="22"/>
                <w:szCs w:val="22"/>
              </w:rPr>
            </w:pPr>
            <w:r>
              <w:rPr>
                <w:rStyle w:val="None"/>
                <w:rFonts w:ascii="Calibri" w:eastAsia="Calibri" w:hAnsi="Calibri" w:cs="Calibri"/>
                <w:sz w:val="22"/>
                <w:szCs w:val="22"/>
              </w:rPr>
              <w:lastRenderedPageBreak/>
              <w:t xml:space="preserve">To manage the voicemail service for the lettings business, responding to </w:t>
            </w:r>
            <w:r w:rsidRPr="00455DE9">
              <w:rPr>
                <w:rStyle w:val="None"/>
                <w:rFonts w:ascii="Calibri" w:eastAsia="Calibri" w:hAnsi="Calibri" w:cs="Calibri"/>
                <w:color w:val="auto"/>
                <w:sz w:val="22"/>
                <w:szCs w:val="22"/>
              </w:rPr>
              <w:t xml:space="preserve">enquiries within </w:t>
            </w:r>
            <w:r>
              <w:rPr>
                <w:rStyle w:val="None"/>
                <w:rFonts w:ascii="Calibri" w:eastAsia="Calibri" w:hAnsi="Calibri" w:cs="Calibri"/>
                <w:color w:val="auto"/>
                <w:sz w:val="22"/>
                <w:szCs w:val="22"/>
              </w:rPr>
              <w:t>one</w:t>
            </w:r>
            <w:r w:rsidRPr="00455DE9">
              <w:rPr>
                <w:rStyle w:val="None"/>
                <w:rFonts w:ascii="Calibri" w:eastAsia="Calibri" w:hAnsi="Calibri" w:cs="Calibri"/>
                <w:color w:val="auto"/>
                <w:sz w:val="22"/>
                <w:szCs w:val="22"/>
              </w:rPr>
              <w:t xml:space="preserve"> working day</w:t>
            </w:r>
          </w:p>
          <w:p w:rsidR="00B276D3" w:rsidRDefault="00B276D3" w:rsidP="00B276D3">
            <w:pPr>
              <w:pStyle w:val="BodyB"/>
              <w:numPr>
                <w:ilvl w:val="0"/>
                <w:numId w:val="3"/>
              </w:numPr>
              <w:tabs>
                <w:tab w:val="left" w:pos="360"/>
              </w:tabs>
              <w:rPr>
                <w:rFonts w:ascii="Calibri" w:eastAsia="Calibri" w:hAnsi="Calibri" w:cs="Calibri"/>
                <w:b/>
                <w:bCs/>
                <w:sz w:val="22"/>
                <w:szCs w:val="22"/>
              </w:rPr>
            </w:pPr>
            <w:r>
              <w:rPr>
                <w:rStyle w:val="None"/>
                <w:rFonts w:ascii="Calibri" w:eastAsia="Calibri" w:hAnsi="Calibri" w:cs="Calibri"/>
                <w:sz w:val="22"/>
                <w:szCs w:val="22"/>
              </w:rPr>
              <w:t xml:space="preserve">To manage the email service for the lettings business, responding to enquiries </w:t>
            </w:r>
            <w:r w:rsidRPr="00455DE9">
              <w:rPr>
                <w:rStyle w:val="None"/>
                <w:rFonts w:ascii="Calibri" w:eastAsia="Calibri" w:hAnsi="Calibri" w:cs="Calibri"/>
                <w:color w:val="auto"/>
                <w:sz w:val="22"/>
                <w:szCs w:val="22"/>
              </w:rPr>
              <w:t>within one workings day</w:t>
            </w:r>
          </w:p>
          <w:p w:rsidR="00B276D3" w:rsidRDefault="00B276D3" w:rsidP="00B276D3">
            <w:pPr>
              <w:pStyle w:val="BodyB"/>
              <w:numPr>
                <w:ilvl w:val="0"/>
                <w:numId w:val="3"/>
              </w:numPr>
              <w:tabs>
                <w:tab w:val="left" w:pos="360"/>
              </w:tabs>
              <w:rPr>
                <w:rFonts w:ascii="Calibri" w:eastAsia="Calibri" w:hAnsi="Calibri" w:cs="Calibri"/>
                <w:b/>
                <w:bCs/>
                <w:sz w:val="22"/>
                <w:szCs w:val="22"/>
              </w:rPr>
            </w:pPr>
            <w:r>
              <w:rPr>
                <w:rStyle w:val="None"/>
                <w:rFonts w:ascii="Calibri" w:eastAsia="Calibri" w:hAnsi="Calibri" w:cs="Calibri"/>
                <w:sz w:val="22"/>
                <w:szCs w:val="22"/>
              </w:rPr>
              <w:t>To ensure the accurate and timely invoicing of customers and to follow up any invoicing queries and chase payment where appropriate</w:t>
            </w:r>
          </w:p>
          <w:p w:rsidR="00B276D3" w:rsidRDefault="00B276D3" w:rsidP="00B664A0">
            <w:pPr>
              <w:pStyle w:val="BodyB"/>
              <w:rPr>
                <w:rStyle w:val="None"/>
                <w:rFonts w:ascii="Calibri" w:eastAsia="Calibri" w:hAnsi="Calibri" w:cs="Calibri"/>
                <w:b/>
                <w:bCs/>
                <w:sz w:val="22"/>
                <w:szCs w:val="22"/>
              </w:rPr>
            </w:pPr>
          </w:p>
          <w:p w:rsidR="00B276D3" w:rsidRDefault="00B276D3" w:rsidP="00B664A0">
            <w:pPr>
              <w:pStyle w:val="BodyB"/>
              <w:rPr>
                <w:rStyle w:val="None"/>
                <w:rFonts w:ascii="Calibri" w:eastAsia="Calibri" w:hAnsi="Calibri" w:cs="Calibri"/>
                <w:b/>
                <w:bCs/>
                <w:sz w:val="22"/>
                <w:szCs w:val="22"/>
              </w:rPr>
            </w:pPr>
            <w:r>
              <w:rPr>
                <w:rStyle w:val="None"/>
                <w:rFonts w:ascii="Calibri" w:eastAsia="Calibri" w:hAnsi="Calibri" w:cs="Calibri"/>
                <w:b/>
                <w:bCs/>
                <w:sz w:val="22"/>
                <w:szCs w:val="22"/>
              </w:rPr>
              <w:t>Health and Safety</w:t>
            </w:r>
          </w:p>
          <w:p w:rsidR="00B276D3" w:rsidRDefault="00B276D3" w:rsidP="00B664A0">
            <w:pPr>
              <w:pStyle w:val="BodyB"/>
              <w:rPr>
                <w:rStyle w:val="None"/>
                <w:rFonts w:ascii="Calibri" w:eastAsia="Calibri" w:hAnsi="Calibri" w:cs="Calibri"/>
                <w:b/>
                <w:bCs/>
                <w:sz w:val="22"/>
                <w:szCs w:val="22"/>
              </w:rPr>
            </w:pPr>
          </w:p>
          <w:p w:rsidR="00B276D3" w:rsidRDefault="00B276D3" w:rsidP="00B276D3">
            <w:pPr>
              <w:pStyle w:val="BodyB"/>
              <w:numPr>
                <w:ilvl w:val="0"/>
                <w:numId w:val="3"/>
              </w:numPr>
              <w:jc w:val="both"/>
              <w:rPr>
                <w:rFonts w:ascii="Calibri" w:eastAsia="Calibri" w:hAnsi="Calibri" w:cs="Calibri"/>
                <w:sz w:val="22"/>
                <w:szCs w:val="22"/>
              </w:rPr>
            </w:pPr>
            <w:r>
              <w:rPr>
                <w:rStyle w:val="None"/>
                <w:rFonts w:ascii="Calibri" w:eastAsia="Calibri" w:hAnsi="Calibri" w:cs="Calibri"/>
                <w:sz w:val="22"/>
                <w:szCs w:val="22"/>
              </w:rPr>
              <w:t>To report any health and safety issues and concerns immediately to the Facilities Manager, Director of Income Generation or members of the Facilities Management Team.</w:t>
            </w:r>
          </w:p>
          <w:p w:rsidR="00B276D3" w:rsidRDefault="00B276D3" w:rsidP="00B664A0">
            <w:pPr>
              <w:pStyle w:val="BodyB"/>
              <w:ind w:left="189"/>
              <w:jc w:val="both"/>
              <w:rPr>
                <w:rStyle w:val="None"/>
                <w:rFonts w:ascii="Calibri" w:eastAsia="Calibri" w:hAnsi="Calibri" w:cs="Calibri"/>
                <w:sz w:val="22"/>
                <w:szCs w:val="22"/>
              </w:rPr>
            </w:pPr>
          </w:p>
          <w:p w:rsidR="00B276D3" w:rsidRDefault="00B276D3" w:rsidP="00B664A0">
            <w:pPr>
              <w:pStyle w:val="BodyB"/>
              <w:jc w:val="both"/>
              <w:rPr>
                <w:rStyle w:val="None"/>
                <w:rFonts w:ascii="Calibri" w:eastAsia="Calibri" w:hAnsi="Calibri" w:cs="Calibri"/>
                <w:b/>
                <w:bCs/>
                <w:sz w:val="22"/>
                <w:szCs w:val="22"/>
              </w:rPr>
            </w:pPr>
            <w:r>
              <w:rPr>
                <w:rStyle w:val="None"/>
                <w:rFonts w:ascii="Calibri" w:eastAsia="Calibri" w:hAnsi="Calibri" w:cs="Calibri"/>
                <w:b/>
                <w:bCs/>
                <w:sz w:val="22"/>
                <w:szCs w:val="22"/>
              </w:rPr>
              <w:t>Marketing and Promotion</w:t>
            </w:r>
          </w:p>
          <w:p w:rsidR="00B276D3" w:rsidRDefault="00B276D3" w:rsidP="00B664A0">
            <w:pPr>
              <w:pStyle w:val="BodyB"/>
              <w:jc w:val="both"/>
              <w:rPr>
                <w:rStyle w:val="None"/>
                <w:rFonts w:ascii="Calibri" w:eastAsia="Calibri" w:hAnsi="Calibri" w:cs="Calibri"/>
                <w:b/>
                <w:bCs/>
                <w:sz w:val="22"/>
                <w:szCs w:val="22"/>
              </w:rPr>
            </w:pPr>
          </w:p>
          <w:p w:rsidR="00B276D3" w:rsidRDefault="00B276D3" w:rsidP="00B276D3">
            <w:pPr>
              <w:pStyle w:val="BodyB"/>
              <w:numPr>
                <w:ilvl w:val="0"/>
                <w:numId w:val="3"/>
              </w:numPr>
              <w:jc w:val="both"/>
              <w:rPr>
                <w:rFonts w:ascii="Calibri" w:eastAsia="Calibri" w:hAnsi="Calibri" w:cs="Calibri"/>
                <w:sz w:val="22"/>
                <w:szCs w:val="22"/>
              </w:rPr>
            </w:pPr>
            <w:r>
              <w:rPr>
                <w:rStyle w:val="None"/>
                <w:rFonts w:ascii="Calibri" w:eastAsia="Calibri" w:hAnsi="Calibri" w:cs="Calibri"/>
                <w:sz w:val="22"/>
                <w:szCs w:val="22"/>
              </w:rPr>
              <w:t>To assist with the promotion, marketing and publicity of the Trust’s facilities, including undertaking outreach work</w:t>
            </w:r>
          </w:p>
          <w:p w:rsidR="00B276D3" w:rsidRDefault="00B276D3" w:rsidP="00B276D3">
            <w:pPr>
              <w:pStyle w:val="BodyB"/>
              <w:numPr>
                <w:ilvl w:val="0"/>
                <w:numId w:val="3"/>
              </w:numPr>
              <w:jc w:val="both"/>
              <w:rPr>
                <w:rFonts w:ascii="Calibri" w:eastAsia="Calibri" w:hAnsi="Calibri" w:cs="Calibri"/>
                <w:sz w:val="22"/>
                <w:szCs w:val="22"/>
              </w:rPr>
            </w:pPr>
            <w:r>
              <w:rPr>
                <w:rStyle w:val="None"/>
                <w:rFonts w:ascii="Calibri" w:eastAsia="Calibri" w:hAnsi="Calibri" w:cs="Calibri"/>
                <w:sz w:val="22"/>
                <w:szCs w:val="22"/>
              </w:rPr>
              <w:t>To research new income generating opportunities</w:t>
            </w:r>
          </w:p>
          <w:p w:rsidR="00B276D3" w:rsidRDefault="00B276D3" w:rsidP="00B276D3">
            <w:pPr>
              <w:pStyle w:val="BodyB"/>
              <w:numPr>
                <w:ilvl w:val="0"/>
                <w:numId w:val="3"/>
              </w:numPr>
              <w:jc w:val="both"/>
              <w:rPr>
                <w:rFonts w:ascii="Calibri" w:eastAsia="Calibri" w:hAnsi="Calibri" w:cs="Calibri"/>
                <w:sz w:val="22"/>
                <w:szCs w:val="22"/>
              </w:rPr>
            </w:pPr>
            <w:r>
              <w:rPr>
                <w:rStyle w:val="None"/>
                <w:rFonts w:ascii="Calibri" w:eastAsia="Calibri" w:hAnsi="Calibri" w:cs="Calibri"/>
                <w:sz w:val="22"/>
                <w:szCs w:val="22"/>
              </w:rPr>
              <w:t>To assist with effective customer communication through the distribution of promotional material, letters and messages</w:t>
            </w:r>
          </w:p>
          <w:p w:rsidR="00B276D3" w:rsidRDefault="00B276D3" w:rsidP="00B664A0">
            <w:pPr>
              <w:pStyle w:val="BodyB"/>
              <w:jc w:val="both"/>
              <w:rPr>
                <w:rStyle w:val="None"/>
                <w:rFonts w:ascii="Calibri" w:eastAsia="Calibri" w:hAnsi="Calibri" w:cs="Calibri"/>
                <w:sz w:val="22"/>
                <w:szCs w:val="22"/>
              </w:rPr>
            </w:pPr>
          </w:p>
          <w:p w:rsidR="00B276D3" w:rsidRDefault="00B276D3" w:rsidP="00B664A0">
            <w:pPr>
              <w:pStyle w:val="BodyB"/>
              <w:jc w:val="both"/>
              <w:rPr>
                <w:rStyle w:val="None"/>
                <w:rFonts w:ascii="Calibri" w:eastAsia="Calibri" w:hAnsi="Calibri" w:cs="Calibri"/>
                <w:b/>
                <w:bCs/>
                <w:sz w:val="22"/>
                <w:szCs w:val="22"/>
              </w:rPr>
            </w:pPr>
            <w:r>
              <w:rPr>
                <w:rStyle w:val="None"/>
                <w:rFonts w:ascii="Calibri" w:eastAsia="Calibri" w:hAnsi="Calibri" w:cs="Calibri"/>
                <w:b/>
                <w:bCs/>
                <w:sz w:val="22"/>
                <w:szCs w:val="22"/>
              </w:rPr>
              <w:t>General Operations</w:t>
            </w:r>
          </w:p>
          <w:p w:rsidR="00B276D3" w:rsidRDefault="00B276D3" w:rsidP="00B664A0">
            <w:pPr>
              <w:pStyle w:val="BodyB"/>
              <w:jc w:val="both"/>
              <w:rPr>
                <w:rStyle w:val="None"/>
                <w:rFonts w:ascii="Calibri" w:eastAsia="Calibri" w:hAnsi="Calibri" w:cs="Calibri"/>
                <w:b/>
                <w:bCs/>
                <w:sz w:val="22"/>
                <w:szCs w:val="22"/>
              </w:rPr>
            </w:pPr>
          </w:p>
          <w:p w:rsidR="00B276D3" w:rsidRDefault="00B276D3" w:rsidP="00B276D3">
            <w:pPr>
              <w:pStyle w:val="BodyB"/>
              <w:numPr>
                <w:ilvl w:val="0"/>
                <w:numId w:val="3"/>
              </w:numPr>
              <w:jc w:val="both"/>
              <w:rPr>
                <w:rFonts w:ascii="Calibri" w:eastAsia="Calibri" w:hAnsi="Calibri" w:cs="Calibri"/>
                <w:sz w:val="22"/>
                <w:szCs w:val="22"/>
              </w:rPr>
            </w:pPr>
            <w:r>
              <w:rPr>
                <w:rStyle w:val="None"/>
                <w:rFonts w:ascii="Calibri" w:eastAsia="Calibri" w:hAnsi="Calibri" w:cs="Calibri"/>
                <w:sz w:val="22"/>
                <w:szCs w:val="22"/>
              </w:rPr>
              <w:t>To assist with the efficient operation of the income generation operation as required</w:t>
            </w:r>
          </w:p>
          <w:p w:rsidR="00B276D3" w:rsidRDefault="00B276D3" w:rsidP="00B276D3">
            <w:pPr>
              <w:pStyle w:val="BodyB"/>
              <w:numPr>
                <w:ilvl w:val="0"/>
                <w:numId w:val="3"/>
              </w:numPr>
              <w:jc w:val="both"/>
              <w:rPr>
                <w:rStyle w:val="None"/>
                <w:rFonts w:ascii="Calibri" w:eastAsia="Calibri" w:hAnsi="Calibri" w:cs="Calibri"/>
                <w:sz w:val="22"/>
                <w:szCs w:val="22"/>
              </w:rPr>
            </w:pPr>
            <w:r>
              <w:rPr>
                <w:rStyle w:val="None"/>
                <w:rFonts w:ascii="Calibri" w:eastAsia="Calibri" w:hAnsi="Calibri" w:cs="Calibri"/>
                <w:sz w:val="22"/>
                <w:szCs w:val="22"/>
              </w:rPr>
              <w:t>Other duties which may arise from the use of the Trust’s estates and facilities</w:t>
            </w:r>
          </w:p>
          <w:p w:rsidR="00B276D3" w:rsidRDefault="00B276D3" w:rsidP="00B276D3">
            <w:pPr>
              <w:pStyle w:val="BodyAA"/>
              <w:numPr>
                <w:ilvl w:val="0"/>
                <w:numId w:val="3"/>
              </w:numPr>
              <w:spacing w:after="0" w:line="240" w:lineRule="auto"/>
            </w:pPr>
            <w:r>
              <w:rPr>
                <w:rStyle w:val="None"/>
              </w:rPr>
              <w:t>Responsibility for safeguarding and promoting welfare of children</w:t>
            </w:r>
          </w:p>
          <w:p w:rsidR="00B276D3" w:rsidRDefault="00B276D3" w:rsidP="00B664A0">
            <w:pPr>
              <w:pStyle w:val="BodyB"/>
              <w:jc w:val="both"/>
              <w:rPr>
                <w:rFonts w:ascii="Calibri" w:eastAsia="Calibri" w:hAnsi="Calibri" w:cs="Calibri"/>
                <w:sz w:val="22"/>
                <w:szCs w:val="22"/>
              </w:rPr>
            </w:pPr>
          </w:p>
        </w:tc>
      </w:tr>
      <w:tr w:rsidR="00B276D3" w:rsidTr="00B664A0">
        <w:trPr>
          <w:trHeight w:val="4100"/>
          <w:jc w:val="center"/>
        </w:trPr>
        <w:tc>
          <w:tcPr>
            <w:tcW w:w="2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Default="00B276D3" w:rsidP="00B664A0">
            <w:pPr>
              <w:pStyle w:val="BodyAA"/>
              <w:spacing w:after="0" w:line="240" w:lineRule="auto"/>
            </w:pPr>
            <w:r>
              <w:rPr>
                <w:rStyle w:val="None"/>
                <w:b/>
                <w:bCs/>
                <w:u w:val="single"/>
              </w:rPr>
              <w:lastRenderedPageBreak/>
              <w:t>Knowledge, Experience and Training:</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6D3" w:rsidRDefault="00B276D3" w:rsidP="00B276D3">
            <w:pPr>
              <w:pStyle w:val="BodyAA"/>
              <w:numPr>
                <w:ilvl w:val="0"/>
                <w:numId w:val="4"/>
              </w:numPr>
              <w:spacing w:after="0" w:line="240" w:lineRule="auto"/>
            </w:pPr>
            <w:r>
              <w:rPr>
                <w:rStyle w:val="None"/>
              </w:rPr>
              <w:t>Flexibility and sensitivity to the needs of a wide range of users of the school</w:t>
            </w:r>
          </w:p>
          <w:p w:rsidR="00B276D3" w:rsidRDefault="00B276D3" w:rsidP="00B276D3">
            <w:pPr>
              <w:pStyle w:val="BodyAA"/>
              <w:numPr>
                <w:ilvl w:val="0"/>
                <w:numId w:val="4"/>
              </w:numPr>
              <w:spacing w:after="0" w:line="240" w:lineRule="auto"/>
            </w:pPr>
            <w:r>
              <w:rPr>
                <w:rStyle w:val="None"/>
              </w:rPr>
              <w:t>Evidence through DBS check and recruitment process of suitability for working with children</w:t>
            </w:r>
          </w:p>
          <w:p w:rsidR="00B276D3" w:rsidRDefault="00B276D3" w:rsidP="00B276D3">
            <w:pPr>
              <w:pStyle w:val="BodyAA"/>
              <w:numPr>
                <w:ilvl w:val="0"/>
                <w:numId w:val="4"/>
              </w:numPr>
              <w:spacing w:after="0" w:line="240" w:lineRule="auto"/>
            </w:pPr>
            <w:r>
              <w:rPr>
                <w:rStyle w:val="None"/>
              </w:rPr>
              <w:t>Awareness and application of the main requirements of health and safety legislation and good practice relevant to the duties of the post</w:t>
            </w:r>
          </w:p>
          <w:p w:rsidR="00B276D3" w:rsidRDefault="00B276D3" w:rsidP="00B276D3">
            <w:pPr>
              <w:pStyle w:val="BodyAA"/>
              <w:numPr>
                <w:ilvl w:val="0"/>
                <w:numId w:val="4"/>
              </w:numPr>
              <w:spacing w:after="0" w:line="240" w:lineRule="auto"/>
            </w:pPr>
            <w:r>
              <w:rPr>
                <w:rStyle w:val="None"/>
              </w:rPr>
              <w:t>Willingness to undertake ongoing CPD relevant to the position</w:t>
            </w:r>
          </w:p>
          <w:p w:rsidR="00B276D3" w:rsidRDefault="00B276D3" w:rsidP="00B276D3">
            <w:pPr>
              <w:pStyle w:val="BodyAA"/>
              <w:numPr>
                <w:ilvl w:val="0"/>
                <w:numId w:val="4"/>
              </w:numPr>
              <w:spacing w:after="0" w:line="240" w:lineRule="auto"/>
            </w:pPr>
            <w:r>
              <w:rPr>
                <w:rStyle w:val="None"/>
              </w:rPr>
              <w:t>Ensure full confidentiality and respect for sensitive student, staff and stakeholder information and compliance with all data protection regulations, reporting any concerns to the CFO or the Executive Principal</w:t>
            </w:r>
          </w:p>
          <w:p w:rsidR="00B276D3" w:rsidRDefault="00B276D3" w:rsidP="00B276D3">
            <w:pPr>
              <w:pStyle w:val="BodyAA"/>
              <w:numPr>
                <w:ilvl w:val="0"/>
                <w:numId w:val="4"/>
              </w:numPr>
              <w:spacing w:after="0" w:line="240" w:lineRule="auto"/>
            </w:pPr>
            <w:r>
              <w:rPr>
                <w:rStyle w:val="None"/>
              </w:rPr>
              <w:t>Strong IT skills and the ability to manage data</w:t>
            </w:r>
          </w:p>
          <w:p w:rsidR="00B276D3" w:rsidRDefault="00B276D3" w:rsidP="00B276D3">
            <w:pPr>
              <w:pStyle w:val="BodyAA"/>
              <w:numPr>
                <w:ilvl w:val="0"/>
                <w:numId w:val="4"/>
              </w:numPr>
              <w:spacing w:after="0" w:line="240" w:lineRule="auto"/>
            </w:pPr>
            <w:r>
              <w:rPr>
                <w:rStyle w:val="None"/>
              </w:rPr>
              <w:t>Ability to manage time, multitask and work to deadlines</w:t>
            </w:r>
          </w:p>
          <w:p w:rsidR="00B276D3" w:rsidRDefault="00B276D3" w:rsidP="00B276D3">
            <w:pPr>
              <w:pStyle w:val="BodyAA"/>
              <w:numPr>
                <w:ilvl w:val="0"/>
                <w:numId w:val="4"/>
              </w:numPr>
              <w:spacing w:after="0" w:line="240" w:lineRule="auto"/>
            </w:pPr>
            <w:r>
              <w:rPr>
                <w:rStyle w:val="None"/>
              </w:rPr>
              <w:t>Engaging telephone manner and the ability to engage with customers over the phone</w:t>
            </w:r>
          </w:p>
          <w:p w:rsidR="00B276D3" w:rsidRDefault="00B276D3" w:rsidP="00B276D3">
            <w:pPr>
              <w:pStyle w:val="BodyAA"/>
              <w:numPr>
                <w:ilvl w:val="0"/>
                <w:numId w:val="4"/>
              </w:numPr>
              <w:spacing w:after="0" w:line="240" w:lineRule="auto"/>
            </w:pPr>
            <w:r>
              <w:rPr>
                <w:rStyle w:val="None"/>
              </w:rPr>
              <w:t>Some financial experience</w:t>
            </w:r>
          </w:p>
        </w:tc>
      </w:tr>
      <w:tr w:rsidR="00B276D3" w:rsidTr="00B664A0">
        <w:trPr>
          <w:trHeight w:val="6255"/>
          <w:jc w:val="center"/>
        </w:trPr>
        <w:tc>
          <w:tcPr>
            <w:tcW w:w="9924"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B276D3" w:rsidRDefault="00B276D3" w:rsidP="00B664A0">
            <w:pPr>
              <w:pStyle w:val="BodyB"/>
              <w:jc w:val="both"/>
              <w:rPr>
                <w:rStyle w:val="None"/>
                <w:rFonts w:ascii="Calibri" w:eastAsia="Calibri" w:hAnsi="Calibri" w:cs="Calibri"/>
                <w:b/>
                <w:bCs/>
                <w:sz w:val="22"/>
                <w:szCs w:val="22"/>
              </w:rPr>
            </w:pPr>
            <w:r>
              <w:rPr>
                <w:rStyle w:val="None"/>
                <w:rFonts w:ascii="Calibri" w:eastAsia="Calibri" w:hAnsi="Calibri" w:cs="Calibri"/>
                <w:b/>
                <w:bCs/>
                <w:sz w:val="22"/>
                <w:szCs w:val="22"/>
              </w:rPr>
              <w:lastRenderedPageBreak/>
              <w:t>Additional Information</w:t>
            </w:r>
          </w:p>
          <w:p w:rsidR="00B276D3" w:rsidRDefault="00B276D3" w:rsidP="00B276D3">
            <w:pPr>
              <w:pStyle w:val="BodyB"/>
              <w:numPr>
                <w:ilvl w:val="0"/>
                <w:numId w:val="5"/>
              </w:numPr>
              <w:jc w:val="both"/>
              <w:rPr>
                <w:rFonts w:ascii="Calibri" w:eastAsia="Calibri" w:hAnsi="Calibri" w:cs="Calibri"/>
                <w:b/>
                <w:bCs/>
                <w:sz w:val="22"/>
                <w:szCs w:val="22"/>
              </w:rPr>
            </w:pPr>
            <w:r>
              <w:rPr>
                <w:rStyle w:val="None"/>
                <w:rFonts w:ascii="Calibri" w:eastAsia="Calibri" w:hAnsi="Calibri" w:cs="Calibri"/>
                <w:sz w:val="22"/>
                <w:szCs w:val="22"/>
              </w:rPr>
              <w:t xml:space="preserve">The schools in the Generation MAT operate from early morning until late each evening.  The job holder will be expected to work flexibly, as mutually agreed between colleagues, to meet the needs of the business </w:t>
            </w:r>
            <w:proofErr w:type="gramStart"/>
            <w:r w:rsidRPr="00DD5E91">
              <w:rPr>
                <w:rStyle w:val="None"/>
                <w:rFonts w:ascii="Calibri" w:eastAsia="Calibri" w:hAnsi="Calibri" w:cs="Calibri"/>
                <w:color w:val="auto"/>
                <w:sz w:val="22"/>
                <w:szCs w:val="22"/>
              </w:rPr>
              <w:t>This</w:t>
            </w:r>
            <w:proofErr w:type="gramEnd"/>
            <w:r w:rsidRPr="00DD5E91">
              <w:rPr>
                <w:rStyle w:val="None"/>
                <w:rFonts w:ascii="Calibri" w:eastAsia="Calibri" w:hAnsi="Calibri" w:cs="Calibri"/>
                <w:color w:val="auto"/>
                <w:sz w:val="22"/>
                <w:szCs w:val="22"/>
              </w:rPr>
              <w:t xml:space="preserve"> may mean working some evenings in order to communicate with customers who may not be available before 5</w:t>
            </w:r>
            <w:r>
              <w:rPr>
                <w:rStyle w:val="None"/>
                <w:rFonts w:ascii="Calibri" w:eastAsia="Calibri" w:hAnsi="Calibri" w:cs="Calibri"/>
                <w:color w:val="auto"/>
                <w:sz w:val="22"/>
                <w:szCs w:val="22"/>
              </w:rPr>
              <w:t>.00</w:t>
            </w:r>
            <w:r w:rsidRPr="00DD5E91">
              <w:rPr>
                <w:rStyle w:val="None"/>
                <w:rFonts w:ascii="Calibri" w:eastAsia="Calibri" w:hAnsi="Calibri" w:cs="Calibri"/>
                <w:color w:val="auto"/>
                <w:sz w:val="22"/>
                <w:szCs w:val="22"/>
              </w:rPr>
              <w:t>pm. The job holder will be involved in launching new activities at the Trust</w:t>
            </w:r>
            <w:r>
              <w:rPr>
                <w:rStyle w:val="None"/>
                <w:rFonts w:ascii="Calibri" w:eastAsia="Calibri" w:hAnsi="Calibri" w:cs="Calibri"/>
                <w:color w:val="auto"/>
                <w:sz w:val="22"/>
                <w:szCs w:val="22"/>
              </w:rPr>
              <w:t>,</w:t>
            </w:r>
            <w:r w:rsidRPr="00DD5E91">
              <w:rPr>
                <w:rStyle w:val="None"/>
                <w:rFonts w:ascii="Calibri" w:eastAsia="Calibri" w:hAnsi="Calibri" w:cs="Calibri"/>
                <w:color w:val="auto"/>
                <w:sz w:val="22"/>
                <w:szCs w:val="22"/>
              </w:rPr>
              <w:t xml:space="preserve"> and may occasionally need to work a late evening or at weekends to assist with the successful introduction of these activities.</w:t>
            </w:r>
          </w:p>
          <w:p w:rsidR="00B276D3" w:rsidRDefault="00B276D3" w:rsidP="00B664A0">
            <w:pPr>
              <w:pStyle w:val="BodyB"/>
              <w:jc w:val="both"/>
              <w:rPr>
                <w:rStyle w:val="None"/>
                <w:rFonts w:ascii="Calibri" w:eastAsia="Calibri" w:hAnsi="Calibri" w:cs="Calibri"/>
                <w:b/>
                <w:bCs/>
                <w:color w:val="FF0000"/>
                <w:sz w:val="22"/>
                <w:szCs w:val="22"/>
                <w:u w:color="FF0000"/>
              </w:rPr>
            </w:pPr>
          </w:p>
          <w:p w:rsidR="00B276D3" w:rsidRDefault="00B276D3" w:rsidP="00B664A0">
            <w:pPr>
              <w:pStyle w:val="BodyB"/>
              <w:jc w:val="both"/>
              <w:rPr>
                <w:rStyle w:val="None"/>
                <w:rFonts w:ascii="Calibri" w:eastAsia="Calibri" w:hAnsi="Calibri" w:cs="Calibri"/>
                <w:b/>
                <w:bCs/>
                <w:sz w:val="22"/>
                <w:szCs w:val="22"/>
                <w:u w:color="FF0000"/>
              </w:rPr>
            </w:pPr>
            <w:r>
              <w:rPr>
                <w:rStyle w:val="None"/>
                <w:rFonts w:ascii="Calibri" w:eastAsia="Calibri" w:hAnsi="Calibri" w:cs="Calibri"/>
                <w:b/>
                <w:bCs/>
                <w:sz w:val="22"/>
                <w:szCs w:val="22"/>
                <w:u w:color="FF0000"/>
              </w:rPr>
              <w:t>Other Specific Duties</w:t>
            </w:r>
          </w:p>
          <w:p w:rsidR="00B276D3" w:rsidRDefault="00B276D3" w:rsidP="00B276D3">
            <w:pPr>
              <w:pStyle w:val="BodyB"/>
              <w:numPr>
                <w:ilvl w:val="0"/>
                <w:numId w:val="5"/>
              </w:numPr>
              <w:jc w:val="both"/>
              <w:rPr>
                <w:rFonts w:ascii="Calibri" w:eastAsia="Calibri" w:hAnsi="Calibri" w:cs="Calibri"/>
                <w:sz w:val="22"/>
                <w:szCs w:val="22"/>
                <w:u w:color="FF0000"/>
              </w:rPr>
            </w:pPr>
            <w:r>
              <w:rPr>
                <w:rStyle w:val="None"/>
                <w:rFonts w:ascii="Calibri" w:eastAsia="Calibri" w:hAnsi="Calibri" w:cs="Calibri"/>
                <w:sz w:val="22"/>
                <w:szCs w:val="22"/>
                <w:u w:color="FF0000"/>
              </w:rPr>
              <w:t>To assist with the promotion, marketing and publicity of the facilities, including undertaking outreach work</w:t>
            </w:r>
          </w:p>
          <w:p w:rsidR="00B276D3" w:rsidRDefault="00B276D3" w:rsidP="00B276D3">
            <w:pPr>
              <w:pStyle w:val="BodyB"/>
              <w:numPr>
                <w:ilvl w:val="0"/>
                <w:numId w:val="5"/>
              </w:numPr>
              <w:jc w:val="both"/>
              <w:rPr>
                <w:rFonts w:ascii="Calibri" w:eastAsia="Calibri" w:hAnsi="Calibri" w:cs="Calibri"/>
                <w:sz w:val="22"/>
                <w:szCs w:val="22"/>
                <w:u w:color="FF0000"/>
              </w:rPr>
            </w:pPr>
            <w:r>
              <w:rPr>
                <w:rStyle w:val="None"/>
                <w:rFonts w:ascii="Calibri" w:eastAsia="Calibri" w:hAnsi="Calibri" w:cs="Calibri"/>
                <w:sz w:val="22"/>
                <w:szCs w:val="22"/>
                <w:u w:color="FF0000"/>
              </w:rPr>
              <w:t>To continue personal development as agreed at appraisal reviews</w:t>
            </w:r>
          </w:p>
          <w:p w:rsidR="00B276D3" w:rsidRDefault="00B276D3" w:rsidP="00B276D3">
            <w:pPr>
              <w:pStyle w:val="BodyB"/>
              <w:numPr>
                <w:ilvl w:val="0"/>
                <w:numId w:val="5"/>
              </w:numPr>
              <w:jc w:val="both"/>
              <w:rPr>
                <w:rFonts w:ascii="Calibri" w:eastAsia="Calibri" w:hAnsi="Calibri" w:cs="Calibri"/>
                <w:sz w:val="22"/>
                <w:szCs w:val="22"/>
                <w:u w:color="FF0000"/>
              </w:rPr>
            </w:pPr>
            <w:r>
              <w:rPr>
                <w:rStyle w:val="None"/>
                <w:rFonts w:ascii="Calibri" w:eastAsia="Calibri" w:hAnsi="Calibri" w:cs="Calibri"/>
                <w:sz w:val="22"/>
                <w:szCs w:val="22"/>
                <w:u w:color="FF0000"/>
              </w:rPr>
              <w:t>To engage actively in the appraisal review process</w:t>
            </w:r>
          </w:p>
          <w:p w:rsidR="00B276D3" w:rsidRDefault="00B276D3" w:rsidP="00B276D3">
            <w:pPr>
              <w:pStyle w:val="BodyB"/>
              <w:numPr>
                <w:ilvl w:val="0"/>
                <w:numId w:val="5"/>
              </w:numPr>
              <w:jc w:val="both"/>
              <w:rPr>
                <w:rFonts w:ascii="Calibri" w:eastAsia="Calibri" w:hAnsi="Calibri" w:cs="Calibri"/>
                <w:sz w:val="22"/>
                <w:szCs w:val="22"/>
                <w:u w:color="FF0000"/>
              </w:rPr>
            </w:pPr>
            <w:r>
              <w:rPr>
                <w:rStyle w:val="None"/>
                <w:rFonts w:ascii="Calibri" w:eastAsia="Calibri" w:hAnsi="Calibri" w:cs="Calibri"/>
                <w:sz w:val="22"/>
                <w:szCs w:val="22"/>
                <w:u w:color="FF0000"/>
              </w:rPr>
              <w:t>To address the appraisal targets set by the line manager each Autumn Term</w:t>
            </w:r>
          </w:p>
          <w:p w:rsidR="00B276D3" w:rsidRDefault="00B276D3" w:rsidP="00B276D3">
            <w:pPr>
              <w:pStyle w:val="BodyB"/>
              <w:numPr>
                <w:ilvl w:val="0"/>
                <w:numId w:val="5"/>
              </w:numPr>
              <w:jc w:val="both"/>
              <w:rPr>
                <w:rFonts w:ascii="Calibri" w:eastAsia="Calibri" w:hAnsi="Calibri" w:cs="Calibri"/>
                <w:sz w:val="22"/>
                <w:szCs w:val="22"/>
                <w:u w:color="FF0000"/>
              </w:rPr>
            </w:pPr>
            <w:r>
              <w:rPr>
                <w:rStyle w:val="None"/>
                <w:rFonts w:ascii="Calibri" w:eastAsia="Calibri" w:hAnsi="Calibri" w:cs="Calibri"/>
                <w:sz w:val="22"/>
                <w:szCs w:val="22"/>
                <w:u w:color="FF0000"/>
              </w:rPr>
              <w:t>To play a full part in the life of the Trust and its Academy communities; to support its distinctive aim and ethos and to encourage staff and students to follow this example</w:t>
            </w:r>
          </w:p>
          <w:p w:rsidR="00B276D3" w:rsidRDefault="00B276D3" w:rsidP="00B276D3">
            <w:pPr>
              <w:pStyle w:val="BodyB"/>
              <w:numPr>
                <w:ilvl w:val="0"/>
                <w:numId w:val="5"/>
              </w:numPr>
              <w:jc w:val="both"/>
              <w:rPr>
                <w:rFonts w:ascii="Calibri" w:eastAsia="Calibri" w:hAnsi="Calibri" w:cs="Calibri"/>
                <w:sz w:val="22"/>
                <w:szCs w:val="22"/>
                <w:u w:color="FF0000"/>
              </w:rPr>
            </w:pPr>
            <w:r>
              <w:rPr>
                <w:rStyle w:val="None"/>
                <w:rFonts w:ascii="Calibri" w:eastAsia="Calibri" w:hAnsi="Calibri" w:cs="Calibri"/>
                <w:sz w:val="22"/>
                <w:szCs w:val="22"/>
                <w:u w:color="FF0000"/>
              </w:rPr>
              <w:t>To comply with the Trust’s Health and Safety policy and undertake risk assessments as appropriate</w:t>
            </w:r>
          </w:p>
          <w:p w:rsidR="00B276D3" w:rsidRDefault="00B276D3" w:rsidP="00B276D3">
            <w:pPr>
              <w:pStyle w:val="BodyB"/>
              <w:numPr>
                <w:ilvl w:val="0"/>
                <w:numId w:val="5"/>
              </w:numPr>
              <w:jc w:val="both"/>
              <w:rPr>
                <w:rFonts w:ascii="Calibri" w:eastAsia="Calibri" w:hAnsi="Calibri" w:cs="Calibri"/>
                <w:sz w:val="22"/>
                <w:szCs w:val="22"/>
                <w:u w:color="FF0000"/>
              </w:rPr>
            </w:pPr>
            <w:r>
              <w:rPr>
                <w:rStyle w:val="None"/>
                <w:rFonts w:ascii="Calibri" w:eastAsia="Calibri" w:hAnsi="Calibri" w:cs="Calibri"/>
                <w:sz w:val="22"/>
                <w:szCs w:val="22"/>
                <w:u w:color="FF0000"/>
              </w:rPr>
              <w:t>To show a record of excellent attendance and punctuality</w:t>
            </w:r>
          </w:p>
          <w:p w:rsidR="00B276D3" w:rsidRDefault="00B276D3" w:rsidP="00B276D3">
            <w:pPr>
              <w:pStyle w:val="BodyB"/>
              <w:numPr>
                <w:ilvl w:val="0"/>
                <w:numId w:val="5"/>
              </w:numPr>
              <w:jc w:val="both"/>
              <w:rPr>
                <w:rFonts w:ascii="Calibri" w:eastAsia="Calibri" w:hAnsi="Calibri" w:cs="Calibri"/>
                <w:sz w:val="22"/>
                <w:szCs w:val="22"/>
                <w:u w:color="FF0000"/>
              </w:rPr>
            </w:pPr>
            <w:r>
              <w:rPr>
                <w:rStyle w:val="None"/>
                <w:rFonts w:ascii="Calibri" w:eastAsia="Calibri" w:hAnsi="Calibri" w:cs="Calibri"/>
                <w:sz w:val="22"/>
                <w:szCs w:val="22"/>
                <w:u w:color="FF0000"/>
              </w:rPr>
              <w:t>To adhere to the Trust’s Dress Code</w:t>
            </w:r>
          </w:p>
          <w:p w:rsidR="00B276D3" w:rsidRDefault="00B276D3" w:rsidP="00B276D3">
            <w:pPr>
              <w:pStyle w:val="BodyB"/>
              <w:numPr>
                <w:ilvl w:val="0"/>
                <w:numId w:val="5"/>
              </w:numPr>
              <w:jc w:val="both"/>
              <w:rPr>
                <w:rFonts w:ascii="Calibri" w:eastAsia="Calibri" w:hAnsi="Calibri" w:cs="Calibri"/>
                <w:sz w:val="22"/>
                <w:szCs w:val="22"/>
                <w:u w:color="FF0000"/>
              </w:rPr>
            </w:pPr>
            <w:r>
              <w:rPr>
                <w:rStyle w:val="None"/>
                <w:rFonts w:ascii="Calibri" w:eastAsia="Calibri" w:hAnsi="Calibri" w:cs="Calibri"/>
                <w:sz w:val="22"/>
                <w:szCs w:val="22"/>
                <w:u w:color="FF0000"/>
              </w:rPr>
              <w:t>To undertake any other reasonable duty delegated by the Director of Income Generation</w:t>
            </w:r>
          </w:p>
          <w:p w:rsidR="00B276D3" w:rsidRDefault="00B276D3" w:rsidP="00B276D3">
            <w:pPr>
              <w:pStyle w:val="BodyB"/>
              <w:numPr>
                <w:ilvl w:val="0"/>
                <w:numId w:val="5"/>
              </w:numPr>
              <w:jc w:val="both"/>
              <w:rPr>
                <w:rFonts w:ascii="Calibri" w:eastAsia="Calibri" w:hAnsi="Calibri" w:cs="Calibri"/>
                <w:sz w:val="22"/>
                <w:szCs w:val="22"/>
                <w:u w:color="FF0000"/>
              </w:rPr>
            </w:pPr>
            <w:r>
              <w:rPr>
                <w:rStyle w:val="None"/>
                <w:rFonts w:ascii="Calibri" w:eastAsia="Calibri" w:hAnsi="Calibri" w:cs="Calibri"/>
                <w:sz w:val="22"/>
                <w:szCs w:val="22"/>
                <w:u w:color="FF0000"/>
              </w:rPr>
              <w:t>Responsibility for safeguarding and promoting welfare of children</w:t>
            </w:r>
          </w:p>
          <w:p w:rsidR="00B276D3" w:rsidRDefault="00B276D3" w:rsidP="00B276D3">
            <w:pPr>
              <w:pStyle w:val="BodyB"/>
              <w:numPr>
                <w:ilvl w:val="0"/>
                <w:numId w:val="5"/>
              </w:numPr>
              <w:jc w:val="both"/>
              <w:rPr>
                <w:rFonts w:ascii="Calibri" w:eastAsia="Calibri" w:hAnsi="Calibri" w:cs="Calibri"/>
                <w:sz w:val="22"/>
                <w:szCs w:val="22"/>
                <w:u w:color="FF0000"/>
              </w:rPr>
            </w:pPr>
            <w:r>
              <w:rPr>
                <w:rStyle w:val="None"/>
                <w:rFonts w:ascii="Calibri" w:eastAsia="Calibri" w:hAnsi="Calibri" w:cs="Calibri"/>
                <w:sz w:val="22"/>
                <w:szCs w:val="22"/>
                <w:u w:color="FF0000"/>
              </w:rPr>
              <w:t>Others duties which may arise from the use of the Trust’s estate and facilities</w:t>
            </w:r>
          </w:p>
        </w:tc>
      </w:tr>
    </w:tbl>
    <w:p w:rsidR="00B276D3" w:rsidRDefault="00B276D3" w:rsidP="00B276D3">
      <w:pPr>
        <w:pStyle w:val="BodyAA"/>
        <w:widowControl w:val="0"/>
        <w:spacing w:line="240" w:lineRule="auto"/>
        <w:ind w:left="108" w:hanging="108"/>
        <w:jc w:val="center"/>
        <w:rPr>
          <w:rStyle w:val="None"/>
          <w:b/>
          <w:bCs/>
          <w:caps/>
          <w:sz w:val="28"/>
          <w:szCs w:val="28"/>
          <w:lang w:val="fr-FR"/>
        </w:rPr>
      </w:pPr>
    </w:p>
    <w:p w:rsidR="00B276D3" w:rsidRDefault="00B276D3" w:rsidP="00B276D3">
      <w:pPr>
        <w:pStyle w:val="BodyAA"/>
        <w:spacing w:after="0" w:line="240" w:lineRule="auto"/>
      </w:pPr>
      <w:r>
        <w:t>Whilst every effort has been made to explain the main duties and responsibilities of the post, each individual task undertaken may not be identified.</w:t>
      </w:r>
    </w:p>
    <w:p w:rsidR="00B276D3" w:rsidRDefault="00B276D3" w:rsidP="00B276D3">
      <w:pPr>
        <w:pStyle w:val="BodyAA"/>
        <w:spacing w:after="0" w:line="240" w:lineRule="auto"/>
      </w:pPr>
    </w:p>
    <w:p w:rsidR="00B276D3" w:rsidRDefault="00B276D3" w:rsidP="00B276D3">
      <w:pPr>
        <w:pStyle w:val="BodyAA"/>
        <w:spacing w:after="0" w:line="240" w:lineRule="auto"/>
      </w:pPr>
      <w:r>
        <w:t>Employees will be expected to comply with any reasonable request from a manager to undertake work of a similar level that is not specified in this job description.</w:t>
      </w:r>
    </w:p>
    <w:p w:rsidR="00B276D3" w:rsidRDefault="00B276D3" w:rsidP="00B276D3">
      <w:pPr>
        <w:pStyle w:val="BodyAA"/>
        <w:spacing w:after="0" w:line="240" w:lineRule="auto"/>
      </w:pPr>
    </w:p>
    <w:p w:rsidR="00B276D3" w:rsidRDefault="00B276D3" w:rsidP="00B276D3">
      <w:pPr>
        <w:pStyle w:val="BodyAA"/>
        <w:spacing w:after="0" w:line="240" w:lineRule="auto"/>
      </w:pPr>
      <w:r>
        <w:t>Employees are expected to be courteous to colleagues and provide a welcoming environment to visitors and telephone callers.</w:t>
      </w:r>
    </w:p>
    <w:p w:rsidR="00B276D3" w:rsidRDefault="00B276D3" w:rsidP="00B276D3">
      <w:pPr>
        <w:pStyle w:val="BodyAA"/>
        <w:spacing w:after="0" w:line="240" w:lineRule="auto"/>
      </w:pPr>
    </w:p>
    <w:p w:rsidR="00B276D3" w:rsidRDefault="00B276D3" w:rsidP="00B276D3">
      <w:pPr>
        <w:pStyle w:val="BodyAA"/>
        <w:spacing w:after="0" w:line="240" w:lineRule="auto"/>
      </w:pPr>
      <w:r>
        <w:t>The Trust will endeavor to make any necessary reasonable adjustments to the job and the working environment to enable access to employment opportunities for disabled job applicants or continued employment for any employee who develops a disabling condition.</w:t>
      </w:r>
    </w:p>
    <w:p w:rsidR="00B276D3" w:rsidRDefault="00B276D3" w:rsidP="00B276D3">
      <w:pPr>
        <w:pStyle w:val="BodyAA"/>
        <w:spacing w:after="0" w:line="240" w:lineRule="auto"/>
      </w:pPr>
    </w:p>
    <w:p w:rsidR="00B276D3" w:rsidRDefault="00B276D3" w:rsidP="00B276D3">
      <w:pPr>
        <w:pStyle w:val="BodyAA"/>
        <w:spacing w:after="0" w:line="240" w:lineRule="auto"/>
      </w:pPr>
      <w:r>
        <w:t>This job description is current at the date shown, but following consultation with you, may be changed by Trustees to reflect or anticipate changes in the job which are commensurate with the salary and job title.</w:t>
      </w:r>
    </w:p>
    <w:p w:rsidR="00EA4E29" w:rsidRDefault="00EA4E29">
      <w:bookmarkStart w:id="0" w:name="_GoBack"/>
      <w:bookmarkEnd w:id="0"/>
    </w:p>
    <w:sectPr w:rsidR="00EA4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D24"/>
    <w:multiLevelType w:val="hybridMultilevel"/>
    <w:tmpl w:val="86B8DEB2"/>
    <w:lvl w:ilvl="0" w:tplc="DCCADAEC">
      <w:start w:val="1"/>
      <w:numFmt w:val="bullet"/>
      <w:lvlText w:val="•"/>
      <w:lvlJc w:val="left"/>
      <w:pPr>
        <w:ind w:left="189" w:hanging="18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DA8E15A">
      <w:start w:val="1"/>
      <w:numFmt w:val="bullet"/>
      <w:suff w:val="nothing"/>
      <w:lvlText w:val="•"/>
      <w:lvlJc w:val="left"/>
      <w:pPr>
        <w:ind w:left="706" w:hanging="11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4A20150">
      <w:start w:val="1"/>
      <w:numFmt w:val="bullet"/>
      <w:lvlText w:val="•"/>
      <w:lvlJc w:val="left"/>
      <w:pPr>
        <w:ind w:left="1311"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AD2DDBA">
      <w:start w:val="1"/>
      <w:numFmt w:val="bullet"/>
      <w:lvlText w:val="•"/>
      <w:lvlJc w:val="left"/>
      <w:pPr>
        <w:ind w:left="1911"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FB82804">
      <w:start w:val="1"/>
      <w:numFmt w:val="bullet"/>
      <w:lvlText w:val="•"/>
      <w:lvlJc w:val="left"/>
      <w:pPr>
        <w:ind w:left="2511" w:hanging="4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0693A0">
      <w:start w:val="1"/>
      <w:numFmt w:val="bullet"/>
      <w:lvlText w:val="•"/>
      <w:lvlJc w:val="left"/>
      <w:pPr>
        <w:ind w:left="3111"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3C6F662">
      <w:start w:val="1"/>
      <w:numFmt w:val="bullet"/>
      <w:lvlText w:val="•"/>
      <w:lvlJc w:val="left"/>
      <w:pPr>
        <w:ind w:left="3711" w:hanging="7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548096E">
      <w:start w:val="1"/>
      <w:numFmt w:val="bullet"/>
      <w:suff w:val="nothing"/>
      <w:lvlText w:val="•"/>
      <w:lvlJc w:val="left"/>
      <w:pPr>
        <w:ind w:left="4306" w:hanging="11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32D096">
      <w:start w:val="1"/>
      <w:numFmt w:val="bullet"/>
      <w:lvlText w:val="•"/>
      <w:lvlJc w:val="left"/>
      <w:pPr>
        <w:ind w:left="4911"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370E579A"/>
    <w:multiLevelType w:val="hybridMultilevel"/>
    <w:tmpl w:val="CA468CEA"/>
    <w:lvl w:ilvl="0" w:tplc="767AC060">
      <w:start w:val="1"/>
      <w:numFmt w:val="bullet"/>
      <w:lvlText w:val="·"/>
      <w:lvlJc w:val="left"/>
      <w:pPr>
        <w:ind w:left="317"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DC5770">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CE47B88">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4AF45C">
      <w:start w:val="1"/>
      <w:numFmt w:val="bullet"/>
      <w:lvlText w:val="·"/>
      <w:lvlJc w:val="left"/>
      <w:pPr>
        <w:ind w:left="2477"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6D87360">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AD06C26">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8AE254">
      <w:start w:val="1"/>
      <w:numFmt w:val="bullet"/>
      <w:lvlText w:val="·"/>
      <w:lvlJc w:val="left"/>
      <w:pPr>
        <w:ind w:left="4637"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5AEBED6">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FBCB65E">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5BAA64B5"/>
    <w:multiLevelType w:val="hybridMultilevel"/>
    <w:tmpl w:val="84C86468"/>
    <w:lvl w:ilvl="0" w:tplc="4788BD34">
      <w:start w:val="1"/>
      <w:numFmt w:val="bullet"/>
      <w:lvlText w:val="•"/>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52AFB64">
      <w:start w:val="1"/>
      <w:numFmt w:val="bullet"/>
      <w:suff w:val="nothing"/>
      <w:lvlText w:val="•"/>
      <w:lvlJc w:val="left"/>
      <w:pPr>
        <w:ind w:left="706" w:hanging="11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7EF67E">
      <w:start w:val="1"/>
      <w:numFmt w:val="bullet"/>
      <w:lvlText w:val="•"/>
      <w:lvlJc w:val="left"/>
      <w:pPr>
        <w:ind w:left="1311"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02A548E">
      <w:start w:val="1"/>
      <w:numFmt w:val="bullet"/>
      <w:lvlText w:val="•"/>
      <w:lvlJc w:val="left"/>
      <w:pPr>
        <w:ind w:left="1911"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0A047A">
      <w:start w:val="1"/>
      <w:numFmt w:val="bullet"/>
      <w:lvlText w:val="•"/>
      <w:lvlJc w:val="left"/>
      <w:pPr>
        <w:ind w:left="2511" w:hanging="4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8F60220">
      <w:start w:val="1"/>
      <w:numFmt w:val="bullet"/>
      <w:lvlText w:val="•"/>
      <w:lvlJc w:val="left"/>
      <w:pPr>
        <w:ind w:left="3111"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292D4A6">
      <w:start w:val="1"/>
      <w:numFmt w:val="bullet"/>
      <w:lvlText w:val="•"/>
      <w:lvlJc w:val="left"/>
      <w:pPr>
        <w:ind w:left="3711" w:hanging="72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EB6D188">
      <w:start w:val="1"/>
      <w:numFmt w:val="bullet"/>
      <w:suff w:val="nothing"/>
      <w:lvlText w:val="•"/>
      <w:lvlJc w:val="left"/>
      <w:pPr>
        <w:ind w:left="4306" w:hanging="11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3C0BBEA">
      <w:start w:val="1"/>
      <w:numFmt w:val="bullet"/>
      <w:lvlText w:val="•"/>
      <w:lvlJc w:val="left"/>
      <w:pPr>
        <w:ind w:left="4911" w:hanging="2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5BF05D2E"/>
    <w:multiLevelType w:val="hybridMultilevel"/>
    <w:tmpl w:val="CF021BFA"/>
    <w:lvl w:ilvl="0" w:tplc="BDA60BC6">
      <w:start w:val="1"/>
      <w:numFmt w:val="bullet"/>
      <w:lvlText w:val="·"/>
      <w:lvlJc w:val="left"/>
      <w:pPr>
        <w:ind w:left="317"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8CE974">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33C0E68">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6A8064">
      <w:start w:val="1"/>
      <w:numFmt w:val="bullet"/>
      <w:lvlText w:val="·"/>
      <w:lvlJc w:val="left"/>
      <w:pPr>
        <w:ind w:left="2477"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3D640D2">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7C2F13E">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4FA5A92">
      <w:start w:val="1"/>
      <w:numFmt w:val="bullet"/>
      <w:lvlText w:val="·"/>
      <w:lvlJc w:val="left"/>
      <w:pPr>
        <w:ind w:left="4637"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F026F4">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76AEBB4">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607C4598"/>
    <w:multiLevelType w:val="hybridMultilevel"/>
    <w:tmpl w:val="486CBF96"/>
    <w:lvl w:ilvl="0" w:tplc="55BA452C">
      <w:start w:val="1"/>
      <w:numFmt w:val="bullet"/>
      <w:lvlText w:val="·"/>
      <w:lvlJc w:val="left"/>
      <w:pPr>
        <w:ind w:left="317"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6C6EB4">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87C6684">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D8292E">
      <w:start w:val="1"/>
      <w:numFmt w:val="bullet"/>
      <w:lvlText w:val="·"/>
      <w:lvlJc w:val="left"/>
      <w:pPr>
        <w:ind w:left="2477"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66C0EA2">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32F33C">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AF82C50">
      <w:start w:val="1"/>
      <w:numFmt w:val="bullet"/>
      <w:lvlText w:val="·"/>
      <w:lvlJc w:val="left"/>
      <w:pPr>
        <w:ind w:left="4637"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E0AB9E">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24476E">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3"/>
  </w:num>
  <w:num w:numId="3">
    <w:abstractNumId w:val="0"/>
    <w:lvlOverride w:ilvl="0">
      <w:lvl w:ilvl="0" w:tplc="DCCADAEC">
        <w:start w:val="1"/>
        <w:numFmt w:val="bullet"/>
        <w:lvlText w:val="•"/>
        <w:lvlJc w:val="left"/>
        <w:pPr>
          <w:ind w:left="2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3DA8E15A" w:tentative="1">
        <w:start w:val="1"/>
        <w:numFmt w:val="bullet"/>
        <w:lvlText w:val="o"/>
        <w:lvlJc w:val="left"/>
        <w:pPr>
          <w:ind w:left="1440" w:hanging="360"/>
        </w:pPr>
        <w:rPr>
          <w:rFonts w:ascii="Courier New" w:hAnsi="Courier New" w:cs="Courier New" w:hint="default"/>
        </w:rPr>
      </w:lvl>
    </w:lvlOverride>
    <w:lvlOverride w:ilvl="2">
      <w:lvl w:ilvl="2" w:tplc="C4A20150" w:tentative="1">
        <w:start w:val="1"/>
        <w:numFmt w:val="bullet"/>
        <w:lvlText w:val=""/>
        <w:lvlJc w:val="left"/>
        <w:pPr>
          <w:ind w:left="2160" w:hanging="360"/>
        </w:pPr>
        <w:rPr>
          <w:rFonts w:ascii="Wingdings" w:hAnsi="Wingdings" w:hint="default"/>
        </w:rPr>
      </w:lvl>
    </w:lvlOverride>
    <w:lvlOverride w:ilvl="3">
      <w:lvl w:ilvl="3" w:tplc="AAD2DDBA" w:tentative="1">
        <w:start w:val="1"/>
        <w:numFmt w:val="bullet"/>
        <w:lvlText w:val=""/>
        <w:lvlJc w:val="left"/>
        <w:pPr>
          <w:ind w:left="2880" w:hanging="360"/>
        </w:pPr>
        <w:rPr>
          <w:rFonts w:ascii="Symbol" w:hAnsi="Symbol" w:hint="default"/>
        </w:rPr>
      </w:lvl>
    </w:lvlOverride>
    <w:lvlOverride w:ilvl="4">
      <w:lvl w:ilvl="4" w:tplc="DFB82804" w:tentative="1">
        <w:start w:val="1"/>
        <w:numFmt w:val="bullet"/>
        <w:lvlText w:val="o"/>
        <w:lvlJc w:val="left"/>
        <w:pPr>
          <w:ind w:left="3600" w:hanging="360"/>
        </w:pPr>
        <w:rPr>
          <w:rFonts w:ascii="Courier New" w:hAnsi="Courier New" w:cs="Courier New" w:hint="default"/>
        </w:rPr>
      </w:lvl>
    </w:lvlOverride>
    <w:lvlOverride w:ilvl="5">
      <w:lvl w:ilvl="5" w:tplc="950693A0" w:tentative="1">
        <w:start w:val="1"/>
        <w:numFmt w:val="bullet"/>
        <w:lvlText w:val=""/>
        <w:lvlJc w:val="left"/>
        <w:pPr>
          <w:ind w:left="4320" w:hanging="360"/>
        </w:pPr>
        <w:rPr>
          <w:rFonts w:ascii="Wingdings" w:hAnsi="Wingdings" w:hint="default"/>
        </w:rPr>
      </w:lvl>
    </w:lvlOverride>
    <w:lvlOverride w:ilvl="6">
      <w:lvl w:ilvl="6" w:tplc="D3C6F662" w:tentative="1">
        <w:start w:val="1"/>
        <w:numFmt w:val="bullet"/>
        <w:lvlText w:val=""/>
        <w:lvlJc w:val="left"/>
        <w:pPr>
          <w:ind w:left="5040" w:hanging="360"/>
        </w:pPr>
        <w:rPr>
          <w:rFonts w:ascii="Symbol" w:hAnsi="Symbol" w:hint="default"/>
        </w:rPr>
      </w:lvl>
    </w:lvlOverride>
    <w:lvlOverride w:ilvl="7">
      <w:lvl w:ilvl="7" w:tplc="C548096E" w:tentative="1">
        <w:start w:val="1"/>
        <w:numFmt w:val="bullet"/>
        <w:lvlText w:val="o"/>
        <w:lvlJc w:val="left"/>
        <w:pPr>
          <w:ind w:left="5760" w:hanging="360"/>
        </w:pPr>
        <w:rPr>
          <w:rFonts w:ascii="Courier New" w:hAnsi="Courier New" w:cs="Courier New" w:hint="default"/>
        </w:rPr>
      </w:lvl>
    </w:lvlOverride>
    <w:lvlOverride w:ilvl="8">
      <w:lvl w:ilvl="8" w:tplc="0E32D096" w:tentative="1">
        <w:start w:val="1"/>
        <w:numFmt w:val="bullet"/>
        <w:lvlText w:val=""/>
        <w:lvlJc w:val="left"/>
        <w:pPr>
          <w:ind w:left="6480" w:hanging="360"/>
        </w:pPr>
        <w:rPr>
          <w:rFonts w:ascii="Wingdings" w:hAnsi="Wingdings" w:hint="default"/>
        </w:rPr>
      </w:lvl>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D3"/>
    <w:rsid w:val="00B276D3"/>
    <w:rsid w:val="00EA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76D3"/>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276D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customStyle="1" w:styleId="BodyAA">
    <w:name w:val="Body A A"/>
    <w:rsid w:val="00B276D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ListParagraph">
    <w:name w:val="List Paragraph"/>
    <w:rsid w:val="00B276D3"/>
    <w:pPr>
      <w:pBdr>
        <w:top w:val="nil"/>
        <w:left w:val="nil"/>
        <w:bottom w:val="nil"/>
        <w:right w:val="nil"/>
        <w:between w:val="nil"/>
        <w:bar w:val="nil"/>
      </w:pBdr>
      <w:suppressAutoHyphens/>
      <w:ind w:left="720" w:hanging="357"/>
    </w:pPr>
    <w:rPr>
      <w:rFonts w:ascii="Arial" w:eastAsia="Arial Unicode MS" w:hAnsi="Arial" w:cs="Arial Unicode MS"/>
      <w:color w:val="000000"/>
      <w:kern w:val="1"/>
      <w:sz w:val="24"/>
      <w:szCs w:val="24"/>
      <w:u w:color="000000"/>
      <w:bdr w:val="nil"/>
      <w:lang w:val="en-US" w:eastAsia="en-GB"/>
    </w:rPr>
  </w:style>
  <w:style w:type="character" w:customStyle="1" w:styleId="None">
    <w:name w:val="None"/>
    <w:rsid w:val="00B276D3"/>
  </w:style>
  <w:style w:type="paragraph" w:customStyle="1" w:styleId="BodyB">
    <w:name w:val="Body B"/>
    <w:rsid w:val="00B276D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B276D3"/>
    <w:rPr>
      <w:rFonts w:ascii="Tahoma" w:hAnsi="Tahoma" w:cs="Tahoma"/>
      <w:sz w:val="16"/>
      <w:szCs w:val="16"/>
    </w:rPr>
  </w:style>
  <w:style w:type="character" w:customStyle="1" w:styleId="BalloonTextChar">
    <w:name w:val="Balloon Text Char"/>
    <w:basedOn w:val="DefaultParagraphFont"/>
    <w:link w:val="BalloonText"/>
    <w:uiPriority w:val="99"/>
    <w:semiHidden/>
    <w:rsid w:val="00B276D3"/>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76D3"/>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276D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customStyle="1" w:styleId="BodyAA">
    <w:name w:val="Body A A"/>
    <w:rsid w:val="00B276D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ListParagraph">
    <w:name w:val="List Paragraph"/>
    <w:rsid w:val="00B276D3"/>
    <w:pPr>
      <w:pBdr>
        <w:top w:val="nil"/>
        <w:left w:val="nil"/>
        <w:bottom w:val="nil"/>
        <w:right w:val="nil"/>
        <w:between w:val="nil"/>
        <w:bar w:val="nil"/>
      </w:pBdr>
      <w:suppressAutoHyphens/>
      <w:ind w:left="720" w:hanging="357"/>
    </w:pPr>
    <w:rPr>
      <w:rFonts w:ascii="Arial" w:eastAsia="Arial Unicode MS" w:hAnsi="Arial" w:cs="Arial Unicode MS"/>
      <w:color w:val="000000"/>
      <w:kern w:val="1"/>
      <w:sz w:val="24"/>
      <w:szCs w:val="24"/>
      <w:u w:color="000000"/>
      <w:bdr w:val="nil"/>
      <w:lang w:val="en-US" w:eastAsia="en-GB"/>
    </w:rPr>
  </w:style>
  <w:style w:type="character" w:customStyle="1" w:styleId="None">
    <w:name w:val="None"/>
    <w:rsid w:val="00B276D3"/>
  </w:style>
  <w:style w:type="paragraph" w:customStyle="1" w:styleId="BodyB">
    <w:name w:val="Body B"/>
    <w:rsid w:val="00B276D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B276D3"/>
    <w:rPr>
      <w:rFonts w:ascii="Tahoma" w:hAnsi="Tahoma" w:cs="Tahoma"/>
      <w:sz w:val="16"/>
      <w:szCs w:val="16"/>
    </w:rPr>
  </w:style>
  <w:style w:type="character" w:customStyle="1" w:styleId="BalloonTextChar">
    <w:name w:val="Balloon Text Char"/>
    <w:basedOn w:val="DefaultParagraphFont"/>
    <w:link w:val="BalloonText"/>
    <w:uiPriority w:val="99"/>
    <w:semiHidden/>
    <w:rsid w:val="00B276D3"/>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Wood</dc:creator>
  <cp:lastModifiedBy>Nina Wood</cp:lastModifiedBy>
  <cp:revision>1</cp:revision>
  <dcterms:created xsi:type="dcterms:W3CDTF">2018-09-27T09:06:00Z</dcterms:created>
  <dcterms:modified xsi:type="dcterms:W3CDTF">2018-09-27T09:06:00Z</dcterms:modified>
</cp:coreProperties>
</file>