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3AD" w:rsidRDefault="00E623AD" w:rsidP="00C77363">
      <w:pPr>
        <w:rPr>
          <w:sz w:val="22"/>
        </w:rPr>
      </w:pPr>
    </w:p>
    <w:p w:rsidR="00E623AD" w:rsidRDefault="00E623AD" w:rsidP="00C77363">
      <w:pPr>
        <w:rPr>
          <w:sz w:val="22"/>
        </w:rPr>
      </w:pPr>
    </w:p>
    <w:p w:rsidR="00E623AD" w:rsidRDefault="00E623AD" w:rsidP="00E623AD">
      <w:pPr>
        <w:rPr>
          <w:sz w:val="22"/>
        </w:rPr>
      </w:pPr>
    </w:p>
    <w:tbl>
      <w:tblPr>
        <w:tblW w:w="9923" w:type="dxa"/>
        <w:tblCellSpacing w:w="20" w:type="dxa"/>
        <w:tblInd w:w="-54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626"/>
        <w:gridCol w:w="6454"/>
        <w:gridCol w:w="1843"/>
      </w:tblGrid>
      <w:tr w:rsidR="003766A9" w:rsidRPr="002C6533" w:rsidTr="00A1793E">
        <w:trPr>
          <w:trHeight w:val="1694"/>
          <w:tblCellSpacing w:w="20" w:type="dxa"/>
        </w:trPr>
        <w:tc>
          <w:tcPr>
            <w:tcW w:w="1566" w:type="dxa"/>
            <w:shd w:val="clear" w:color="auto" w:fill="auto"/>
          </w:tcPr>
          <w:p w:rsidR="003766A9" w:rsidRPr="002C6533" w:rsidRDefault="003766A9" w:rsidP="00A1793E">
            <w:pPr>
              <w:rPr>
                <w:rFonts w:ascii="Times New Roman" w:hAnsi="Times New Roman"/>
                <w:sz w:val="28"/>
                <w:szCs w:val="28"/>
                <w:lang w:eastAsia="en-GB"/>
              </w:rPr>
            </w:pPr>
            <w:r w:rsidRPr="002C6533">
              <w:rPr>
                <w:rFonts w:ascii="Times New Roman" w:hAnsi="Times New Roman"/>
                <w:noProof/>
                <w:sz w:val="28"/>
                <w:szCs w:val="28"/>
                <w:lang w:eastAsia="en-GB"/>
              </w:rPr>
              <w:drawing>
                <wp:inline distT="0" distB="0" distL="0" distR="0" wp14:anchorId="265F481F" wp14:editId="305EA36F">
                  <wp:extent cx="828675" cy="971550"/>
                  <wp:effectExtent l="0" t="0" r="9525" b="0"/>
                  <wp:docPr id="3" name="Picture 3" descr="Description: KCC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CC NEW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8675" cy="971550"/>
                          </a:xfrm>
                          <a:prstGeom prst="rect">
                            <a:avLst/>
                          </a:prstGeom>
                          <a:noFill/>
                          <a:ln>
                            <a:noFill/>
                          </a:ln>
                        </pic:spPr>
                      </pic:pic>
                    </a:graphicData>
                  </a:graphic>
                </wp:inline>
              </w:drawing>
            </w:r>
          </w:p>
        </w:tc>
        <w:tc>
          <w:tcPr>
            <w:tcW w:w="6414" w:type="dxa"/>
            <w:shd w:val="clear" w:color="auto" w:fill="auto"/>
          </w:tcPr>
          <w:p w:rsidR="003766A9" w:rsidRPr="002C6533" w:rsidRDefault="003766A9" w:rsidP="00A1793E">
            <w:pPr>
              <w:jc w:val="center"/>
              <w:rPr>
                <w:rFonts w:cs="Arial"/>
                <w:b/>
                <w:color w:val="000066"/>
                <w:sz w:val="16"/>
                <w:szCs w:val="16"/>
                <w:lang w:eastAsia="en-GB"/>
              </w:rPr>
            </w:pPr>
          </w:p>
          <w:p w:rsidR="00DB0BB1" w:rsidRPr="00DB0BB1" w:rsidRDefault="00DB0BB1" w:rsidP="00DB0BB1">
            <w:pPr>
              <w:jc w:val="center"/>
              <w:rPr>
                <w:rFonts w:cs="Arial"/>
                <w:b/>
                <w:color w:val="000066"/>
                <w:sz w:val="52"/>
                <w:szCs w:val="52"/>
              </w:rPr>
            </w:pPr>
            <w:r w:rsidRPr="00DB0BB1">
              <w:rPr>
                <w:rFonts w:cs="Arial"/>
                <w:b/>
                <w:color w:val="000066"/>
                <w:sz w:val="52"/>
                <w:szCs w:val="52"/>
              </w:rPr>
              <w:t>Kingsthorpe College</w:t>
            </w:r>
          </w:p>
          <w:p w:rsidR="00DB0BB1" w:rsidRPr="00DB0BB1" w:rsidRDefault="00DB0BB1" w:rsidP="00DB0BB1">
            <w:pPr>
              <w:jc w:val="center"/>
              <w:rPr>
                <w:rFonts w:cs="Arial"/>
                <w:b/>
                <w:color w:val="000066"/>
                <w:sz w:val="44"/>
                <w:szCs w:val="44"/>
              </w:rPr>
            </w:pPr>
          </w:p>
          <w:p w:rsidR="00DB0BB1" w:rsidRPr="00DB0BB1" w:rsidRDefault="00DB0BB1" w:rsidP="00DB0BB1">
            <w:pPr>
              <w:jc w:val="center"/>
              <w:rPr>
                <w:rFonts w:cs="Arial"/>
                <w:b/>
                <w:color w:val="000066"/>
                <w:sz w:val="44"/>
                <w:szCs w:val="44"/>
              </w:rPr>
            </w:pPr>
            <w:r w:rsidRPr="00DB0BB1">
              <w:rPr>
                <w:rFonts w:cs="Arial"/>
                <w:b/>
                <w:color w:val="000066"/>
                <w:sz w:val="44"/>
                <w:szCs w:val="44"/>
              </w:rPr>
              <w:t xml:space="preserve">Behaviour Key Worker </w:t>
            </w:r>
          </w:p>
          <w:p w:rsidR="003766A9" w:rsidRPr="002C6533" w:rsidRDefault="003766A9" w:rsidP="00A1793E">
            <w:pPr>
              <w:jc w:val="center"/>
              <w:rPr>
                <w:rFonts w:cs="Arial"/>
                <w:b/>
                <w:noProof/>
                <w:color w:val="1F497D"/>
                <w:sz w:val="32"/>
                <w:szCs w:val="32"/>
                <w:lang w:eastAsia="en-GB"/>
              </w:rPr>
            </w:pPr>
          </w:p>
        </w:tc>
        <w:tc>
          <w:tcPr>
            <w:tcW w:w="1783" w:type="dxa"/>
            <w:shd w:val="clear" w:color="auto" w:fill="auto"/>
          </w:tcPr>
          <w:p w:rsidR="003766A9" w:rsidRPr="002C6533" w:rsidRDefault="003766A9" w:rsidP="00A1793E">
            <w:pPr>
              <w:jc w:val="center"/>
              <w:rPr>
                <w:rFonts w:cs="Arial"/>
                <w:b/>
                <w:color w:val="000066"/>
                <w:sz w:val="36"/>
                <w:szCs w:val="36"/>
                <w:lang w:eastAsia="en-GB"/>
              </w:rPr>
            </w:pPr>
            <w:r w:rsidRPr="002C6533">
              <w:rPr>
                <w:rFonts w:ascii="Times New Roman" w:hAnsi="Times New Roman"/>
                <w:noProof/>
                <w:lang w:eastAsia="en-GB"/>
              </w:rPr>
              <w:drawing>
                <wp:inline distT="0" distB="0" distL="0" distR="0" wp14:anchorId="49D6719B" wp14:editId="42D12618">
                  <wp:extent cx="876300" cy="885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885825"/>
                          </a:xfrm>
                          <a:prstGeom prst="rect">
                            <a:avLst/>
                          </a:prstGeom>
                          <a:noFill/>
                          <a:ln>
                            <a:noFill/>
                          </a:ln>
                        </pic:spPr>
                      </pic:pic>
                    </a:graphicData>
                  </a:graphic>
                </wp:inline>
              </w:drawing>
            </w:r>
          </w:p>
          <w:p w:rsidR="003766A9" w:rsidRPr="002C6533" w:rsidRDefault="003766A9" w:rsidP="00A1793E">
            <w:pPr>
              <w:jc w:val="center"/>
              <w:rPr>
                <w:rFonts w:cs="Arial"/>
                <w:sz w:val="44"/>
                <w:szCs w:val="44"/>
                <w:lang w:eastAsia="en-GB"/>
              </w:rPr>
            </w:pPr>
          </w:p>
        </w:tc>
      </w:tr>
    </w:tbl>
    <w:p w:rsidR="00DB0BB1" w:rsidRPr="00DB0BB1" w:rsidRDefault="00DB0BB1" w:rsidP="00DB0BB1">
      <w:pPr>
        <w:jc w:val="center"/>
        <w:rPr>
          <w:rFonts w:cs="Arial"/>
          <w:color w:val="000066"/>
          <w:sz w:val="40"/>
          <w:szCs w:val="40"/>
        </w:rPr>
      </w:pPr>
      <w:r>
        <w:rPr>
          <w:rFonts w:cs="Arial"/>
          <w:color w:val="000066"/>
          <w:sz w:val="40"/>
          <w:szCs w:val="40"/>
        </w:rPr>
        <w:t>Job Description</w:t>
      </w:r>
    </w:p>
    <w:p w:rsidR="00E801E5" w:rsidRPr="00A1793E" w:rsidRDefault="00E801E5" w:rsidP="00DB0BB1">
      <w:pPr>
        <w:pStyle w:val="Heading1"/>
        <w:jc w:val="center"/>
        <w:rPr>
          <w:sz w:val="22"/>
          <w:szCs w:val="22"/>
        </w:rPr>
      </w:pPr>
    </w:p>
    <w:p w:rsidR="00DB0BB1" w:rsidRDefault="00E623AD" w:rsidP="00C6472F">
      <w:pPr>
        <w:pStyle w:val="Heading1"/>
        <w:rPr>
          <w:b w:val="0"/>
          <w:sz w:val="22"/>
          <w:szCs w:val="22"/>
        </w:rPr>
      </w:pPr>
      <w:r w:rsidRPr="00A1793E">
        <w:rPr>
          <w:sz w:val="22"/>
          <w:szCs w:val="22"/>
        </w:rPr>
        <w:t xml:space="preserve">Line Manager: </w:t>
      </w:r>
      <w:r w:rsidR="00ED30A0">
        <w:rPr>
          <w:b w:val="0"/>
          <w:sz w:val="22"/>
          <w:szCs w:val="22"/>
        </w:rPr>
        <w:t xml:space="preserve">BEST Co-ordinator and Assistant </w:t>
      </w:r>
      <w:proofErr w:type="spellStart"/>
      <w:r w:rsidR="00ED30A0">
        <w:rPr>
          <w:b w:val="0"/>
          <w:sz w:val="22"/>
          <w:szCs w:val="22"/>
        </w:rPr>
        <w:t>Headteacher</w:t>
      </w:r>
      <w:proofErr w:type="spellEnd"/>
      <w:r w:rsidR="00ED30A0">
        <w:rPr>
          <w:b w:val="0"/>
          <w:sz w:val="22"/>
          <w:szCs w:val="22"/>
        </w:rPr>
        <w:t xml:space="preserve">       </w:t>
      </w:r>
    </w:p>
    <w:p w:rsidR="00290CB4" w:rsidRDefault="00E623AD" w:rsidP="00C6472F">
      <w:pPr>
        <w:pStyle w:val="Heading1"/>
        <w:rPr>
          <w:b w:val="0"/>
          <w:sz w:val="22"/>
          <w:szCs w:val="22"/>
        </w:rPr>
      </w:pPr>
      <w:r w:rsidRPr="00A1793E">
        <w:rPr>
          <w:sz w:val="22"/>
          <w:szCs w:val="22"/>
        </w:rPr>
        <w:t>Grade:</w:t>
      </w:r>
      <w:r w:rsidRPr="00A1793E">
        <w:rPr>
          <w:b w:val="0"/>
          <w:sz w:val="22"/>
          <w:szCs w:val="22"/>
        </w:rPr>
        <w:t xml:space="preserve">  </w:t>
      </w:r>
      <w:r w:rsidR="00DB0BB1" w:rsidRPr="00DB0BB1">
        <w:rPr>
          <w:b w:val="0"/>
          <w:sz w:val="22"/>
          <w:szCs w:val="22"/>
        </w:rPr>
        <w:t>D</w:t>
      </w:r>
      <w:r w:rsidR="00A1793E" w:rsidRPr="00DB0BB1">
        <w:rPr>
          <w:b w:val="0"/>
          <w:sz w:val="22"/>
          <w:szCs w:val="22"/>
        </w:rPr>
        <w:t xml:space="preserve"> (SCP</w:t>
      </w:r>
      <w:r w:rsidR="00DB0BB1" w:rsidRPr="00DB0BB1">
        <w:rPr>
          <w:b w:val="0"/>
          <w:sz w:val="22"/>
          <w:szCs w:val="22"/>
        </w:rPr>
        <w:t>10-12</w:t>
      </w:r>
      <w:r w:rsidR="00A1793E" w:rsidRPr="00DB0BB1">
        <w:rPr>
          <w:b w:val="0"/>
          <w:sz w:val="22"/>
          <w:szCs w:val="22"/>
        </w:rPr>
        <w:t>)</w:t>
      </w:r>
    </w:p>
    <w:p w:rsidR="00290CB4" w:rsidRDefault="00290CB4" w:rsidP="00290CB4">
      <w:r w:rsidRPr="00290CB4">
        <w:rPr>
          <w:b/>
          <w:sz w:val="22"/>
          <w:szCs w:val="22"/>
        </w:rPr>
        <w:t>Full Time</w:t>
      </w:r>
      <w:r w:rsidRPr="00290CB4">
        <w:rPr>
          <w:b/>
        </w:rPr>
        <w:t>:</w:t>
      </w:r>
      <w:r>
        <w:t xml:space="preserve"> 37 hours per week/39 weeks per year</w:t>
      </w:r>
    </w:p>
    <w:p w:rsidR="00290CB4" w:rsidRPr="00290CB4" w:rsidRDefault="00290CB4" w:rsidP="00290CB4">
      <w:pPr>
        <w:rPr>
          <w:b/>
        </w:rPr>
      </w:pPr>
      <w:r w:rsidRPr="00290CB4">
        <w:rPr>
          <w:b/>
          <w:sz w:val="22"/>
          <w:szCs w:val="22"/>
        </w:rPr>
        <w:t>Hours of Work</w:t>
      </w:r>
      <w:r w:rsidRPr="00290CB4">
        <w:rPr>
          <w:b/>
        </w:rPr>
        <w:t xml:space="preserve">: </w:t>
      </w:r>
      <w:r w:rsidRPr="00290CB4">
        <w:t>8.</w:t>
      </w:r>
      <w:r w:rsidR="00064FB5">
        <w:t>15</w:t>
      </w:r>
      <w:r w:rsidRPr="00290CB4">
        <w:t>am – 4.00pm</w:t>
      </w:r>
      <w:r>
        <w:rPr>
          <w:b/>
        </w:rPr>
        <w:t xml:space="preserve"> </w:t>
      </w:r>
    </w:p>
    <w:p w:rsidR="00290CB4" w:rsidRDefault="00290CB4" w:rsidP="00C6472F">
      <w:pPr>
        <w:pStyle w:val="Heading1"/>
        <w:rPr>
          <w:b w:val="0"/>
          <w:sz w:val="22"/>
          <w:szCs w:val="22"/>
        </w:rPr>
      </w:pPr>
    </w:p>
    <w:p w:rsidR="00290CB4" w:rsidRDefault="00290CB4" w:rsidP="00C6472F">
      <w:pPr>
        <w:pStyle w:val="Heading1"/>
        <w:rPr>
          <w:b w:val="0"/>
          <w:sz w:val="22"/>
          <w:szCs w:val="22"/>
        </w:rPr>
      </w:pPr>
    </w:p>
    <w:p w:rsidR="00E623AD" w:rsidRPr="00A1793E" w:rsidRDefault="00E623AD" w:rsidP="00C6472F">
      <w:pPr>
        <w:pStyle w:val="Heading1"/>
        <w:rPr>
          <w:sz w:val="22"/>
          <w:szCs w:val="22"/>
        </w:rPr>
      </w:pPr>
      <w:r w:rsidRPr="00A1793E">
        <w:rPr>
          <w:sz w:val="22"/>
          <w:szCs w:val="22"/>
        </w:rPr>
        <w:t>Purpose of the Role</w:t>
      </w:r>
      <w:r w:rsidR="00290CB4">
        <w:rPr>
          <w:sz w:val="22"/>
          <w:szCs w:val="22"/>
        </w:rPr>
        <w:t>:</w:t>
      </w:r>
      <w:bookmarkStart w:id="0" w:name="_GoBack"/>
      <w:bookmarkEnd w:id="0"/>
    </w:p>
    <w:p w:rsidR="00A1793E" w:rsidRPr="003C77BC" w:rsidRDefault="00A1793E" w:rsidP="00A1793E">
      <w:pPr>
        <w:rPr>
          <w:sz w:val="22"/>
          <w:szCs w:val="22"/>
        </w:rPr>
      </w:pPr>
    </w:p>
    <w:p w:rsidR="00B21483" w:rsidRPr="00A1793E" w:rsidRDefault="003C77BC" w:rsidP="003C77BC">
      <w:pPr>
        <w:spacing w:after="7" w:line="250" w:lineRule="auto"/>
        <w:ind w:left="-5" w:hanging="10"/>
        <w:jc w:val="both"/>
        <w:rPr>
          <w:b/>
          <w:sz w:val="22"/>
          <w:szCs w:val="22"/>
        </w:rPr>
      </w:pPr>
      <w:r w:rsidRPr="003C77BC">
        <w:rPr>
          <w:rFonts w:cs="Arial"/>
          <w:sz w:val="22"/>
          <w:szCs w:val="22"/>
        </w:rPr>
        <w:t>The role of Behaviour Key Worker</w:t>
      </w:r>
      <w:r w:rsidRPr="003C77BC">
        <w:rPr>
          <w:rFonts w:cs="Arial"/>
          <w:b/>
          <w:sz w:val="22"/>
          <w:szCs w:val="22"/>
        </w:rPr>
        <w:t xml:space="preserve"> </w:t>
      </w:r>
      <w:r w:rsidRPr="003C77BC">
        <w:rPr>
          <w:rFonts w:cs="Arial"/>
          <w:sz w:val="22"/>
          <w:szCs w:val="22"/>
        </w:rPr>
        <w:t>is a pivotal one within the Behaviour and Education Support structure. Through supporting the needs of the high profile students across the College, the Behaviour Key Worker plays a critical role in ensuring that the College implements effective interventions to meet the needs of each individual learner depending on their level of need</w:t>
      </w:r>
      <w:r w:rsidR="00ED30A0" w:rsidRPr="003C77BC">
        <w:rPr>
          <w:sz w:val="22"/>
          <w:szCs w:val="22"/>
        </w:rPr>
        <w:t xml:space="preserve"> so</w:t>
      </w:r>
      <w:r w:rsidR="00ED30A0" w:rsidRPr="003C77BC">
        <w:rPr>
          <w:szCs w:val="22"/>
        </w:rPr>
        <w:t xml:space="preserve"> </w:t>
      </w:r>
      <w:r w:rsidR="00ED30A0">
        <w:rPr>
          <w:sz w:val="22"/>
          <w:szCs w:val="22"/>
        </w:rPr>
        <w:t>that students can:</w:t>
      </w:r>
    </w:p>
    <w:p w:rsidR="00E623AD" w:rsidRPr="00A1793E" w:rsidRDefault="00E623AD" w:rsidP="00E623AD">
      <w:pPr>
        <w:rPr>
          <w:sz w:val="22"/>
          <w:szCs w:val="22"/>
        </w:rPr>
      </w:pPr>
    </w:p>
    <w:p w:rsidR="00B21483" w:rsidRPr="00A1793E" w:rsidRDefault="00B21483" w:rsidP="00B21483">
      <w:pPr>
        <w:numPr>
          <w:ilvl w:val="0"/>
          <w:numId w:val="22"/>
        </w:numPr>
        <w:rPr>
          <w:sz w:val="22"/>
          <w:szCs w:val="22"/>
        </w:rPr>
      </w:pPr>
      <w:r w:rsidRPr="00A1793E">
        <w:rPr>
          <w:sz w:val="22"/>
          <w:szCs w:val="22"/>
        </w:rPr>
        <w:t>learn effectively</w:t>
      </w:r>
    </w:p>
    <w:p w:rsidR="00B21483" w:rsidRPr="00A1793E" w:rsidRDefault="00B21483" w:rsidP="00B21483">
      <w:pPr>
        <w:numPr>
          <w:ilvl w:val="0"/>
          <w:numId w:val="22"/>
        </w:numPr>
        <w:rPr>
          <w:sz w:val="22"/>
          <w:szCs w:val="22"/>
        </w:rPr>
      </w:pPr>
      <w:r w:rsidRPr="00A1793E">
        <w:rPr>
          <w:sz w:val="22"/>
          <w:szCs w:val="22"/>
        </w:rPr>
        <w:t>become responsible, successful and confident learners who model the core values of the College</w:t>
      </w:r>
    </w:p>
    <w:p w:rsidR="00B21483" w:rsidRPr="00A1793E" w:rsidRDefault="000B59E9" w:rsidP="00B21483">
      <w:pPr>
        <w:numPr>
          <w:ilvl w:val="0"/>
          <w:numId w:val="22"/>
        </w:numPr>
        <w:rPr>
          <w:sz w:val="22"/>
          <w:szCs w:val="22"/>
        </w:rPr>
      </w:pPr>
      <w:r w:rsidRPr="00A1793E">
        <w:rPr>
          <w:sz w:val="22"/>
          <w:szCs w:val="22"/>
        </w:rPr>
        <w:t xml:space="preserve">educational and behavioural </w:t>
      </w:r>
      <w:r w:rsidR="00B21483" w:rsidRPr="00A1793E">
        <w:rPr>
          <w:sz w:val="22"/>
          <w:szCs w:val="22"/>
        </w:rPr>
        <w:t>barriers to learning are removed</w:t>
      </w:r>
    </w:p>
    <w:p w:rsidR="00B21483" w:rsidRPr="00A1793E" w:rsidRDefault="00B21483" w:rsidP="00C6472F">
      <w:pPr>
        <w:pStyle w:val="Heading1"/>
        <w:rPr>
          <w:sz w:val="22"/>
          <w:szCs w:val="22"/>
        </w:rPr>
      </w:pPr>
    </w:p>
    <w:p w:rsidR="00E52DE6" w:rsidRPr="00A1793E" w:rsidRDefault="003E0248" w:rsidP="003241DB">
      <w:pPr>
        <w:pStyle w:val="Heading1"/>
        <w:rPr>
          <w:sz w:val="22"/>
          <w:szCs w:val="22"/>
        </w:rPr>
      </w:pPr>
      <w:r w:rsidRPr="00A1793E">
        <w:rPr>
          <w:sz w:val="22"/>
          <w:szCs w:val="22"/>
        </w:rPr>
        <w:t>Main Duties and Responsibilities</w:t>
      </w:r>
    </w:p>
    <w:p w:rsidR="00A1793E" w:rsidRPr="00A1793E" w:rsidRDefault="00A1793E" w:rsidP="00A1793E">
      <w:pPr>
        <w:rPr>
          <w:sz w:val="22"/>
          <w:szCs w:val="22"/>
        </w:rPr>
      </w:pPr>
    </w:p>
    <w:p w:rsidR="000B59E9" w:rsidRPr="00A1793E" w:rsidRDefault="003C77BC" w:rsidP="000B59E9">
      <w:pPr>
        <w:pStyle w:val="ListParagraph"/>
        <w:numPr>
          <w:ilvl w:val="0"/>
          <w:numId w:val="21"/>
        </w:numPr>
        <w:rPr>
          <w:sz w:val="22"/>
          <w:szCs w:val="22"/>
        </w:rPr>
      </w:pPr>
      <w:r>
        <w:rPr>
          <w:sz w:val="22"/>
          <w:szCs w:val="22"/>
        </w:rPr>
        <w:t>Work in</w:t>
      </w:r>
      <w:r w:rsidR="000B59E9" w:rsidRPr="00A1793E">
        <w:rPr>
          <w:sz w:val="22"/>
          <w:szCs w:val="22"/>
        </w:rPr>
        <w:t xml:space="preserve"> association with the</w:t>
      </w:r>
      <w:r w:rsidR="00ED30A0">
        <w:rPr>
          <w:sz w:val="22"/>
          <w:szCs w:val="22"/>
        </w:rPr>
        <w:t xml:space="preserve"> BEST Co-ordinator and the Assistant </w:t>
      </w:r>
      <w:proofErr w:type="spellStart"/>
      <w:r w:rsidR="00ED30A0">
        <w:rPr>
          <w:sz w:val="22"/>
          <w:szCs w:val="22"/>
        </w:rPr>
        <w:t>Headteacher</w:t>
      </w:r>
      <w:proofErr w:type="spellEnd"/>
      <w:r w:rsidR="000B59E9" w:rsidRPr="00A1793E">
        <w:rPr>
          <w:sz w:val="22"/>
          <w:szCs w:val="22"/>
        </w:rPr>
        <w:t xml:space="preserve">, </w:t>
      </w:r>
      <w:r>
        <w:rPr>
          <w:sz w:val="22"/>
          <w:szCs w:val="22"/>
        </w:rPr>
        <w:t xml:space="preserve">to </w:t>
      </w:r>
      <w:proofErr w:type="gramStart"/>
      <w:r>
        <w:rPr>
          <w:sz w:val="22"/>
          <w:szCs w:val="22"/>
        </w:rPr>
        <w:t xml:space="preserve">provide </w:t>
      </w:r>
      <w:r w:rsidR="000B59E9" w:rsidRPr="00A1793E">
        <w:rPr>
          <w:sz w:val="22"/>
          <w:szCs w:val="22"/>
        </w:rPr>
        <w:t xml:space="preserve"> behavioural</w:t>
      </w:r>
      <w:proofErr w:type="gramEnd"/>
      <w:r w:rsidR="000B59E9" w:rsidRPr="00A1793E">
        <w:rPr>
          <w:sz w:val="22"/>
          <w:szCs w:val="22"/>
        </w:rPr>
        <w:t xml:space="preserve"> and educational support </w:t>
      </w:r>
      <w:r>
        <w:rPr>
          <w:sz w:val="22"/>
          <w:szCs w:val="22"/>
        </w:rPr>
        <w:t xml:space="preserve">to key students </w:t>
      </w:r>
      <w:r w:rsidR="000B59E9" w:rsidRPr="00A1793E">
        <w:rPr>
          <w:sz w:val="22"/>
          <w:szCs w:val="22"/>
        </w:rPr>
        <w:t>in the College.</w:t>
      </w:r>
    </w:p>
    <w:p w:rsidR="000B59E9" w:rsidRDefault="003C77BC" w:rsidP="000B59E9">
      <w:pPr>
        <w:pStyle w:val="ListParagraph"/>
        <w:numPr>
          <w:ilvl w:val="0"/>
          <w:numId w:val="21"/>
        </w:numPr>
        <w:rPr>
          <w:sz w:val="22"/>
          <w:szCs w:val="22"/>
        </w:rPr>
      </w:pPr>
      <w:r>
        <w:rPr>
          <w:sz w:val="22"/>
          <w:szCs w:val="22"/>
        </w:rPr>
        <w:t xml:space="preserve">Undertake appropriate </w:t>
      </w:r>
      <w:r w:rsidR="00ED30A0">
        <w:rPr>
          <w:sz w:val="22"/>
          <w:szCs w:val="22"/>
        </w:rPr>
        <w:t>interventions relating to the individual needs of the high profile students.</w:t>
      </w:r>
    </w:p>
    <w:p w:rsidR="00ED30A0" w:rsidRPr="00A1793E" w:rsidRDefault="00ED30A0" w:rsidP="000B59E9">
      <w:pPr>
        <w:pStyle w:val="ListParagraph"/>
        <w:numPr>
          <w:ilvl w:val="0"/>
          <w:numId w:val="21"/>
        </w:numPr>
        <w:rPr>
          <w:sz w:val="22"/>
          <w:szCs w:val="22"/>
        </w:rPr>
      </w:pPr>
      <w:r>
        <w:rPr>
          <w:sz w:val="22"/>
          <w:szCs w:val="22"/>
        </w:rPr>
        <w:t>To be able to deliver intervention programmes to support the individual needs of the students</w:t>
      </w:r>
      <w:r w:rsidR="003C77BC">
        <w:rPr>
          <w:sz w:val="22"/>
          <w:szCs w:val="22"/>
        </w:rPr>
        <w:t xml:space="preserve"> both 1:1 and small groups</w:t>
      </w:r>
      <w:r>
        <w:rPr>
          <w:sz w:val="22"/>
          <w:szCs w:val="22"/>
        </w:rPr>
        <w:t xml:space="preserve">. </w:t>
      </w:r>
    </w:p>
    <w:p w:rsidR="001240CA" w:rsidRDefault="003C77BC" w:rsidP="00ED30A0">
      <w:pPr>
        <w:numPr>
          <w:ilvl w:val="0"/>
          <w:numId w:val="21"/>
        </w:numPr>
        <w:rPr>
          <w:sz w:val="22"/>
          <w:szCs w:val="22"/>
        </w:rPr>
      </w:pPr>
      <w:r>
        <w:rPr>
          <w:sz w:val="22"/>
          <w:szCs w:val="22"/>
        </w:rPr>
        <w:t xml:space="preserve">Contribute to the development and implementation of </w:t>
      </w:r>
      <w:r w:rsidR="001240CA" w:rsidRPr="00A1793E">
        <w:rPr>
          <w:sz w:val="22"/>
          <w:szCs w:val="22"/>
        </w:rPr>
        <w:t>clear entry and exit criteria for students who require educational support</w:t>
      </w:r>
      <w:r w:rsidR="00ED30A0">
        <w:rPr>
          <w:sz w:val="22"/>
          <w:szCs w:val="22"/>
        </w:rPr>
        <w:t xml:space="preserve"> through intervention</w:t>
      </w:r>
      <w:r w:rsidR="00296EEE" w:rsidRPr="00A1793E">
        <w:rPr>
          <w:sz w:val="22"/>
          <w:szCs w:val="22"/>
        </w:rPr>
        <w:t xml:space="preserve"> programmes</w:t>
      </w:r>
      <w:r w:rsidR="001240CA" w:rsidRPr="00A1793E">
        <w:rPr>
          <w:sz w:val="22"/>
          <w:szCs w:val="22"/>
        </w:rPr>
        <w:t>.</w:t>
      </w:r>
    </w:p>
    <w:p w:rsidR="00356B09" w:rsidRDefault="00356B09" w:rsidP="00ED30A0">
      <w:pPr>
        <w:numPr>
          <w:ilvl w:val="0"/>
          <w:numId w:val="21"/>
        </w:numPr>
        <w:rPr>
          <w:sz w:val="22"/>
          <w:szCs w:val="22"/>
        </w:rPr>
      </w:pPr>
      <w:r>
        <w:rPr>
          <w:sz w:val="22"/>
          <w:szCs w:val="22"/>
        </w:rPr>
        <w:t>Support individu</w:t>
      </w:r>
      <w:r w:rsidR="003C77BC">
        <w:rPr>
          <w:sz w:val="22"/>
          <w:szCs w:val="22"/>
        </w:rPr>
        <w:t xml:space="preserve">al and small groups of students </w:t>
      </w:r>
      <w:r>
        <w:rPr>
          <w:sz w:val="22"/>
          <w:szCs w:val="22"/>
        </w:rPr>
        <w:t xml:space="preserve">in lessons. </w:t>
      </w:r>
    </w:p>
    <w:p w:rsidR="00356B09" w:rsidRPr="00ED30A0" w:rsidRDefault="00356B09" w:rsidP="00ED30A0">
      <w:pPr>
        <w:numPr>
          <w:ilvl w:val="0"/>
          <w:numId w:val="21"/>
        </w:numPr>
        <w:rPr>
          <w:sz w:val="22"/>
          <w:szCs w:val="22"/>
        </w:rPr>
      </w:pPr>
      <w:r>
        <w:rPr>
          <w:sz w:val="22"/>
          <w:szCs w:val="22"/>
        </w:rPr>
        <w:t>Communicate and effective</w:t>
      </w:r>
      <w:r w:rsidR="003C77BC">
        <w:rPr>
          <w:sz w:val="22"/>
          <w:szCs w:val="22"/>
        </w:rPr>
        <w:t>ly</w:t>
      </w:r>
      <w:r>
        <w:rPr>
          <w:sz w:val="22"/>
          <w:szCs w:val="22"/>
        </w:rPr>
        <w:t xml:space="preserve"> plan support, in conjunction with their teacher, to improve the </w:t>
      </w:r>
      <w:r w:rsidR="003C77BC">
        <w:rPr>
          <w:sz w:val="22"/>
          <w:szCs w:val="22"/>
        </w:rPr>
        <w:t>learning</w:t>
      </w:r>
      <w:r>
        <w:rPr>
          <w:sz w:val="22"/>
          <w:szCs w:val="22"/>
        </w:rPr>
        <w:t xml:space="preserve"> of the students. </w:t>
      </w:r>
    </w:p>
    <w:p w:rsidR="00ED30A0" w:rsidRDefault="00ED30A0" w:rsidP="005D75AB">
      <w:pPr>
        <w:numPr>
          <w:ilvl w:val="0"/>
          <w:numId w:val="21"/>
        </w:numPr>
        <w:rPr>
          <w:sz w:val="22"/>
          <w:szCs w:val="22"/>
        </w:rPr>
      </w:pPr>
      <w:r w:rsidRPr="00ED30A0">
        <w:rPr>
          <w:sz w:val="22"/>
          <w:szCs w:val="22"/>
        </w:rPr>
        <w:t>Support in the restorative justice approach, with restorati</w:t>
      </w:r>
      <w:r>
        <w:rPr>
          <w:sz w:val="22"/>
          <w:szCs w:val="22"/>
        </w:rPr>
        <w:t>ve conversations and contracts.</w:t>
      </w:r>
    </w:p>
    <w:p w:rsidR="00D96C28" w:rsidRPr="00ED30A0" w:rsidRDefault="00D96C28" w:rsidP="005D75AB">
      <w:pPr>
        <w:numPr>
          <w:ilvl w:val="0"/>
          <w:numId w:val="21"/>
        </w:numPr>
        <w:rPr>
          <w:sz w:val="22"/>
          <w:szCs w:val="22"/>
        </w:rPr>
      </w:pPr>
      <w:r w:rsidRPr="00ED30A0">
        <w:rPr>
          <w:sz w:val="22"/>
          <w:szCs w:val="22"/>
        </w:rPr>
        <w:t>Identify students w</w:t>
      </w:r>
      <w:r w:rsidR="0009166E" w:rsidRPr="00ED30A0">
        <w:rPr>
          <w:sz w:val="22"/>
          <w:szCs w:val="22"/>
        </w:rPr>
        <w:t>ho have repeated patterns of poor behaviour</w:t>
      </w:r>
      <w:r w:rsidR="001240CA" w:rsidRPr="00ED30A0">
        <w:rPr>
          <w:sz w:val="22"/>
          <w:szCs w:val="22"/>
        </w:rPr>
        <w:t>, identify the educational barriers to learning</w:t>
      </w:r>
      <w:r w:rsidR="0009166E" w:rsidRPr="00ED30A0">
        <w:rPr>
          <w:sz w:val="22"/>
          <w:szCs w:val="22"/>
        </w:rPr>
        <w:t xml:space="preserve"> and implement appropriate behaviour and </w:t>
      </w:r>
      <w:r w:rsidR="001240CA" w:rsidRPr="00ED30A0">
        <w:rPr>
          <w:sz w:val="22"/>
          <w:szCs w:val="22"/>
        </w:rPr>
        <w:t>education</w:t>
      </w:r>
      <w:r w:rsidR="0009166E" w:rsidRPr="00ED30A0">
        <w:rPr>
          <w:sz w:val="22"/>
          <w:szCs w:val="22"/>
        </w:rPr>
        <w:t xml:space="preserve"> support interventions.</w:t>
      </w:r>
    </w:p>
    <w:p w:rsidR="00B21483" w:rsidRPr="00A1793E" w:rsidRDefault="00B21483" w:rsidP="00E52DE6">
      <w:pPr>
        <w:numPr>
          <w:ilvl w:val="0"/>
          <w:numId w:val="21"/>
        </w:numPr>
        <w:rPr>
          <w:sz w:val="22"/>
          <w:szCs w:val="22"/>
        </w:rPr>
      </w:pPr>
      <w:r w:rsidRPr="00A1793E">
        <w:rPr>
          <w:sz w:val="22"/>
          <w:szCs w:val="22"/>
        </w:rPr>
        <w:t>Tracking of student behaviour</w:t>
      </w:r>
      <w:r w:rsidR="000B59E9" w:rsidRPr="00A1793E">
        <w:rPr>
          <w:sz w:val="22"/>
          <w:szCs w:val="22"/>
        </w:rPr>
        <w:t xml:space="preserve"> and educational support</w:t>
      </w:r>
      <w:r w:rsidRPr="00A1793E">
        <w:rPr>
          <w:sz w:val="22"/>
          <w:szCs w:val="22"/>
        </w:rPr>
        <w:t xml:space="preserve"> </w:t>
      </w:r>
      <w:r w:rsidR="00615AE7" w:rsidRPr="00A1793E">
        <w:rPr>
          <w:sz w:val="22"/>
          <w:szCs w:val="22"/>
        </w:rPr>
        <w:t xml:space="preserve">interventions </w:t>
      </w:r>
      <w:r w:rsidRPr="00A1793E">
        <w:rPr>
          <w:sz w:val="22"/>
          <w:szCs w:val="22"/>
        </w:rPr>
        <w:t>across the College.</w:t>
      </w:r>
      <w:r w:rsidR="00615AE7" w:rsidRPr="00A1793E">
        <w:rPr>
          <w:sz w:val="22"/>
          <w:szCs w:val="22"/>
        </w:rPr>
        <w:t xml:space="preserve"> </w:t>
      </w:r>
    </w:p>
    <w:p w:rsidR="00AD21EE" w:rsidRPr="00A1793E" w:rsidRDefault="00E801E5" w:rsidP="00AD21EE">
      <w:pPr>
        <w:numPr>
          <w:ilvl w:val="0"/>
          <w:numId w:val="21"/>
        </w:numPr>
        <w:rPr>
          <w:sz w:val="22"/>
          <w:szCs w:val="22"/>
        </w:rPr>
      </w:pPr>
      <w:r w:rsidRPr="00A1793E">
        <w:rPr>
          <w:sz w:val="22"/>
          <w:szCs w:val="22"/>
        </w:rPr>
        <w:t>C</w:t>
      </w:r>
      <w:r w:rsidR="00EC649D" w:rsidRPr="00A1793E">
        <w:rPr>
          <w:sz w:val="22"/>
          <w:szCs w:val="22"/>
        </w:rPr>
        <w:t>ontact</w:t>
      </w:r>
      <w:r w:rsidR="00C4612E" w:rsidRPr="00A1793E">
        <w:rPr>
          <w:sz w:val="22"/>
          <w:szCs w:val="22"/>
        </w:rPr>
        <w:t xml:space="preserve"> parents/carers as necessary to discuss </w:t>
      </w:r>
      <w:r w:rsidR="001240CA" w:rsidRPr="00A1793E">
        <w:rPr>
          <w:sz w:val="22"/>
          <w:szCs w:val="22"/>
        </w:rPr>
        <w:t xml:space="preserve">educational </w:t>
      </w:r>
      <w:r w:rsidR="00C4612E" w:rsidRPr="00A1793E">
        <w:rPr>
          <w:sz w:val="22"/>
          <w:szCs w:val="22"/>
        </w:rPr>
        <w:t>sup</w:t>
      </w:r>
      <w:r w:rsidR="005E3A45" w:rsidRPr="00A1793E">
        <w:rPr>
          <w:sz w:val="22"/>
          <w:szCs w:val="22"/>
        </w:rPr>
        <w:t>port, care and guidance issues and thereby provide an effective link between home and school</w:t>
      </w:r>
      <w:r w:rsidR="003C77BC">
        <w:rPr>
          <w:sz w:val="22"/>
          <w:szCs w:val="22"/>
        </w:rPr>
        <w:t>.</w:t>
      </w:r>
      <w:r w:rsidR="00AD21EE" w:rsidRPr="00A1793E">
        <w:rPr>
          <w:sz w:val="22"/>
          <w:szCs w:val="22"/>
        </w:rPr>
        <w:t xml:space="preserve"> </w:t>
      </w:r>
    </w:p>
    <w:p w:rsidR="00C4612E" w:rsidRPr="00A1793E" w:rsidRDefault="00AD21EE" w:rsidP="00AD21EE">
      <w:pPr>
        <w:numPr>
          <w:ilvl w:val="0"/>
          <w:numId w:val="21"/>
        </w:numPr>
        <w:rPr>
          <w:sz w:val="22"/>
          <w:szCs w:val="22"/>
        </w:rPr>
      </w:pPr>
      <w:r w:rsidRPr="00A1793E">
        <w:rPr>
          <w:sz w:val="22"/>
          <w:szCs w:val="22"/>
        </w:rPr>
        <w:t>To maintain student records regarding interventions and contact with parents</w:t>
      </w:r>
      <w:r w:rsidR="003C77BC">
        <w:rPr>
          <w:sz w:val="22"/>
          <w:szCs w:val="22"/>
        </w:rPr>
        <w:t>.</w:t>
      </w:r>
    </w:p>
    <w:p w:rsidR="00E623AD" w:rsidRDefault="0053567B" w:rsidP="00E623AD">
      <w:pPr>
        <w:numPr>
          <w:ilvl w:val="0"/>
          <w:numId w:val="21"/>
        </w:numPr>
        <w:rPr>
          <w:sz w:val="22"/>
          <w:szCs w:val="22"/>
        </w:rPr>
      </w:pPr>
      <w:r w:rsidRPr="00A1793E">
        <w:rPr>
          <w:sz w:val="22"/>
          <w:szCs w:val="22"/>
        </w:rPr>
        <w:t>L</w:t>
      </w:r>
      <w:r w:rsidR="00EC649D" w:rsidRPr="00A1793E">
        <w:rPr>
          <w:sz w:val="22"/>
          <w:szCs w:val="22"/>
        </w:rPr>
        <w:t>iaise</w:t>
      </w:r>
      <w:r w:rsidR="00C4612E" w:rsidRPr="00A1793E">
        <w:rPr>
          <w:sz w:val="22"/>
          <w:szCs w:val="22"/>
        </w:rPr>
        <w:t xml:space="preserve"> with other agencies to support, care and guide students</w:t>
      </w:r>
      <w:r w:rsidR="003C77BC">
        <w:rPr>
          <w:sz w:val="22"/>
          <w:szCs w:val="22"/>
        </w:rPr>
        <w:t>.</w:t>
      </w:r>
      <w:r w:rsidR="00C4612E" w:rsidRPr="00A1793E">
        <w:rPr>
          <w:sz w:val="22"/>
          <w:szCs w:val="22"/>
        </w:rPr>
        <w:t xml:space="preserve"> </w:t>
      </w:r>
    </w:p>
    <w:p w:rsidR="00ED30A0" w:rsidRPr="00ED30A0" w:rsidRDefault="00ED30A0" w:rsidP="00ED30A0">
      <w:pPr>
        <w:numPr>
          <w:ilvl w:val="0"/>
          <w:numId w:val="21"/>
        </w:numPr>
        <w:rPr>
          <w:rFonts w:cs="Arial"/>
          <w:sz w:val="22"/>
          <w:szCs w:val="22"/>
        </w:rPr>
      </w:pPr>
      <w:r w:rsidRPr="00E51DAF">
        <w:rPr>
          <w:rFonts w:cs="Arial"/>
          <w:sz w:val="22"/>
          <w:szCs w:val="22"/>
        </w:rPr>
        <w:lastRenderedPageBreak/>
        <w:t xml:space="preserve">To liaise with other members of the Pastoral Team about any student concerns and to attend meetings as required. </w:t>
      </w:r>
    </w:p>
    <w:p w:rsidR="00E801E5" w:rsidRDefault="00E801E5" w:rsidP="00E623AD">
      <w:pPr>
        <w:numPr>
          <w:ilvl w:val="0"/>
          <w:numId w:val="21"/>
        </w:numPr>
        <w:rPr>
          <w:sz w:val="22"/>
          <w:szCs w:val="22"/>
        </w:rPr>
      </w:pPr>
      <w:r w:rsidRPr="00A1793E">
        <w:rPr>
          <w:sz w:val="22"/>
          <w:szCs w:val="22"/>
        </w:rPr>
        <w:t>Such other duties that are within the scope of the role</w:t>
      </w:r>
      <w:r w:rsidR="0009166E" w:rsidRPr="00A1793E">
        <w:rPr>
          <w:sz w:val="22"/>
          <w:szCs w:val="22"/>
        </w:rPr>
        <w:t>.</w:t>
      </w:r>
    </w:p>
    <w:p w:rsidR="00356B09" w:rsidRDefault="00356B09" w:rsidP="00356B09">
      <w:pPr>
        <w:ind w:left="720"/>
        <w:rPr>
          <w:sz w:val="22"/>
          <w:szCs w:val="22"/>
        </w:rPr>
      </w:pPr>
    </w:p>
    <w:p w:rsidR="00356B09" w:rsidRPr="00E51DAF" w:rsidRDefault="00356B09" w:rsidP="00356B09">
      <w:pPr>
        <w:rPr>
          <w:rFonts w:cs="Arial"/>
          <w:b/>
          <w:sz w:val="22"/>
          <w:szCs w:val="22"/>
        </w:rPr>
      </w:pPr>
      <w:r w:rsidRPr="00E51DAF">
        <w:rPr>
          <w:rFonts w:cs="Arial"/>
          <w:b/>
          <w:sz w:val="22"/>
          <w:szCs w:val="22"/>
        </w:rPr>
        <w:t>General</w:t>
      </w:r>
    </w:p>
    <w:p w:rsidR="00356B09" w:rsidRPr="00E51DAF" w:rsidRDefault="00356B09" w:rsidP="00356B09">
      <w:pPr>
        <w:numPr>
          <w:ilvl w:val="0"/>
          <w:numId w:val="17"/>
        </w:numPr>
        <w:tabs>
          <w:tab w:val="clear" w:pos="360"/>
          <w:tab w:val="num" w:pos="720"/>
        </w:tabs>
        <w:ind w:left="720"/>
        <w:rPr>
          <w:rFonts w:cs="Arial"/>
          <w:sz w:val="22"/>
          <w:szCs w:val="22"/>
        </w:rPr>
      </w:pPr>
      <w:r w:rsidRPr="00E51DAF">
        <w:rPr>
          <w:rFonts w:cs="Arial"/>
          <w:sz w:val="22"/>
          <w:szCs w:val="22"/>
        </w:rPr>
        <w:t>Display appropriate conduct, behaviour and communication skills when dealing with students and other members of staff, including a commitment to equal opportunities</w:t>
      </w:r>
      <w:r>
        <w:rPr>
          <w:rFonts w:cs="Arial"/>
          <w:sz w:val="22"/>
          <w:szCs w:val="22"/>
        </w:rPr>
        <w:t>.</w:t>
      </w:r>
    </w:p>
    <w:p w:rsidR="00356B09" w:rsidRPr="00E51DAF" w:rsidRDefault="00356B09" w:rsidP="00356B09">
      <w:pPr>
        <w:numPr>
          <w:ilvl w:val="0"/>
          <w:numId w:val="17"/>
        </w:numPr>
        <w:tabs>
          <w:tab w:val="clear" w:pos="360"/>
          <w:tab w:val="num" w:pos="720"/>
        </w:tabs>
        <w:ind w:left="720"/>
        <w:rPr>
          <w:rFonts w:cs="Arial"/>
          <w:sz w:val="22"/>
          <w:szCs w:val="22"/>
        </w:rPr>
      </w:pPr>
      <w:r w:rsidRPr="00E51DAF">
        <w:rPr>
          <w:rFonts w:cs="Arial"/>
          <w:sz w:val="22"/>
          <w:szCs w:val="22"/>
        </w:rPr>
        <w:t>Understand students’ behavioural, emotional needs, learning difficulties and SEN</w:t>
      </w:r>
      <w:r>
        <w:rPr>
          <w:rFonts w:cs="Arial"/>
          <w:sz w:val="22"/>
          <w:szCs w:val="22"/>
        </w:rPr>
        <w:t>.</w:t>
      </w:r>
    </w:p>
    <w:p w:rsidR="00356B09" w:rsidRPr="00E51DAF" w:rsidRDefault="00356B09" w:rsidP="00356B09">
      <w:pPr>
        <w:numPr>
          <w:ilvl w:val="0"/>
          <w:numId w:val="17"/>
        </w:numPr>
        <w:tabs>
          <w:tab w:val="clear" w:pos="360"/>
          <w:tab w:val="num" w:pos="720"/>
        </w:tabs>
        <w:ind w:left="720"/>
        <w:rPr>
          <w:rFonts w:cs="Arial"/>
          <w:sz w:val="22"/>
          <w:szCs w:val="22"/>
        </w:rPr>
      </w:pPr>
      <w:r w:rsidRPr="00E51DAF">
        <w:rPr>
          <w:rFonts w:cs="Arial"/>
          <w:sz w:val="22"/>
          <w:szCs w:val="22"/>
        </w:rPr>
        <w:t>Have experience of working / dealing with other people in order to enable effective interaction with members of staff, parents, students and outside agencies</w:t>
      </w:r>
      <w:r>
        <w:rPr>
          <w:rFonts w:cs="Arial"/>
          <w:sz w:val="22"/>
          <w:szCs w:val="22"/>
        </w:rPr>
        <w:t>.</w:t>
      </w:r>
    </w:p>
    <w:p w:rsidR="00356B09" w:rsidRPr="00E51DAF" w:rsidRDefault="00356B09" w:rsidP="00356B09">
      <w:pPr>
        <w:numPr>
          <w:ilvl w:val="0"/>
          <w:numId w:val="17"/>
        </w:numPr>
        <w:tabs>
          <w:tab w:val="clear" w:pos="360"/>
          <w:tab w:val="num" w:pos="720"/>
        </w:tabs>
        <w:ind w:left="720"/>
        <w:rPr>
          <w:rFonts w:cs="Arial"/>
          <w:sz w:val="22"/>
          <w:szCs w:val="22"/>
        </w:rPr>
      </w:pPr>
      <w:r w:rsidRPr="00E51DAF">
        <w:rPr>
          <w:rFonts w:cs="Arial"/>
          <w:sz w:val="22"/>
          <w:szCs w:val="22"/>
        </w:rPr>
        <w:t>Have appropriate IT skills and experience of organising administrative / organisational systems</w:t>
      </w:r>
      <w:r>
        <w:rPr>
          <w:rFonts w:cs="Arial"/>
          <w:sz w:val="22"/>
          <w:szCs w:val="22"/>
        </w:rPr>
        <w:t>.</w:t>
      </w:r>
    </w:p>
    <w:p w:rsidR="00356B09" w:rsidRPr="00E51DAF" w:rsidRDefault="00356B09" w:rsidP="00356B09">
      <w:pPr>
        <w:numPr>
          <w:ilvl w:val="0"/>
          <w:numId w:val="17"/>
        </w:numPr>
        <w:ind w:firstLine="0"/>
        <w:rPr>
          <w:rFonts w:cs="Arial"/>
          <w:sz w:val="22"/>
          <w:szCs w:val="22"/>
        </w:rPr>
      </w:pPr>
      <w:r w:rsidRPr="00E51DAF">
        <w:rPr>
          <w:rFonts w:cs="Arial"/>
          <w:sz w:val="22"/>
          <w:szCs w:val="22"/>
        </w:rPr>
        <w:t>Undertake relevant training that will enhance the role within the College</w:t>
      </w:r>
      <w:r>
        <w:rPr>
          <w:rFonts w:cs="Arial"/>
          <w:sz w:val="22"/>
          <w:szCs w:val="22"/>
        </w:rPr>
        <w:t>.</w:t>
      </w:r>
    </w:p>
    <w:p w:rsidR="00356B09" w:rsidRPr="00E51DAF" w:rsidRDefault="00356B09" w:rsidP="00356B09">
      <w:pPr>
        <w:numPr>
          <w:ilvl w:val="0"/>
          <w:numId w:val="17"/>
        </w:numPr>
        <w:ind w:firstLine="0"/>
        <w:rPr>
          <w:rFonts w:cs="Arial"/>
          <w:sz w:val="22"/>
          <w:szCs w:val="22"/>
        </w:rPr>
      </w:pPr>
      <w:r w:rsidRPr="00E51DAF">
        <w:rPr>
          <w:rFonts w:cs="Arial"/>
          <w:sz w:val="22"/>
          <w:szCs w:val="22"/>
        </w:rPr>
        <w:t>Work towards ensuring adequate cover for absent colleagues</w:t>
      </w:r>
      <w:r>
        <w:rPr>
          <w:rFonts w:cs="Arial"/>
          <w:sz w:val="22"/>
          <w:szCs w:val="22"/>
        </w:rPr>
        <w:t>.</w:t>
      </w:r>
    </w:p>
    <w:p w:rsidR="00356B09" w:rsidRPr="00E51DAF" w:rsidRDefault="00356B09" w:rsidP="00356B09">
      <w:pPr>
        <w:numPr>
          <w:ilvl w:val="0"/>
          <w:numId w:val="17"/>
        </w:numPr>
        <w:ind w:firstLine="0"/>
        <w:rPr>
          <w:rFonts w:cs="Arial"/>
          <w:sz w:val="22"/>
          <w:szCs w:val="22"/>
        </w:rPr>
      </w:pPr>
      <w:r w:rsidRPr="00E51DAF">
        <w:rPr>
          <w:rFonts w:cs="Arial"/>
          <w:sz w:val="22"/>
          <w:szCs w:val="22"/>
        </w:rPr>
        <w:t>Manage the workload on a day to day basis</w:t>
      </w:r>
      <w:r>
        <w:rPr>
          <w:rFonts w:cs="Arial"/>
          <w:sz w:val="22"/>
          <w:szCs w:val="22"/>
        </w:rPr>
        <w:t>.</w:t>
      </w:r>
    </w:p>
    <w:p w:rsidR="00356B09" w:rsidRPr="00E51DAF" w:rsidRDefault="00356B09" w:rsidP="00356B09">
      <w:pPr>
        <w:numPr>
          <w:ilvl w:val="0"/>
          <w:numId w:val="5"/>
        </w:numPr>
        <w:ind w:hanging="72"/>
        <w:rPr>
          <w:rFonts w:cs="Arial"/>
          <w:sz w:val="22"/>
          <w:szCs w:val="22"/>
        </w:rPr>
      </w:pPr>
      <w:r w:rsidRPr="00E51DAF">
        <w:rPr>
          <w:rFonts w:cs="Arial"/>
          <w:sz w:val="22"/>
          <w:szCs w:val="22"/>
        </w:rPr>
        <w:t>Be aware of and adhere to KC procedures for health and safety.</w:t>
      </w:r>
    </w:p>
    <w:p w:rsidR="00356B09" w:rsidRPr="00E51DAF" w:rsidRDefault="00356B09" w:rsidP="00356B09">
      <w:pPr>
        <w:numPr>
          <w:ilvl w:val="0"/>
          <w:numId w:val="25"/>
        </w:numPr>
        <w:rPr>
          <w:rFonts w:cs="Arial"/>
          <w:sz w:val="22"/>
          <w:szCs w:val="22"/>
        </w:rPr>
      </w:pPr>
      <w:r w:rsidRPr="00E51DAF">
        <w:rPr>
          <w:rFonts w:cs="Arial"/>
          <w:sz w:val="22"/>
          <w:szCs w:val="22"/>
        </w:rPr>
        <w:t xml:space="preserve">Other duties in support of the College as decided by the </w:t>
      </w:r>
      <w:proofErr w:type="spellStart"/>
      <w:r w:rsidRPr="00E51DAF">
        <w:rPr>
          <w:rFonts w:cs="Arial"/>
          <w:sz w:val="22"/>
          <w:szCs w:val="22"/>
        </w:rPr>
        <w:t>Headteacher</w:t>
      </w:r>
      <w:proofErr w:type="spellEnd"/>
      <w:r w:rsidRPr="00E51DAF">
        <w:rPr>
          <w:rFonts w:cs="Arial"/>
          <w:sz w:val="22"/>
          <w:szCs w:val="22"/>
        </w:rPr>
        <w:t xml:space="preserve"> within the scope of this post</w:t>
      </w:r>
      <w:r>
        <w:rPr>
          <w:rFonts w:cs="Arial"/>
          <w:sz w:val="22"/>
          <w:szCs w:val="22"/>
        </w:rPr>
        <w:t>.</w:t>
      </w:r>
    </w:p>
    <w:p w:rsidR="00356B09" w:rsidRDefault="00356B09" w:rsidP="00356B09">
      <w:pPr>
        <w:spacing w:before="240" w:after="120"/>
        <w:rPr>
          <w:rFonts w:cs="Arial"/>
          <w:noProof/>
          <w:sz w:val="22"/>
          <w:szCs w:val="22"/>
          <w:lang w:val="en-US"/>
        </w:rPr>
      </w:pPr>
      <w:r w:rsidRPr="00E51DAF">
        <w:rPr>
          <w:rFonts w:cs="Arial"/>
          <w:noProof/>
          <w:sz w:val="22"/>
          <w:szCs w:val="22"/>
          <w:lang w:val="en-US"/>
        </w:rPr>
        <w:t>It is the practice of this College to examine Job Descriptions and to update them to ensure that they relate to the jobs as they are being performed or to incorporate whatever changes are being proposed.  It is the College’s aim to reach agreement on any alterations.  If this is not possible the Headteacher reserves the right to direct change to your Job Description after consultation with you.</w:t>
      </w:r>
    </w:p>
    <w:p w:rsidR="00356B09" w:rsidRPr="00E51DAF" w:rsidRDefault="00356B09" w:rsidP="00356B09">
      <w:pPr>
        <w:spacing w:before="240" w:after="120"/>
        <w:jc w:val="center"/>
        <w:rPr>
          <w:rFonts w:cs="Arial"/>
          <w:b/>
          <w:noProof/>
          <w:sz w:val="22"/>
          <w:szCs w:val="22"/>
          <w:lang w:val="en-US"/>
        </w:rPr>
      </w:pPr>
      <w:r w:rsidRPr="00E51DAF">
        <w:rPr>
          <w:rFonts w:cs="Arial"/>
          <w:b/>
          <w:noProof/>
          <w:sz w:val="22"/>
          <w:szCs w:val="22"/>
          <w:lang w:val="en-US"/>
        </w:rPr>
        <w:t>Kingsthorpe College is committed to safeguarding and promoting the welfare of children and young people and expects all members of staff to share this commitment</w:t>
      </w:r>
    </w:p>
    <w:p w:rsidR="00356B09" w:rsidRPr="00A1793E" w:rsidRDefault="00356B09" w:rsidP="00356B09">
      <w:pPr>
        <w:rPr>
          <w:sz w:val="22"/>
          <w:szCs w:val="22"/>
        </w:rPr>
      </w:pPr>
    </w:p>
    <w:p w:rsidR="00E623AD" w:rsidRPr="00A1793E" w:rsidRDefault="00E623AD" w:rsidP="00E623AD">
      <w:pPr>
        <w:rPr>
          <w:sz w:val="22"/>
          <w:szCs w:val="22"/>
        </w:rPr>
      </w:pPr>
    </w:p>
    <w:p w:rsidR="001F01EC" w:rsidRPr="00A1793E" w:rsidRDefault="001F01EC" w:rsidP="00FE4DCD">
      <w:pPr>
        <w:rPr>
          <w:sz w:val="22"/>
          <w:szCs w:val="22"/>
        </w:rPr>
      </w:pPr>
    </w:p>
    <w:p w:rsidR="00ED1E73" w:rsidRPr="00A1793E" w:rsidRDefault="00C6472F" w:rsidP="00C6472F">
      <w:pPr>
        <w:rPr>
          <w:sz w:val="22"/>
          <w:szCs w:val="22"/>
        </w:rPr>
      </w:pPr>
      <w:r w:rsidRPr="00A1793E">
        <w:rPr>
          <w:sz w:val="22"/>
          <w:szCs w:val="22"/>
        </w:rPr>
        <w:t xml:space="preserve"> </w:t>
      </w:r>
    </w:p>
    <w:p w:rsidR="00ED1E73" w:rsidRPr="00A1793E" w:rsidRDefault="00ED1E73" w:rsidP="00C6472F">
      <w:pPr>
        <w:rPr>
          <w:sz w:val="22"/>
          <w:szCs w:val="22"/>
        </w:rPr>
      </w:pPr>
    </w:p>
    <w:p w:rsidR="00ED1E73" w:rsidRPr="00A1793E" w:rsidRDefault="00ED1E73" w:rsidP="00C6472F">
      <w:pPr>
        <w:rPr>
          <w:sz w:val="22"/>
          <w:szCs w:val="22"/>
        </w:rPr>
      </w:pPr>
    </w:p>
    <w:p w:rsidR="00ED1E73" w:rsidRPr="00A1793E" w:rsidRDefault="00ED1E73" w:rsidP="00C6472F">
      <w:pPr>
        <w:rPr>
          <w:sz w:val="22"/>
          <w:szCs w:val="22"/>
        </w:rPr>
      </w:pPr>
    </w:p>
    <w:p w:rsidR="00ED1E73" w:rsidRPr="00A1793E" w:rsidRDefault="00ED1E73" w:rsidP="00C6472F">
      <w:pPr>
        <w:rPr>
          <w:sz w:val="22"/>
          <w:szCs w:val="22"/>
        </w:rPr>
      </w:pPr>
    </w:p>
    <w:p w:rsidR="00ED1E73" w:rsidRPr="00A1793E" w:rsidRDefault="00ED1E73" w:rsidP="00C6472F">
      <w:pPr>
        <w:rPr>
          <w:sz w:val="22"/>
          <w:szCs w:val="22"/>
        </w:rPr>
      </w:pPr>
    </w:p>
    <w:p w:rsidR="00ED1E73" w:rsidRPr="00A1793E" w:rsidRDefault="00ED1E73" w:rsidP="00C6472F">
      <w:pPr>
        <w:rPr>
          <w:sz w:val="22"/>
          <w:szCs w:val="22"/>
        </w:rPr>
      </w:pPr>
    </w:p>
    <w:p w:rsidR="008840F3" w:rsidRPr="00A1793E" w:rsidRDefault="008840F3" w:rsidP="008840F3">
      <w:pPr>
        <w:pStyle w:val="Heading3"/>
        <w:rPr>
          <w:sz w:val="22"/>
          <w:szCs w:val="22"/>
        </w:rPr>
      </w:pPr>
      <w:r w:rsidRPr="00A1793E">
        <w:rPr>
          <w:sz w:val="22"/>
          <w:szCs w:val="22"/>
        </w:rPr>
        <w:t xml:space="preserve">   </w:t>
      </w:r>
      <w:r w:rsidR="00966BAA" w:rsidRPr="00A1793E">
        <w:rPr>
          <w:sz w:val="22"/>
          <w:szCs w:val="22"/>
        </w:rPr>
        <w:tab/>
      </w:r>
      <w:r w:rsidR="00966BAA" w:rsidRPr="00A1793E">
        <w:rPr>
          <w:sz w:val="22"/>
          <w:szCs w:val="22"/>
        </w:rPr>
        <w:tab/>
      </w:r>
      <w:r w:rsidR="00966BAA" w:rsidRPr="00A1793E">
        <w:rPr>
          <w:sz w:val="22"/>
          <w:szCs w:val="22"/>
        </w:rPr>
        <w:tab/>
      </w:r>
      <w:r w:rsidR="00966BAA" w:rsidRPr="00A1793E">
        <w:rPr>
          <w:sz w:val="22"/>
          <w:szCs w:val="22"/>
        </w:rPr>
        <w:tab/>
      </w:r>
      <w:r w:rsidR="00966BAA" w:rsidRPr="00A1793E">
        <w:rPr>
          <w:sz w:val="22"/>
          <w:szCs w:val="22"/>
        </w:rPr>
        <w:tab/>
      </w:r>
      <w:r w:rsidR="00966BAA" w:rsidRPr="00A1793E">
        <w:rPr>
          <w:sz w:val="22"/>
          <w:szCs w:val="22"/>
        </w:rPr>
        <w:tab/>
        <w:t xml:space="preserve"> </w:t>
      </w:r>
    </w:p>
    <w:sectPr w:rsidR="008840F3" w:rsidRPr="00A1793E" w:rsidSect="006857CB">
      <w:pgSz w:w="12240" w:h="15840"/>
      <w:pgMar w:top="360" w:right="1260" w:bottom="71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0792"/>
    <w:multiLevelType w:val="hybridMultilevel"/>
    <w:tmpl w:val="4A8EA6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DC3BE3"/>
    <w:multiLevelType w:val="hybridMultilevel"/>
    <w:tmpl w:val="ED4053E4"/>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195C2B"/>
    <w:multiLevelType w:val="hybridMultilevel"/>
    <w:tmpl w:val="CE14528E"/>
    <w:lvl w:ilvl="0" w:tplc="210C0A7E">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19283EEF"/>
    <w:multiLevelType w:val="hybridMultilevel"/>
    <w:tmpl w:val="3E92F7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411B6B"/>
    <w:multiLevelType w:val="hybridMultilevel"/>
    <w:tmpl w:val="176E31B0"/>
    <w:lvl w:ilvl="0" w:tplc="4C0245C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A30DBB"/>
    <w:multiLevelType w:val="hybridMultilevel"/>
    <w:tmpl w:val="BEAEB95C"/>
    <w:lvl w:ilvl="0" w:tplc="8D16F7BE">
      <w:start w:val="1"/>
      <w:numFmt w:val="bullet"/>
      <w:lvlText w:val=""/>
      <w:lvlJc w:val="left"/>
      <w:pPr>
        <w:tabs>
          <w:tab w:val="num" w:pos="0"/>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6148DC"/>
    <w:multiLevelType w:val="hybridMultilevel"/>
    <w:tmpl w:val="CA628F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4155304"/>
    <w:multiLevelType w:val="hybridMultilevel"/>
    <w:tmpl w:val="9B56D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EF4D7D"/>
    <w:multiLevelType w:val="hybridMultilevel"/>
    <w:tmpl w:val="0828627E"/>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83A5379"/>
    <w:multiLevelType w:val="hybridMultilevel"/>
    <w:tmpl w:val="012C4302"/>
    <w:lvl w:ilvl="0" w:tplc="4C0245C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4979BC"/>
    <w:multiLevelType w:val="hybridMultilevel"/>
    <w:tmpl w:val="DDD60700"/>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F13F4D"/>
    <w:multiLevelType w:val="multilevel"/>
    <w:tmpl w:val="BEAEB95C"/>
    <w:lvl w:ilvl="0">
      <w:start w:val="1"/>
      <w:numFmt w:val="bullet"/>
      <w:lvlText w:val=""/>
      <w:lvlJc w:val="left"/>
      <w:pPr>
        <w:tabs>
          <w:tab w:val="num" w:pos="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372E06"/>
    <w:multiLevelType w:val="hybridMultilevel"/>
    <w:tmpl w:val="8C2043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A97F6A"/>
    <w:multiLevelType w:val="hybridMultilevel"/>
    <w:tmpl w:val="CFE053F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74E4453"/>
    <w:multiLevelType w:val="multilevel"/>
    <w:tmpl w:val="ED4053E4"/>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2A0C4E"/>
    <w:multiLevelType w:val="hybridMultilevel"/>
    <w:tmpl w:val="5DA644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B44B1C"/>
    <w:multiLevelType w:val="hybridMultilevel"/>
    <w:tmpl w:val="753638D4"/>
    <w:lvl w:ilvl="0" w:tplc="4C0245C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05096E"/>
    <w:multiLevelType w:val="hybridMultilevel"/>
    <w:tmpl w:val="14B4C4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3834CD"/>
    <w:multiLevelType w:val="hybridMultilevel"/>
    <w:tmpl w:val="B1AA493E"/>
    <w:lvl w:ilvl="0" w:tplc="4C0245C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C43E30"/>
    <w:multiLevelType w:val="hybridMultilevel"/>
    <w:tmpl w:val="D854A3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7EC1995"/>
    <w:multiLevelType w:val="hybridMultilevel"/>
    <w:tmpl w:val="328C6E9E"/>
    <w:lvl w:ilvl="0" w:tplc="4C0245C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094981"/>
    <w:multiLevelType w:val="hybridMultilevel"/>
    <w:tmpl w:val="4CB63D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A4A4225"/>
    <w:multiLevelType w:val="hybridMultilevel"/>
    <w:tmpl w:val="18EED2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1E0499"/>
    <w:multiLevelType w:val="multilevel"/>
    <w:tmpl w:val="DDD60700"/>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
  </w:num>
  <w:num w:numId="3">
    <w:abstractNumId w:val="20"/>
  </w:num>
  <w:num w:numId="4">
    <w:abstractNumId w:val="4"/>
  </w:num>
  <w:num w:numId="5">
    <w:abstractNumId w:val="16"/>
  </w:num>
  <w:num w:numId="6">
    <w:abstractNumId w:val="9"/>
  </w:num>
  <w:num w:numId="7">
    <w:abstractNumId w:val="21"/>
  </w:num>
  <w:num w:numId="8">
    <w:abstractNumId w:val="6"/>
  </w:num>
  <w:num w:numId="9">
    <w:abstractNumId w:val="1"/>
  </w:num>
  <w:num w:numId="10">
    <w:abstractNumId w:val="14"/>
  </w:num>
  <w:num w:numId="11">
    <w:abstractNumId w:val="19"/>
  </w:num>
  <w:num w:numId="12">
    <w:abstractNumId w:val="5"/>
  </w:num>
  <w:num w:numId="13">
    <w:abstractNumId w:val="11"/>
  </w:num>
  <w:num w:numId="14">
    <w:abstractNumId w:val="10"/>
  </w:num>
  <w:num w:numId="15">
    <w:abstractNumId w:val="23"/>
  </w:num>
  <w:num w:numId="16">
    <w:abstractNumId w:val="0"/>
  </w:num>
  <w:num w:numId="17">
    <w:abstractNumId w:val="13"/>
  </w:num>
  <w:num w:numId="18">
    <w:abstractNumId w:val="8"/>
  </w:num>
  <w:num w:numId="19">
    <w:abstractNumId w:val="15"/>
  </w:num>
  <w:num w:numId="20">
    <w:abstractNumId w:val="12"/>
  </w:num>
  <w:num w:numId="21">
    <w:abstractNumId w:val="17"/>
  </w:num>
  <w:num w:numId="22">
    <w:abstractNumId w:val="2"/>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06"/>
    <w:rsid w:val="00024DB1"/>
    <w:rsid w:val="0003078E"/>
    <w:rsid w:val="00064FB5"/>
    <w:rsid w:val="0009166E"/>
    <w:rsid w:val="000B59E9"/>
    <w:rsid w:val="000E0DAC"/>
    <w:rsid w:val="00107DB5"/>
    <w:rsid w:val="00121546"/>
    <w:rsid w:val="001240CA"/>
    <w:rsid w:val="00134BF0"/>
    <w:rsid w:val="00156C94"/>
    <w:rsid w:val="001F01EC"/>
    <w:rsid w:val="00216C31"/>
    <w:rsid w:val="00250A41"/>
    <w:rsid w:val="0026556E"/>
    <w:rsid w:val="002742F9"/>
    <w:rsid w:val="00290CB4"/>
    <w:rsid w:val="00296EEE"/>
    <w:rsid w:val="002A1652"/>
    <w:rsid w:val="003008D6"/>
    <w:rsid w:val="00321AA7"/>
    <w:rsid w:val="003241DB"/>
    <w:rsid w:val="00330C12"/>
    <w:rsid w:val="00356B09"/>
    <w:rsid w:val="00364348"/>
    <w:rsid w:val="003766A9"/>
    <w:rsid w:val="00386E46"/>
    <w:rsid w:val="003C77BC"/>
    <w:rsid w:val="003E0248"/>
    <w:rsid w:val="003F1C04"/>
    <w:rsid w:val="004A3A31"/>
    <w:rsid w:val="004B2254"/>
    <w:rsid w:val="004F6E7B"/>
    <w:rsid w:val="00507FF5"/>
    <w:rsid w:val="0053567B"/>
    <w:rsid w:val="00563F84"/>
    <w:rsid w:val="005E06F1"/>
    <w:rsid w:val="005E3A45"/>
    <w:rsid w:val="005F38E3"/>
    <w:rsid w:val="005F512A"/>
    <w:rsid w:val="006028F2"/>
    <w:rsid w:val="00603EBD"/>
    <w:rsid w:val="00615AE7"/>
    <w:rsid w:val="006857CB"/>
    <w:rsid w:val="00691A94"/>
    <w:rsid w:val="00693ED2"/>
    <w:rsid w:val="006C0AAF"/>
    <w:rsid w:val="006E6B7F"/>
    <w:rsid w:val="00724377"/>
    <w:rsid w:val="007246B4"/>
    <w:rsid w:val="0078628A"/>
    <w:rsid w:val="007A0C5A"/>
    <w:rsid w:val="007B5BF0"/>
    <w:rsid w:val="007C7B2F"/>
    <w:rsid w:val="0083731A"/>
    <w:rsid w:val="008459BB"/>
    <w:rsid w:val="00852C67"/>
    <w:rsid w:val="008840F3"/>
    <w:rsid w:val="008F0C26"/>
    <w:rsid w:val="00900878"/>
    <w:rsid w:val="0091573A"/>
    <w:rsid w:val="00924CC1"/>
    <w:rsid w:val="00966BAA"/>
    <w:rsid w:val="00997E47"/>
    <w:rsid w:val="009A40C8"/>
    <w:rsid w:val="009A5E75"/>
    <w:rsid w:val="00A0482B"/>
    <w:rsid w:val="00A16574"/>
    <w:rsid w:val="00A1793E"/>
    <w:rsid w:val="00A425CC"/>
    <w:rsid w:val="00A474D5"/>
    <w:rsid w:val="00A544ED"/>
    <w:rsid w:val="00A92CDB"/>
    <w:rsid w:val="00AB0DCF"/>
    <w:rsid w:val="00AC51E5"/>
    <w:rsid w:val="00AD21EE"/>
    <w:rsid w:val="00AF29C1"/>
    <w:rsid w:val="00B21483"/>
    <w:rsid w:val="00B37545"/>
    <w:rsid w:val="00BA31B1"/>
    <w:rsid w:val="00BD68B0"/>
    <w:rsid w:val="00BF4FE6"/>
    <w:rsid w:val="00C25C17"/>
    <w:rsid w:val="00C444A3"/>
    <w:rsid w:val="00C4612E"/>
    <w:rsid w:val="00C6472F"/>
    <w:rsid w:val="00C77363"/>
    <w:rsid w:val="00CD399B"/>
    <w:rsid w:val="00D47817"/>
    <w:rsid w:val="00D6463F"/>
    <w:rsid w:val="00D96C28"/>
    <w:rsid w:val="00DB0BB1"/>
    <w:rsid w:val="00DC22A0"/>
    <w:rsid w:val="00DD003D"/>
    <w:rsid w:val="00E00275"/>
    <w:rsid w:val="00E076CE"/>
    <w:rsid w:val="00E31080"/>
    <w:rsid w:val="00E35A9E"/>
    <w:rsid w:val="00E47C33"/>
    <w:rsid w:val="00E502E3"/>
    <w:rsid w:val="00E52DE6"/>
    <w:rsid w:val="00E623AD"/>
    <w:rsid w:val="00E75206"/>
    <w:rsid w:val="00E801E5"/>
    <w:rsid w:val="00EA4FFB"/>
    <w:rsid w:val="00EC649D"/>
    <w:rsid w:val="00ED1E73"/>
    <w:rsid w:val="00ED30A0"/>
    <w:rsid w:val="00F27D17"/>
    <w:rsid w:val="00F30620"/>
    <w:rsid w:val="00F53E21"/>
    <w:rsid w:val="00F87EE1"/>
    <w:rsid w:val="00FC0B76"/>
    <w:rsid w:val="00FD3E90"/>
    <w:rsid w:val="00FD6FB9"/>
    <w:rsid w:val="00FE4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80AB3E-9B5F-47E6-A8CF-A68DFB4E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22"/>
    </w:rPr>
  </w:style>
  <w:style w:type="paragraph" w:styleId="Heading3">
    <w:name w:val="heading 3"/>
    <w:basedOn w:val="Normal"/>
    <w:next w:val="Normal"/>
    <w:qFormat/>
    <w:rsid w:val="008840F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D3E90"/>
    <w:rPr>
      <w:rFonts w:ascii="Tahoma" w:hAnsi="Tahoma" w:cs="Tahoma"/>
      <w:sz w:val="16"/>
      <w:szCs w:val="16"/>
    </w:rPr>
  </w:style>
  <w:style w:type="table" w:styleId="TableGrid">
    <w:name w:val="Table Grid"/>
    <w:basedOn w:val="TableNormal"/>
    <w:rsid w:val="00C64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623A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0B59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69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Humanities Job Description</vt:lpstr>
    </vt:vector>
  </TitlesOfParts>
  <Company>Northamptonshire County Council</Company>
  <LinksUpToDate>false</LinksUpToDate>
  <CharactersWithSpaces>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Humanities Job Description</dc:title>
  <dc:creator>Nemis</dc:creator>
  <cp:lastModifiedBy>Day Z</cp:lastModifiedBy>
  <cp:revision>3</cp:revision>
  <cp:lastPrinted>2018-03-08T10:24:00Z</cp:lastPrinted>
  <dcterms:created xsi:type="dcterms:W3CDTF">2018-03-09T12:47:00Z</dcterms:created>
  <dcterms:modified xsi:type="dcterms:W3CDTF">2018-03-09T14:43:00Z</dcterms:modified>
</cp:coreProperties>
</file>