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3355"/>
        <w:gridCol w:w="1158"/>
        <w:gridCol w:w="4304"/>
      </w:tblGrid>
      <w:tr w:rsidR="0026077C" w:rsidRPr="0015144A" w:rsidTr="00B3250A">
        <w:tc>
          <w:tcPr>
            <w:tcW w:w="1956" w:type="dxa"/>
            <w:shd w:val="clear" w:color="auto" w:fill="9CC2E5"/>
          </w:tcPr>
          <w:p w:rsidR="0026077C" w:rsidRPr="0015144A" w:rsidRDefault="0026077C">
            <w:pPr>
              <w:rPr>
                <w:rFonts w:cs="Arial"/>
                <w:b/>
                <w:sz w:val="22"/>
                <w:szCs w:val="22"/>
              </w:rPr>
            </w:pPr>
            <w:r w:rsidRPr="0015144A">
              <w:rPr>
                <w:rFonts w:cs="Arial"/>
                <w:b/>
                <w:sz w:val="22"/>
                <w:szCs w:val="22"/>
              </w:rPr>
              <w:t>Job title</w:t>
            </w:r>
          </w:p>
          <w:p w:rsidR="0026077C" w:rsidRPr="0015144A" w:rsidRDefault="0026077C">
            <w:pPr>
              <w:rPr>
                <w:rFonts w:cs="Arial"/>
                <w:b/>
                <w:sz w:val="22"/>
                <w:szCs w:val="22"/>
              </w:rPr>
            </w:pPr>
          </w:p>
        </w:tc>
        <w:tc>
          <w:tcPr>
            <w:tcW w:w="3355" w:type="dxa"/>
          </w:tcPr>
          <w:p w:rsidR="00557A5E" w:rsidRPr="0015144A" w:rsidRDefault="008C13EA">
            <w:pPr>
              <w:pStyle w:val="Header"/>
              <w:tabs>
                <w:tab w:val="clear" w:pos="4320"/>
                <w:tab w:val="clear" w:pos="8640"/>
              </w:tabs>
              <w:rPr>
                <w:rFonts w:cs="Arial"/>
                <w:sz w:val="22"/>
                <w:szCs w:val="22"/>
                <w:lang w:val="en-US"/>
              </w:rPr>
            </w:pPr>
            <w:r>
              <w:rPr>
                <w:rFonts w:cs="Arial"/>
                <w:sz w:val="22"/>
                <w:szCs w:val="22"/>
                <w:lang w:val="en-US"/>
              </w:rPr>
              <w:t>College Student Counsellor</w:t>
            </w:r>
            <w:r w:rsidR="00557A5E">
              <w:rPr>
                <w:rFonts w:cs="Arial"/>
                <w:sz w:val="22"/>
                <w:szCs w:val="22"/>
                <w:lang w:val="en-US"/>
              </w:rPr>
              <w:t xml:space="preserve"> </w:t>
            </w:r>
          </w:p>
        </w:tc>
        <w:tc>
          <w:tcPr>
            <w:tcW w:w="1158" w:type="dxa"/>
            <w:shd w:val="clear" w:color="auto" w:fill="9CC2E5"/>
          </w:tcPr>
          <w:p w:rsidR="0026077C" w:rsidRPr="0015144A" w:rsidRDefault="0015144A">
            <w:pPr>
              <w:rPr>
                <w:rFonts w:cs="Arial"/>
                <w:b/>
                <w:sz w:val="22"/>
                <w:szCs w:val="22"/>
              </w:rPr>
            </w:pPr>
            <w:r w:rsidRPr="0015144A">
              <w:rPr>
                <w:rFonts w:cs="Arial"/>
                <w:b/>
                <w:sz w:val="22"/>
                <w:szCs w:val="22"/>
              </w:rPr>
              <w:t>Contract</w:t>
            </w:r>
          </w:p>
          <w:p w:rsidR="0026077C" w:rsidRPr="0015144A" w:rsidRDefault="0026077C">
            <w:pPr>
              <w:rPr>
                <w:rFonts w:cs="Arial"/>
                <w:b/>
                <w:sz w:val="22"/>
                <w:szCs w:val="22"/>
              </w:rPr>
            </w:pPr>
          </w:p>
        </w:tc>
        <w:tc>
          <w:tcPr>
            <w:tcW w:w="4304" w:type="dxa"/>
          </w:tcPr>
          <w:p w:rsidR="0026077C" w:rsidRPr="0015144A" w:rsidRDefault="0015144A">
            <w:pPr>
              <w:rPr>
                <w:rFonts w:cs="Arial"/>
                <w:sz w:val="22"/>
                <w:szCs w:val="22"/>
              </w:rPr>
            </w:pPr>
            <w:r w:rsidRPr="0015144A">
              <w:rPr>
                <w:rFonts w:cs="Arial"/>
                <w:sz w:val="22"/>
                <w:szCs w:val="22"/>
              </w:rPr>
              <w:t>Support</w:t>
            </w:r>
          </w:p>
        </w:tc>
      </w:tr>
      <w:tr w:rsidR="0015144A" w:rsidRPr="0015144A" w:rsidTr="00B3250A">
        <w:tc>
          <w:tcPr>
            <w:tcW w:w="1956" w:type="dxa"/>
            <w:shd w:val="clear" w:color="auto" w:fill="9CC2E5"/>
          </w:tcPr>
          <w:p w:rsidR="0015144A" w:rsidRPr="0015144A" w:rsidRDefault="0015144A">
            <w:pPr>
              <w:rPr>
                <w:rFonts w:cs="Arial"/>
                <w:b/>
                <w:sz w:val="22"/>
                <w:szCs w:val="22"/>
              </w:rPr>
            </w:pPr>
            <w:r w:rsidRPr="0015144A">
              <w:rPr>
                <w:rFonts w:cs="Arial"/>
                <w:b/>
                <w:sz w:val="22"/>
                <w:szCs w:val="22"/>
              </w:rPr>
              <w:t>Salary</w:t>
            </w:r>
          </w:p>
        </w:tc>
        <w:tc>
          <w:tcPr>
            <w:tcW w:w="3355" w:type="dxa"/>
          </w:tcPr>
          <w:p w:rsidR="0015144A" w:rsidRPr="00665698" w:rsidRDefault="00715D6B" w:rsidP="00715D6B">
            <w:pPr>
              <w:pStyle w:val="Header"/>
              <w:tabs>
                <w:tab w:val="clear" w:pos="4320"/>
                <w:tab w:val="clear" w:pos="8640"/>
              </w:tabs>
              <w:rPr>
                <w:rFonts w:cs="Arial"/>
                <w:sz w:val="22"/>
                <w:szCs w:val="22"/>
                <w:lang w:val="en-US"/>
              </w:rPr>
            </w:pPr>
            <w:r>
              <w:rPr>
                <w:rFonts w:cs="Arial"/>
                <w:sz w:val="22"/>
                <w:szCs w:val="22"/>
              </w:rPr>
              <w:t>£25,527</w:t>
            </w:r>
            <w:r w:rsidR="008C13EA">
              <w:rPr>
                <w:rFonts w:cs="Arial"/>
                <w:sz w:val="22"/>
                <w:szCs w:val="22"/>
              </w:rPr>
              <w:t xml:space="preserve"> per annum </w:t>
            </w:r>
          </w:p>
        </w:tc>
        <w:tc>
          <w:tcPr>
            <w:tcW w:w="1158" w:type="dxa"/>
            <w:shd w:val="clear" w:color="auto" w:fill="9CC2E5"/>
          </w:tcPr>
          <w:p w:rsidR="0015144A" w:rsidRPr="0015144A" w:rsidRDefault="0015144A">
            <w:pPr>
              <w:rPr>
                <w:rFonts w:cs="Arial"/>
                <w:b/>
                <w:sz w:val="22"/>
                <w:szCs w:val="22"/>
              </w:rPr>
            </w:pPr>
            <w:r>
              <w:rPr>
                <w:rFonts w:cs="Arial"/>
                <w:b/>
                <w:sz w:val="22"/>
                <w:szCs w:val="22"/>
              </w:rPr>
              <w:t xml:space="preserve">Hours &amp; Basis </w:t>
            </w:r>
          </w:p>
        </w:tc>
        <w:tc>
          <w:tcPr>
            <w:tcW w:w="4304" w:type="dxa"/>
          </w:tcPr>
          <w:p w:rsidR="00AF76B6" w:rsidRDefault="008C13EA">
            <w:pPr>
              <w:rPr>
                <w:rFonts w:cs="Arial"/>
                <w:sz w:val="22"/>
                <w:szCs w:val="22"/>
              </w:rPr>
            </w:pPr>
            <w:r>
              <w:rPr>
                <w:rFonts w:cs="Arial"/>
                <w:sz w:val="22"/>
                <w:szCs w:val="22"/>
              </w:rPr>
              <w:t>37 hours – Flexibility required; some early morning/late evenings may be required</w:t>
            </w:r>
            <w:r w:rsidR="00AF76B6">
              <w:rPr>
                <w:rFonts w:cs="Arial"/>
                <w:sz w:val="22"/>
                <w:szCs w:val="22"/>
              </w:rPr>
              <w:t xml:space="preserve"> </w:t>
            </w:r>
          </w:p>
          <w:p w:rsidR="00715D6B" w:rsidRPr="0015144A" w:rsidRDefault="00715D6B">
            <w:pPr>
              <w:rPr>
                <w:rFonts w:cs="Arial"/>
                <w:sz w:val="22"/>
                <w:szCs w:val="22"/>
              </w:rPr>
            </w:pPr>
            <w:bookmarkStart w:id="0" w:name="_GoBack"/>
            <w:bookmarkEnd w:id="0"/>
          </w:p>
        </w:tc>
      </w:tr>
      <w:tr w:rsidR="0026077C" w:rsidRPr="0015144A" w:rsidTr="00B3250A">
        <w:trPr>
          <w:trHeight w:val="70"/>
        </w:trPr>
        <w:tc>
          <w:tcPr>
            <w:tcW w:w="1956" w:type="dxa"/>
            <w:shd w:val="clear" w:color="auto" w:fill="9CC2E5"/>
          </w:tcPr>
          <w:p w:rsidR="0026077C" w:rsidRPr="0015144A" w:rsidRDefault="0026077C">
            <w:pPr>
              <w:rPr>
                <w:rFonts w:cs="Arial"/>
                <w:b/>
                <w:sz w:val="22"/>
                <w:szCs w:val="22"/>
              </w:rPr>
            </w:pPr>
            <w:r w:rsidRPr="0015144A">
              <w:rPr>
                <w:rFonts w:cs="Arial"/>
                <w:b/>
                <w:sz w:val="22"/>
                <w:szCs w:val="22"/>
              </w:rPr>
              <w:t>R</w:t>
            </w:r>
            <w:r w:rsidR="00DE3D35">
              <w:rPr>
                <w:rFonts w:cs="Arial"/>
                <w:b/>
                <w:sz w:val="22"/>
                <w:szCs w:val="22"/>
              </w:rPr>
              <w:t>e</w:t>
            </w:r>
            <w:r w:rsidRPr="0015144A">
              <w:rPr>
                <w:rFonts w:cs="Arial"/>
                <w:b/>
                <w:sz w:val="22"/>
                <w:szCs w:val="22"/>
              </w:rPr>
              <w:t>p</w:t>
            </w:r>
            <w:r w:rsidR="00DE3D35">
              <w:rPr>
                <w:rFonts w:cs="Arial"/>
                <w:b/>
                <w:sz w:val="22"/>
                <w:szCs w:val="22"/>
              </w:rPr>
              <w:t>or</w:t>
            </w:r>
            <w:r w:rsidRPr="0015144A">
              <w:rPr>
                <w:rFonts w:cs="Arial"/>
                <w:b/>
                <w:sz w:val="22"/>
                <w:szCs w:val="22"/>
              </w:rPr>
              <w:t>t to</w:t>
            </w:r>
          </w:p>
          <w:p w:rsidR="0026077C" w:rsidRPr="0015144A" w:rsidRDefault="0026077C">
            <w:pPr>
              <w:rPr>
                <w:rFonts w:cs="Arial"/>
                <w:b/>
                <w:sz w:val="22"/>
                <w:szCs w:val="22"/>
              </w:rPr>
            </w:pPr>
            <w:r w:rsidRPr="0015144A">
              <w:rPr>
                <w:rFonts w:cs="Arial"/>
                <w:b/>
                <w:sz w:val="22"/>
                <w:szCs w:val="22"/>
              </w:rPr>
              <w:t>(direct)</w:t>
            </w:r>
          </w:p>
        </w:tc>
        <w:tc>
          <w:tcPr>
            <w:tcW w:w="3355" w:type="dxa"/>
          </w:tcPr>
          <w:p w:rsidR="00557A5E" w:rsidRPr="0015144A" w:rsidRDefault="003D5AA6">
            <w:pPr>
              <w:rPr>
                <w:rFonts w:cs="Arial"/>
                <w:sz w:val="22"/>
                <w:szCs w:val="22"/>
              </w:rPr>
            </w:pPr>
            <w:r>
              <w:rPr>
                <w:rFonts w:cs="Arial"/>
                <w:sz w:val="22"/>
                <w:szCs w:val="22"/>
              </w:rPr>
              <w:t xml:space="preserve">Inclusion Coordinator/ Inclusion </w:t>
            </w:r>
            <w:r w:rsidR="008C13EA">
              <w:rPr>
                <w:rFonts w:cs="Arial"/>
                <w:sz w:val="22"/>
                <w:szCs w:val="22"/>
              </w:rPr>
              <w:t>Manager</w:t>
            </w:r>
          </w:p>
        </w:tc>
        <w:tc>
          <w:tcPr>
            <w:tcW w:w="1158" w:type="dxa"/>
            <w:shd w:val="clear" w:color="auto" w:fill="9CC2E5"/>
          </w:tcPr>
          <w:p w:rsidR="00DE3D35" w:rsidRDefault="0026077C">
            <w:pPr>
              <w:rPr>
                <w:rFonts w:cs="Arial"/>
                <w:b/>
                <w:sz w:val="22"/>
                <w:szCs w:val="22"/>
              </w:rPr>
            </w:pPr>
            <w:r w:rsidRPr="0015144A">
              <w:rPr>
                <w:rFonts w:cs="Arial"/>
                <w:b/>
                <w:sz w:val="22"/>
                <w:szCs w:val="22"/>
              </w:rPr>
              <w:t>R</w:t>
            </w:r>
            <w:r w:rsidR="00DE3D35">
              <w:rPr>
                <w:rFonts w:cs="Arial"/>
                <w:b/>
                <w:sz w:val="22"/>
                <w:szCs w:val="22"/>
              </w:rPr>
              <w:t>eport</w:t>
            </w:r>
          </w:p>
          <w:p w:rsidR="0026077C" w:rsidRPr="0015144A" w:rsidRDefault="0026077C">
            <w:pPr>
              <w:rPr>
                <w:rFonts w:cs="Arial"/>
                <w:b/>
                <w:sz w:val="22"/>
                <w:szCs w:val="22"/>
              </w:rPr>
            </w:pPr>
            <w:r w:rsidRPr="0015144A">
              <w:rPr>
                <w:rFonts w:cs="Arial"/>
                <w:b/>
                <w:sz w:val="22"/>
                <w:szCs w:val="22"/>
              </w:rPr>
              <w:t xml:space="preserve">to </w:t>
            </w:r>
          </w:p>
          <w:p w:rsidR="0026077C" w:rsidRPr="0015144A" w:rsidRDefault="0026077C">
            <w:pPr>
              <w:rPr>
                <w:rFonts w:cs="Arial"/>
                <w:b/>
                <w:sz w:val="22"/>
                <w:szCs w:val="22"/>
              </w:rPr>
            </w:pPr>
            <w:r w:rsidRPr="0015144A">
              <w:rPr>
                <w:rFonts w:cs="Arial"/>
                <w:b/>
                <w:sz w:val="22"/>
                <w:szCs w:val="22"/>
              </w:rPr>
              <w:t>(indirect)</w:t>
            </w:r>
          </w:p>
        </w:tc>
        <w:tc>
          <w:tcPr>
            <w:tcW w:w="4304" w:type="dxa"/>
          </w:tcPr>
          <w:p w:rsidR="00557A5E" w:rsidRPr="0015144A" w:rsidRDefault="003D5AA6" w:rsidP="008C13EA">
            <w:pPr>
              <w:rPr>
                <w:rFonts w:cs="Arial"/>
                <w:sz w:val="22"/>
                <w:szCs w:val="22"/>
              </w:rPr>
            </w:pPr>
            <w:r>
              <w:rPr>
                <w:rFonts w:cs="Arial"/>
                <w:sz w:val="22"/>
                <w:szCs w:val="22"/>
              </w:rPr>
              <w:t xml:space="preserve">Head of Inclusion </w:t>
            </w:r>
          </w:p>
        </w:tc>
      </w:tr>
    </w:tbl>
    <w:p w:rsidR="0026077C" w:rsidRPr="0015144A" w:rsidRDefault="0026077C">
      <w:pPr>
        <w:rPr>
          <w:rFonts w:cs="Arial"/>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26077C" w:rsidRPr="0015144A" w:rsidTr="00B3250A">
        <w:tc>
          <w:tcPr>
            <w:tcW w:w="10773" w:type="dxa"/>
            <w:gridSpan w:val="2"/>
            <w:shd w:val="clear" w:color="auto" w:fill="9CC2E5"/>
          </w:tcPr>
          <w:p w:rsidR="0026077C" w:rsidRPr="0015144A" w:rsidRDefault="0026077C">
            <w:pPr>
              <w:rPr>
                <w:rFonts w:cs="Arial"/>
                <w:b/>
                <w:sz w:val="22"/>
                <w:szCs w:val="22"/>
              </w:rPr>
            </w:pPr>
            <w:r w:rsidRPr="0015144A">
              <w:rPr>
                <w:rFonts w:cs="Arial"/>
                <w:b/>
                <w:sz w:val="22"/>
                <w:szCs w:val="22"/>
              </w:rPr>
              <w:t>Primary purpose of role</w:t>
            </w:r>
          </w:p>
        </w:tc>
      </w:tr>
      <w:tr w:rsidR="0026077C" w:rsidRPr="0015144A" w:rsidTr="00B3250A">
        <w:tc>
          <w:tcPr>
            <w:tcW w:w="10773" w:type="dxa"/>
            <w:gridSpan w:val="2"/>
            <w:tcBorders>
              <w:bottom w:val="single" w:sz="4" w:space="0" w:color="auto"/>
            </w:tcBorders>
          </w:tcPr>
          <w:p w:rsidR="008C13EA" w:rsidRDefault="008C13EA" w:rsidP="008C13EA">
            <w:pPr>
              <w:rPr>
                <w:rFonts w:cs="Arial"/>
                <w:sz w:val="22"/>
                <w:szCs w:val="22"/>
              </w:rPr>
            </w:pPr>
          </w:p>
          <w:p w:rsidR="005E07EB" w:rsidRDefault="008C13EA" w:rsidP="008C13EA">
            <w:pPr>
              <w:rPr>
                <w:rFonts w:cs="Arial"/>
                <w:bCs/>
                <w:sz w:val="22"/>
                <w:szCs w:val="22"/>
              </w:rPr>
            </w:pPr>
            <w:r w:rsidRPr="008C13EA">
              <w:rPr>
                <w:rFonts w:cs="Arial"/>
                <w:bCs/>
                <w:sz w:val="22"/>
                <w:szCs w:val="22"/>
              </w:rPr>
              <w:t xml:space="preserve">The </w:t>
            </w:r>
            <w:r w:rsidR="003D5AA6">
              <w:rPr>
                <w:rFonts w:cs="Arial"/>
                <w:bCs/>
                <w:sz w:val="22"/>
                <w:szCs w:val="22"/>
              </w:rPr>
              <w:t xml:space="preserve">major component of the </w:t>
            </w:r>
            <w:r w:rsidR="005E07EB">
              <w:rPr>
                <w:rFonts w:cs="Arial"/>
                <w:bCs/>
                <w:sz w:val="22"/>
                <w:szCs w:val="22"/>
              </w:rPr>
              <w:t>c</w:t>
            </w:r>
            <w:r w:rsidR="005E07EB" w:rsidRPr="008C13EA">
              <w:rPr>
                <w:rFonts w:cs="Arial"/>
                <w:bCs/>
                <w:sz w:val="22"/>
                <w:szCs w:val="22"/>
              </w:rPr>
              <w:t>ounsellor</w:t>
            </w:r>
            <w:r w:rsidR="005E07EB">
              <w:rPr>
                <w:rFonts w:cs="Arial"/>
                <w:bCs/>
                <w:sz w:val="22"/>
                <w:szCs w:val="22"/>
              </w:rPr>
              <w:t>’s</w:t>
            </w:r>
            <w:r w:rsidR="003D5AA6">
              <w:rPr>
                <w:rFonts w:cs="Arial"/>
                <w:bCs/>
                <w:sz w:val="22"/>
                <w:szCs w:val="22"/>
              </w:rPr>
              <w:t xml:space="preserve"> role is to work with individuals and small groups in a supportive/ </w:t>
            </w:r>
            <w:r w:rsidR="005E07EB">
              <w:rPr>
                <w:rFonts w:cs="Arial"/>
                <w:bCs/>
                <w:sz w:val="22"/>
                <w:szCs w:val="22"/>
              </w:rPr>
              <w:t xml:space="preserve">counselling function, supporting students to stay at college and maintain their academic progress while developing their </w:t>
            </w:r>
            <w:r w:rsidR="00442981">
              <w:rPr>
                <w:rFonts w:cs="Arial"/>
                <w:bCs/>
                <w:sz w:val="22"/>
                <w:szCs w:val="22"/>
              </w:rPr>
              <w:t>self-management</w:t>
            </w:r>
            <w:r w:rsidR="005E07EB">
              <w:rPr>
                <w:rFonts w:cs="Arial"/>
                <w:bCs/>
                <w:sz w:val="22"/>
                <w:szCs w:val="22"/>
              </w:rPr>
              <w:t xml:space="preserve"> and </w:t>
            </w:r>
            <w:r w:rsidR="00442981">
              <w:rPr>
                <w:rFonts w:cs="Arial"/>
                <w:bCs/>
                <w:sz w:val="22"/>
                <w:szCs w:val="22"/>
              </w:rPr>
              <w:t xml:space="preserve">resilience. </w:t>
            </w:r>
          </w:p>
          <w:p w:rsidR="00442981" w:rsidRDefault="00442981" w:rsidP="008C13EA">
            <w:pPr>
              <w:rPr>
                <w:rFonts w:cs="Arial"/>
                <w:bCs/>
                <w:sz w:val="22"/>
                <w:szCs w:val="22"/>
              </w:rPr>
            </w:pPr>
          </w:p>
          <w:p w:rsidR="008C13EA" w:rsidRPr="008C13EA" w:rsidRDefault="003D5AA6" w:rsidP="008C13EA">
            <w:pPr>
              <w:rPr>
                <w:rFonts w:cs="Arial"/>
                <w:sz w:val="22"/>
                <w:szCs w:val="22"/>
              </w:rPr>
            </w:pPr>
            <w:r>
              <w:rPr>
                <w:rFonts w:cs="Arial"/>
                <w:bCs/>
                <w:sz w:val="22"/>
                <w:szCs w:val="22"/>
              </w:rPr>
              <w:t xml:space="preserve">The role works in conjunction with the wider network of </w:t>
            </w:r>
            <w:r w:rsidR="008C13EA" w:rsidRPr="008C13EA">
              <w:rPr>
                <w:rFonts w:cs="Arial"/>
                <w:bCs/>
                <w:sz w:val="22"/>
                <w:szCs w:val="22"/>
              </w:rPr>
              <w:t>college</w:t>
            </w:r>
            <w:r>
              <w:rPr>
                <w:rFonts w:cs="Arial"/>
                <w:bCs/>
                <w:sz w:val="22"/>
                <w:szCs w:val="22"/>
              </w:rPr>
              <w:t xml:space="preserve"> </w:t>
            </w:r>
            <w:r w:rsidR="008C13EA" w:rsidRPr="008C13EA">
              <w:rPr>
                <w:rFonts w:cs="Arial"/>
                <w:bCs/>
                <w:sz w:val="22"/>
                <w:szCs w:val="22"/>
              </w:rPr>
              <w:t xml:space="preserve">support </w:t>
            </w:r>
            <w:r>
              <w:rPr>
                <w:rFonts w:cs="Arial"/>
                <w:bCs/>
                <w:sz w:val="22"/>
                <w:szCs w:val="22"/>
              </w:rPr>
              <w:t>fun</w:t>
            </w:r>
            <w:r w:rsidR="008C13EA" w:rsidRPr="008C13EA">
              <w:rPr>
                <w:rFonts w:cs="Arial"/>
                <w:bCs/>
                <w:sz w:val="22"/>
                <w:szCs w:val="22"/>
              </w:rPr>
              <w:t>ctions</w:t>
            </w:r>
            <w:r>
              <w:rPr>
                <w:rFonts w:cs="Arial"/>
                <w:bCs/>
                <w:sz w:val="22"/>
                <w:szCs w:val="22"/>
              </w:rPr>
              <w:t xml:space="preserve"> and is fundamental to the </w:t>
            </w:r>
            <w:r w:rsidR="008C13EA" w:rsidRPr="008C13EA">
              <w:rPr>
                <w:rFonts w:cs="Arial"/>
                <w:bCs/>
                <w:sz w:val="22"/>
                <w:szCs w:val="22"/>
              </w:rPr>
              <w:t>deliver</w:t>
            </w:r>
            <w:r>
              <w:rPr>
                <w:rFonts w:cs="Arial"/>
                <w:bCs/>
                <w:sz w:val="22"/>
                <w:szCs w:val="22"/>
              </w:rPr>
              <w:t xml:space="preserve">y of </w:t>
            </w:r>
            <w:r w:rsidR="008C13EA" w:rsidRPr="008C13EA">
              <w:rPr>
                <w:rFonts w:cs="Arial"/>
                <w:bCs/>
                <w:sz w:val="22"/>
                <w:szCs w:val="22"/>
              </w:rPr>
              <w:t>cross-college specialist support service</w:t>
            </w:r>
            <w:r>
              <w:rPr>
                <w:rFonts w:cs="Arial"/>
                <w:bCs/>
                <w:sz w:val="22"/>
                <w:szCs w:val="22"/>
              </w:rPr>
              <w:t xml:space="preserve">s. </w:t>
            </w:r>
            <w:r w:rsidR="008C13EA" w:rsidRPr="008C13EA">
              <w:rPr>
                <w:rFonts w:cs="Arial"/>
                <w:bCs/>
                <w:sz w:val="22"/>
                <w:szCs w:val="22"/>
              </w:rPr>
              <w:t xml:space="preserve"> The Counsellor will work as a member of </w:t>
            </w:r>
            <w:r>
              <w:rPr>
                <w:rFonts w:cs="Arial"/>
                <w:bCs/>
                <w:sz w:val="22"/>
                <w:szCs w:val="22"/>
              </w:rPr>
              <w:t xml:space="preserve">the Inclusion and Support </w:t>
            </w:r>
            <w:r w:rsidR="008C13EA" w:rsidRPr="008C13EA">
              <w:rPr>
                <w:rFonts w:cs="Arial"/>
                <w:bCs/>
                <w:sz w:val="22"/>
                <w:szCs w:val="22"/>
              </w:rPr>
              <w:t>cross-college team</w:t>
            </w:r>
            <w:r>
              <w:rPr>
                <w:rFonts w:cs="Arial"/>
                <w:bCs/>
                <w:sz w:val="22"/>
                <w:szCs w:val="22"/>
              </w:rPr>
              <w:t>s on all college sites</w:t>
            </w:r>
            <w:r w:rsidR="008C13EA" w:rsidRPr="008C13EA">
              <w:rPr>
                <w:rFonts w:cs="Arial"/>
                <w:bCs/>
                <w:sz w:val="22"/>
                <w:szCs w:val="22"/>
              </w:rPr>
              <w:t>.</w:t>
            </w:r>
          </w:p>
          <w:p w:rsidR="0026077C" w:rsidRPr="0015144A" w:rsidRDefault="0026077C" w:rsidP="0015144A">
            <w:pPr>
              <w:rPr>
                <w:rFonts w:cs="Arial"/>
                <w:sz w:val="22"/>
                <w:szCs w:val="22"/>
              </w:rPr>
            </w:pPr>
          </w:p>
        </w:tc>
      </w:tr>
      <w:tr w:rsidR="0026077C" w:rsidRPr="0015144A" w:rsidTr="00B3250A">
        <w:tc>
          <w:tcPr>
            <w:tcW w:w="5812" w:type="dxa"/>
            <w:shd w:val="clear" w:color="auto" w:fill="9CC2E5"/>
          </w:tcPr>
          <w:p w:rsidR="0026077C" w:rsidRPr="0015144A" w:rsidRDefault="0026077C">
            <w:pPr>
              <w:rPr>
                <w:rFonts w:cs="Arial"/>
                <w:b/>
                <w:sz w:val="22"/>
                <w:szCs w:val="22"/>
              </w:rPr>
            </w:pPr>
            <w:r w:rsidRPr="0015144A">
              <w:rPr>
                <w:rFonts w:cs="Arial"/>
                <w:b/>
                <w:sz w:val="22"/>
                <w:szCs w:val="22"/>
              </w:rPr>
              <w:t>Job Dimensions</w:t>
            </w:r>
          </w:p>
        </w:tc>
        <w:tc>
          <w:tcPr>
            <w:tcW w:w="4961" w:type="dxa"/>
            <w:shd w:val="clear" w:color="auto" w:fill="9CC2E5"/>
          </w:tcPr>
          <w:p w:rsidR="0026077C" w:rsidRPr="0015144A" w:rsidRDefault="0026077C" w:rsidP="0015144A">
            <w:pPr>
              <w:rPr>
                <w:rFonts w:cs="Arial"/>
                <w:b/>
                <w:sz w:val="22"/>
                <w:szCs w:val="22"/>
              </w:rPr>
            </w:pPr>
            <w:r w:rsidRPr="0015144A">
              <w:rPr>
                <w:rFonts w:cs="Arial"/>
                <w:b/>
                <w:sz w:val="22"/>
                <w:szCs w:val="22"/>
              </w:rPr>
              <w:t>Key relationships</w:t>
            </w:r>
          </w:p>
        </w:tc>
      </w:tr>
      <w:tr w:rsidR="0026077C" w:rsidRPr="0015144A" w:rsidTr="00B3250A">
        <w:tc>
          <w:tcPr>
            <w:tcW w:w="5812" w:type="dxa"/>
            <w:tcBorders>
              <w:bottom w:val="single" w:sz="4" w:space="0" w:color="auto"/>
            </w:tcBorders>
          </w:tcPr>
          <w:p w:rsidR="00D85493" w:rsidRPr="003D5AA6" w:rsidRDefault="00D85493" w:rsidP="003D5AA6">
            <w:pPr>
              <w:pStyle w:val="ListParagraph"/>
              <w:rPr>
                <w:rFonts w:ascii="Arial" w:hAnsi="Arial" w:cs="Arial"/>
              </w:rPr>
            </w:pPr>
          </w:p>
          <w:p w:rsidR="00D345D2" w:rsidRPr="003D5AA6" w:rsidRDefault="00DC7953" w:rsidP="003D5AA6">
            <w:pPr>
              <w:pStyle w:val="ListParagraph"/>
              <w:numPr>
                <w:ilvl w:val="0"/>
                <w:numId w:val="32"/>
              </w:numPr>
              <w:rPr>
                <w:rFonts w:ascii="Arial" w:hAnsi="Arial" w:cs="Arial"/>
              </w:rPr>
            </w:pPr>
            <w:r w:rsidRPr="003D5AA6">
              <w:rPr>
                <w:rFonts w:ascii="Arial" w:hAnsi="Arial" w:cs="Arial"/>
              </w:rPr>
              <w:t>Counselling individual students and groups across all college sites</w:t>
            </w:r>
          </w:p>
          <w:p w:rsidR="003D5AA6" w:rsidRPr="003D5AA6" w:rsidRDefault="00DC7953" w:rsidP="003D5AA6">
            <w:pPr>
              <w:pStyle w:val="ListParagraph"/>
              <w:numPr>
                <w:ilvl w:val="0"/>
                <w:numId w:val="32"/>
              </w:numPr>
              <w:jc w:val="both"/>
              <w:rPr>
                <w:rFonts w:ascii="Arial" w:hAnsi="Arial" w:cs="Arial"/>
              </w:rPr>
            </w:pPr>
            <w:r w:rsidRPr="003D5AA6">
              <w:rPr>
                <w:rFonts w:ascii="Arial" w:hAnsi="Arial" w:cs="Arial"/>
              </w:rPr>
              <w:t>To provide assistance to those students who need support</w:t>
            </w:r>
            <w:r w:rsidR="003D5AA6" w:rsidRPr="003D5AA6">
              <w:rPr>
                <w:rFonts w:ascii="Arial" w:hAnsi="Arial" w:cs="Arial"/>
              </w:rPr>
              <w:t xml:space="preserve"> </w:t>
            </w:r>
            <w:r w:rsidRPr="003D5AA6">
              <w:rPr>
                <w:rFonts w:ascii="Arial" w:hAnsi="Arial" w:cs="Arial"/>
              </w:rPr>
              <w:t xml:space="preserve">within the </w:t>
            </w:r>
            <w:r w:rsidR="007264D6" w:rsidRPr="003D5AA6">
              <w:rPr>
                <w:rFonts w:ascii="Arial" w:hAnsi="Arial" w:cs="Arial"/>
              </w:rPr>
              <w:t>counselling</w:t>
            </w:r>
            <w:r w:rsidRPr="003D5AA6">
              <w:rPr>
                <w:rFonts w:ascii="Arial" w:hAnsi="Arial" w:cs="Arial"/>
              </w:rPr>
              <w:t xml:space="preserve"> </w:t>
            </w:r>
            <w:r w:rsidR="007264D6" w:rsidRPr="003D5AA6">
              <w:rPr>
                <w:rFonts w:ascii="Arial" w:hAnsi="Arial" w:cs="Arial"/>
              </w:rPr>
              <w:t>sector.</w:t>
            </w:r>
          </w:p>
          <w:p w:rsidR="003D5AA6" w:rsidRPr="003D5AA6" w:rsidRDefault="007264D6" w:rsidP="003D5AA6">
            <w:pPr>
              <w:pStyle w:val="ListParagraph"/>
              <w:numPr>
                <w:ilvl w:val="0"/>
                <w:numId w:val="32"/>
              </w:numPr>
              <w:jc w:val="both"/>
              <w:rPr>
                <w:rFonts w:ascii="Arial" w:hAnsi="Arial" w:cs="Arial"/>
              </w:rPr>
            </w:pPr>
            <w:r w:rsidRPr="003D5AA6">
              <w:rPr>
                <w:rFonts w:ascii="Arial" w:hAnsi="Arial" w:cs="Arial"/>
              </w:rPr>
              <w:t>Working closely with external agencies involved with student health and welfare and contributing to a bank of reference and supporting information.</w:t>
            </w:r>
          </w:p>
          <w:p w:rsidR="007264D6" w:rsidRPr="003D5AA6" w:rsidRDefault="007264D6" w:rsidP="003D5AA6">
            <w:pPr>
              <w:pStyle w:val="ListParagraph"/>
              <w:numPr>
                <w:ilvl w:val="0"/>
                <w:numId w:val="32"/>
              </w:numPr>
              <w:rPr>
                <w:rFonts w:ascii="Arial" w:hAnsi="Arial" w:cs="Arial"/>
              </w:rPr>
            </w:pPr>
            <w:r w:rsidRPr="003D5AA6">
              <w:rPr>
                <w:rFonts w:ascii="Arial" w:hAnsi="Arial" w:cs="Arial"/>
              </w:rPr>
              <w:t>Advising staff with respect to students in difficulties who do not wish to access the Counselling Service.</w:t>
            </w:r>
          </w:p>
          <w:p w:rsidR="00CF479F" w:rsidRPr="003D5AA6" w:rsidRDefault="00CF479F" w:rsidP="007264D6">
            <w:pPr>
              <w:rPr>
                <w:rFonts w:cs="Arial"/>
                <w:sz w:val="22"/>
                <w:szCs w:val="22"/>
              </w:rPr>
            </w:pPr>
          </w:p>
        </w:tc>
        <w:tc>
          <w:tcPr>
            <w:tcW w:w="4961" w:type="dxa"/>
            <w:tcBorders>
              <w:bottom w:val="single" w:sz="4" w:space="0" w:color="auto"/>
            </w:tcBorders>
          </w:tcPr>
          <w:p w:rsidR="00D85493" w:rsidRPr="00D345D2" w:rsidRDefault="00D85493">
            <w:pPr>
              <w:rPr>
                <w:rFonts w:cs="Arial"/>
                <w:sz w:val="22"/>
                <w:szCs w:val="22"/>
              </w:rPr>
            </w:pPr>
          </w:p>
          <w:p w:rsidR="00D345D2" w:rsidRPr="007264D6" w:rsidRDefault="00D345D2" w:rsidP="00D345D2">
            <w:pPr>
              <w:pStyle w:val="ListParagraph"/>
              <w:numPr>
                <w:ilvl w:val="0"/>
                <w:numId w:val="27"/>
              </w:numPr>
              <w:rPr>
                <w:rFonts w:ascii="Arial" w:hAnsi="Arial" w:cs="Arial"/>
              </w:rPr>
            </w:pPr>
            <w:r w:rsidRPr="007264D6">
              <w:rPr>
                <w:rFonts w:ascii="Arial" w:hAnsi="Arial" w:cs="Arial"/>
              </w:rPr>
              <w:t xml:space="preserve">Students </w:t>
            </w:r>
          </w:p>
          <w:p w:rsidR="00CF479F" w:rsidRPr="003D5AA6" w:rsidRDefault="003D5AA6" w:rsidP="00D345D2">
            <w:pPr>
              <w:pStyle w:val="ListParagraph"/>
              <w:numPr>
                <w:ilvl w:val="0"/>
                <w:numId w:val="27"/>
              </w:numPr>
              <w:rPr>
                <w:rFonts w:ascii="Arial" w:hAnsi="Arial" w:cs="Arial"/>
              </w:rPr>
            </w:pPr>
            <w:r w:rsidRPr="003D5AA6">
              <w:rPr>
                <w:rFonts w:ascii="Arial" w:hAnsi="Arial" w:cs="Arial"/>
              </w:rPr>
              <w:t xml:space="preserve">Inclusion and </w:t>
            </w:r>
            <w:r w:rsidR="003E7134" w:rsidRPr="003D5AA6">
              <w:rPr>
                <w:rFonts w:ascii="Arial" w:hAnsi="Arial" w:cs="Arial"/>
              </w:rPr>
              <w:t>Support</w:t>
            </w:r>
            <w:r w:rsidRPr="003D5AA6">
              <w:rPr>
                <w:rFonts w:ascii="Arial" w:hAnsi="Arial" w:cs="Arial"/>
              </w:rPr>
              <w:t xml:space="preserve"> Coordinators </w:t>
            </w:r>
          </w:p>
          <w:p w:rsidR="0026077C" w:rsidRPr="007264D6" w:rsidRDefault="00D345D2" w:rsidP="00D345D2">
            <w:pPr>
              <w:pStyle w:val="ListParagraph"/>
              <w:numPr>
                <w:ilvl w:val="0"/>
                <w:numId w:val="27"/>
              </w:numPr>
              <w:rPr>
                <w:rFonts w:ascii="Arial" w:hAnsi="Arial" w:cs="Arial"/>
              </w:rPr>
            </w:pPr>
            <w:r w:rsidRPr="007264D6">
              <w:rPr>
                <w:rFonts w:ascii="Arial" w:hAnsi="Arial" w:cs="Arial"/>
              </w:rPr>
              <w:t>I</w:t>
            </w:r>
            <w:r w:rsidR="00665698" w:rsidRPr="007264D6">
              <w:rPr>
                <w:rFonts w:ascii="Arial" w:hAnsi="Arial" w:cs="Arial"/>
              </w:rPr>
              <w:t xml:space="preserve">nclusion and Support </w:t>
            </w:r>
            <w:r w:rsidR="00CF479F" w:rsidRPr="007264D6">
              <w:rPr>
                <w:rFonts w:ascii="Arial" w:hAnsi="Arial" w:cs="Arial"/>
              </w:rPr>
              <w:t>Team</w:t>
            </w:r>
            <w:r w:rsidR="003D5AA6">
              <w:rPr>
                <w:rFonts w:ascii="Arial" w:hAnsi="Arial" w:cs="Arial"/>
              </w:rPr>
              <w:t xml:space="preserve">s (Specialists, Trainers, Education support and communication support workers) </w:t>
            </w:r>
            <w:r w:rsidR="00CF479F" w:rsidRPr="007264D6">
              <w:rPr>
                <w:rFonts w:ascii="Arial" w:hAnsi="Arial" w:cs="Arial"/>
              </w:rPr>
              <w:t xml:space="preserve"> </w:t>
            </w:r>
          </w:p>
          <w:p w:rsidR="0026077C" w:rsidRPr="007264D6" w:rsidRDefault="003D5AA6" w:rsidP="00D345D2">
            <w:pPr>
              <w:pStyle w:val="ListParagraph"/>
              <w:numPr>
                <w:ilvl w:val="0"/>
                <w:numId w:val="27"/>
              </w:numPr>
              <w:rPr>
                <w:rFonts w:ascii="Arial" w:hAnsi="Arial" w:cs="Arial"/>
              </w:rPr>
            </w:pPr>
            <w:r>
              <w:rPr>
                <w:rFonts w:ascii="Arial" w:hAnsi="Arial" w:cs="Arial"/>
              </w:rPr>
              <w:t>Teachers /</w:t>
            </w:r>
            <w:r w:rsidR="0015144A" w:rsidRPr="007264D6">
              <w:rPr>
                <w:rFonts w:ascii="Arial" w:hAnsi="Arial" w:cs="Arial"/>
              </w:rPr>
              <w:t>Curriculum delivery staff</w:t>
            </w:r>
          </w:p>
          <w:p w:rsidR="003D5AA6" w:rsidRDefault="003D5AA6" w:rsidP="00D345D2">
            <w:pPr>
              <w:pStyle w:val="ListParagraph"/>
              <w:numPr>
                <w:ilvl w:val="0"/>
                <w:numId w:val="27"/>
              </w:numPr>
              <w:rPr>
                <w:rFonts w:ascii="Arial" w:hAnsi="Arial" w:cs="Arial"/>
              </w:rPr>
            </w:pPr>
            <w:r>
              <w:rPr>
                <w:rFonts w:ascii="Arial" w:hAnsi="Arial" w:cs="Arial"/>
              </w:rPr>
              <w:t xml:space="preserve">Intervention and Student Services Teams </w:t>
            </w:r>
          </w:p>
          <w:p w:rsidR="0026077C" w:rsidRPr="003D5AA6" w:rsidRDefault="003D5AA6" w:rsidP="003D5AA6">
            <w:pPr>
              <w:pStyle w:val="ListParagraph"/>
              <w:numPr>
                <w:ilvl w:val="0"/>
                <w:numId w:val="27"/>
              </w:numPr>
              <w:rPr>
                <w:rFonts w:cs="Arial"/>
              </w:rPr>
            </w:pPr>
            <w:r>
              <w:rPr>
                <w:rFonts w:ascii="Arial" w:hAnsi="Arial" w:cs="Arial"/>
              </w:rPr>
              <w:t xml:space="preserve">Personal Coach Team </w:t>
            </w:r>
          </w:p>
          <w:p w:rsidR="003D5AA6" w:rsidRPr="003D5AA6" w:rsidRDefault="003D5AA6" w:rsidP="003D5AA6">
            <w:pPr>
              <w:pStyle w:val="ListParagraph"/>
              <w:numPr>
                <w:ilvl w:val="0"/>
                <w:numId w:val="27"/>
              </w:numPr>
              <w:rPr>
                <w:rFonts w:cs="Arial"/>
              </w:rPr>
            </w:pPr>
            <w:r>
              <w:rPr>
                <w:rFonts w:ascii="Arial" w:hAnsi="Arial" w:cs="Arial"/>
              </w:rPr>
              <w:t xml:space="preserve">Supervisor </w:t>
            </w:r>
          </w:p>
        </w:tc>
      </w:tr>
      <w:tr w:rsidR="0026077C" w:rsidRPr="0015144A" w:rsidTr="00B3250A">
        <w:tc>
          <w:tcPr>
            <w:tcW w:w="10773" w:type="dxa"/>
            <w:gridSpan w:val="2"/>
            <w:shd w:val="clear" w:color="auto" w:fill="9CC2E5"/>
          </w:tcPr>
          <w:p w:rsidR="0026077C" w:rsidRPr="0015144A" w:rsidRDefault="0026077C">
            <w:pPr>
              <w:rPr>
                <w:rFonts w:cs="Arial"/>
                <w:b/>
                <w:sz w:val="22"/>
                <w:szCs w:val="22"/>
              </w:rPr>
            </w:pPr>
            <w:r w:rsidRPr="0015144A">
              <w:rPr>
                <w:rFonts w:cs="Arial"/>
                <w:b/>
                <w:sz w:val="22"/>
                <w:szCs w:val="22"/>
              </w:rPr>
              <w:t xml:space="preserve">Key </w:t>
            </w:r>
            <w:r w:rsidR="001E4BB4">
              <w:rPr>
                <w:rFonts w:cs="Arial"/>
                <w:b/>
                <w:sz w:val="22"/>
                <w:szCs w:val="22"/>
              </w:rPr>
              <w:t xml:space="preserve">role </w:t>
            </w:r>
            <w:r w:rsidRPr="0015144A">
              <w:rPr>
                <w:rFonts w:cs="Arial"/>
                <w:b/>
                <w:sz w:val="22"/>
                <w:szCs w:val="22"/>
              </w:rPr>
              <w:t>responsib</w:t>
            </w:r>
            <w:r w:rsidR="001E4BB4">
              <w:rPr>
                <w:rFonts w:cs="Arial"/>
                <w:b/>
                <w:sz w:val="22"/>
                <w:szCs w:val="22"/>
              </w:rPr>
              <w:t>ilities and deliverables</w:t>
            </w:r>
          </w:p>
        </w:tc>
      </w:tr>
      <w:tr w:rsidR="0026077C" w:rsidRPr="0015144A" w:rsidTr="00B3250A">
        <w:tc>
          <w:tcPr>
            <w:tcW w:w="10773" w:type="dxa"/>
            <w:gridSpan w:val="2"/>
            <w:tcBorders>
              <w:bottom w:val="single" w:sz="4" w:space="0" w:color="auto"/>
            </w:tcBorders>
          </w:tcPr>
          <w:p w:rsidR="001F7EB1" w:rsidRDefault="001F7EB1" w:rsidP="001F7EB1">
            <w:pPr>
              <w:jc w:val="both"/>
              <w:rPr>
                <w:rFonts w:cs="Arial"/>
                <w:bCs/>
                <w:sz w:val="22"/>
                <w:szCs w:val="22"/>
              </w:rPr>
            </w:pPr>
          </w:p>
          <w:p w:rsidR="001F7EB1" w:rsidRPr="001F7EB1" w:rsidRDefault="001F7EB1" w:rsidP="001F7EB1">
            <w:pPr>
              <w:numPr>
                <w:ilvl w:val="0"/>
                <w:numId w:val="14"/>
              </w:numPr>
              <w:jc w:val="both"/>
              <w:rPr>
                <w:rFonts w:cs="Arial"/>
                <w:bCs/>
                <w:sz w:val="22"/>
                <w:szCs w:val="22"/>
              </w:rPr>
            </w:pPr>
            <w:r w:rsidRPr="001F7EB1">
              <w:rPr>
                <w:rFonts w:cs="Arial"/>
                <w:bCs/>
                <w:sz w:val="22"/>
                <w:szCs w:val="22"/>
              </w:rPr>
              <w:t>Counselling individual students and groups across all college sites.</w:t>
            </w:r>
          </w:p>
          <w:p w:rsidR="001F7EB1" w:rsidRPr="001F7EB1" w:rsidRDefault="00AB423E" w:rsidP="001F7EB1">
            <w:pPr>
              <w:numPr>
                <w:ilvl w:val="0"/>
                <w:numId w:val="14"/>
              </w:numPr>
              <w:jc w:val="both"/>
              <w:rPr>
                <w:rFonts w:cs="Arial"/>
                <w:bCs/>
                <w:sz w:val="22"/>
                <w:szCs w:val="22"/>
              </w:rPr>
            </w:pPr>
            <w:r>
              <w:rPr>
                <w:rFonts w:cs="Arial"/>
                <w:bCs/>
                <w:sz w:val="22"/>
                <w:szCs w:val="22"/>
              </w:rPr>
              <w:t>W</w:t>
            </w:r>
            <w:r w:rsidR="001F7EB1" w:rsidRPr="001F7EB1">
              <w:rPr>
                <w:rFonts w:cs="Arial"/>
                <w:bCs/>
                <w:sz w:val="22"/>
                <w:szCs w:val="22"/>
              </w:rPr>
              <w:t xml:space="preserve">ork </w:t>
            </w:r>
            <w:r>
              <w:rPr>
                <w:rFonts w:cs="Arial"/>
                <w:bCs/>
                <w:sz w:val="22"/>
                <w:szCs w:val="22"/>
              </w:rPr>
              <w:t xml:space="preserve">with the team </w:t>
            </w:r>
            <w:r w:rsidR="001F7EB1" w:rsidRPr="001F7EB1">
              <w:rPr>
                <w:rFonts w:cs="Arial"/>
                <w:bCs/>
                <w:sz w:val="22"/>
                <w:szCs w:val="22"/>
              </w:rPr>
              <w:t>of counsellors</w:t>
            </w:r>
            <w:r>
              <w:rPr>
                <w:rFonts w:cs="Arial"/>
                <w:bCs/>
                <w:sz w:val="22"/>
                <w:szCs w:val="22"/>
              </w:rPr>
              <w:t xml:space="preserve"> to coordinate the provision </w:t>
            </w:r>
            <w:r w:rsidR="001F7EB1" w:rsidRPr="001F7EB1">
              <w:rPr>
                <w:rFonts w:cs="Arial"/>
                <w:bCs/>
                <w:sz w:val="22"/>
                <w:szCs w:val="22"/>
              </w:rPr>
              <w:t>across the college.</w:t>
            </w:r>
          </w:p>
          <w:p w:rsidR="001F7EB1" w:rsidRPr="001F7EB1" w:rsidRDefault="001F7EB1" w:rsidP="001F7EB1">
            <w:pPr>
              <w:numPr>
                <w:ilvl w:val="0"/>
                <w:numId w:val="14"/>
              </w:numPr>
              <w:jc w:val="both"/>
              <w:rPr>
                <w:rFonts w:cs="Arial"/>
                <w:bCs/>
                <w:sz w:val="22"/>
                <w:szCs w:val="22"/>
              </w:rPr>
            </w:pPr>
            <w:r w:rsidRPr="001F7EB1">
              <w:rPr>
                <w:rFonts w:cs="Arial"/>
                <w:bCs/>
                <w:sz w:val="22"/>
                <w:szCs w:val="22"/>
              </w:rPr>
              <w:t>To liaise with College Managers and staff teams at all levels.</w:t>
            </w:r>
          </w:p>
          <w:p w:rsidR="001F7EB1" w:rsidRPr="001F7EB1" w:rsidRDefault="001F7EB1" w:rsidP="001F7EB1">
            <w:pPr>
              <w:numPr>
                <w:ilvl w:val="0"/>
                <w:numId w:val="14"/>
              </w:numPr>
              <w:jc w:val="both"/>
              <w:rPr>
                <w:rFonts w:cs="Arial"/>
                <w:bCs/>
                <w:sz w:val="22"/>
                <w:szCs w:val="22"/>
              </w:rPr>
            </w:pPr>
            <w:r w:rsidRPr="001F7EB1">
              <w:rPr>
                <w:rFonts w:cs="Arial"/>
                <w:bCs/>
                <w:sz w:val="22"/>
                <w:szCs w:val="22"/>
              </w:rPr>
              <w:t>Advising staff with respect to students in difficulties who do not wish to</w:t>
            </w:r>
            <w:r>
              <w:rPr>
                <w:rFonts w:cs="Arial"/>
                <w:bCs/>
                <w:sz w:val="22"/>
                <w:szCs w:val="22"/>
              </w:rPr>
              <w:t xml:space="preserve"> access the Counselling Service.</w:t>
            </w:r>
          </w:p>
          <w:p w:rsidR="001F7EB1" w:rsidRPr="001F7EB1" w:rsidRDefault="001F7EB1" w:rsidP="001F7EB1">
            <w:pPr>
              <w:numPr>
                <w:ilvl w:val="0"/>
                <w:numId w:val="14"/>
              </w:numPr>
              <w:jc w:val="both"/>
              <w:rPr>
                <w:rFonts w:cs="Arial"/>
                <w:bCs/>
                <w:sz w:val="22"/>
                <w:szCs w:val="22"/>
              </w:rPr>
            </w:pPr>
            <w:r w:rsidRPr="001F7EB1">
              <w:rPr>
                <w:rFonts w:cs="Arial"/>
                <w:bCs/>
                <w:sz w:val="22"/>
                <w:szCs w:val="22"/>
              </w:rPr>
              <w:t>Participating in student induction programmes to promote the</w:t>
            </w:r>
            <w:r w:rsidR="00AB423E">
              <w:rPr>
                <w:rFonts w:cs="Arial"/>
                <w:bCs/>
                <w:sz w:val="22"/>
                <w:szCs w:val="22"/>
              </w:rPr>
              <w:t xml:space="preserve"> Inclusion and</w:t>
            </w:r>
            <w:r w:rsidRPr="001F7EB1">
              <w:rPr>
                <w:rFonts w:cs="Arial"/>
                <w:bCs/>
                <w:sz w:val="22"/>
                <w:szCs w:val="22"/>
              </w:rPr>
              <w:t xml:space="preserve"> Counselling Service</w:t>
            </w:r>
            <w:r w:rsidR="00AB423E">
              <w:rPr>
                <w:rFonts w:cs="Arial"/>
                <w:bCs/>
                <w:sz w:val="22"/>
                <w:szCs w:val="22"/>
              </w:rPr>
              <w:t>s</w:t>
            </w:r>
            <w:r w:rsidRPr="001F7EB1">
              <w:rPr>
                <w:rFonts w:cs="Arial"/>
                <w:bCs/>
                <w:sz w:val="22"/>
                <w:szCs w:val="22"/>
              </w:rPr>
              <w:t>.</w:t>
            </w:r>
          </w:p>
          <w:p w:rsidR="001F7EB1" w:rsidRPr="001F7EB1" w:rsidRDefault="001F7EB1" w:rsidP="001F7EB1">
            <w:pPr>
              <w:numPr>
                <w:ilvl w:val="0"/>
                <w:numId w:val="14"/>
              </w:numPr>
              <w:jc w:val="both"/>
              <w:rPr>
                <w:rFonts w:cs="Arial"/>
                <w:bCs/>
                <w:sz w:val="22"/>
                <w:szCs w:val="22"/>
              </w:rPr>
            </w:pPr>
            <w:r w:rsidRPr="001F7EB1">
              <w:rPr>
                <w:rFonts w:cs="Arial"/>
                <w:bCs/>
                <w:sz w:val="22"/>
                <w:szCs w:val="22"/>
              </w:rPr>
              <w:t>Working closely with external agencies involved with student health and welfare and contributing to a bank of reference and supporting information.</w:t>
            </w:r>
          </w:p>
          <w:p w:rsidR="001F7EB1" w:rsidRPr="001F7EB1" w:rsidRDefault="001F7EB1" w:rsidP="001F7EB1">
            <w:pPr>
              <w:numPr>
                <w:ilvl w:val="0"/>
                <w:numId w:val="14"/>
              </w:numPr>
              <w:jc w:val="both"/>
              <w:rPr>
                <w:rFonts w:cs="Arial"/>
                <w:bCs/>
                <w:sz w:val="22"/>
                <w:szCs w:val="22"/>
              </w:rPr>
            </w:pPr>
            <w:r w:rsidRPr="001F7EB1">
              <w:rPr>
                <w:rFonts w:cs="Arial"/>
                <w:bCs/>
                <w:sz w:val="22"/>
                <w:szCs w:val="22"/>
              </w:rPr>
              <w:t>Determining resources required for the counselling team and student use.</w:t>
            </w:r>
          </w:p>
          <w:p w:rsidR="001F7EB1" w:rsidRPr="001F7EB1" w:rsidRDefault="001F7EB1" w:rsidP="001F7EB1">
            <w:pPr>
              <w:numPr>
                <w:ilvl w:val="0"/>
                <w:numId w:val="14"/>
              </w:numPr>
              <w:jc w:val="both"/>
              <w:rPr>
                <w:rFonts w:cs="Arial"/>
                <w:bCs/>
                <w:sz w:val="22"/>
                <w:szCs w:val="22"/>
              </w:rPr>
            </w:pPr>
            <w:r w:rsidRPr="001F7EB1">
              <w:rPr>
                <w:rFonts w:cs="Arial"/>
                <w:bCs/>
                <w:sz w:val="22"/>
                <w:szCs w:val="22"/>
              </w:rPr>
              <w:t>Monitoring the use of the Counselling Service, producing reports and identifying targets for the management team.</w:t>
            </w:r>
          </w:p>
          <w:p w:rsidR="001F7EB1" w:rsidRPr="001F7EB1" w:rsidRDefault="001F7EB1" w:rsidP="001F7EB1">
            <w:pPr>
              <w:numPr>
                <w:ilvl w:val="0"/>
                <w:numId w:val="14"/>
              </w:numPr>
              <w:jc w:val="both"/>
              <w:rPr>
                <w:rFonts w:cs="Arial"/>
                <w:bCs/>
                <w:sz w:val="22"/>
                <w:szCs w:val="22"/>
              </w:rPr>
            </w:pPr>
            <w:r w:rsidRPr="001F7EB1">
              <w:rPr>
                <w:rFonts w:cs="Arial"/>
                <w:bCs/>
                <w:sz w:val="22"/>
                <w:szCs w:val="22"/>
              </w:rPr>
              <w:t>Monitoring, identifying and providing specialist counselling to meet the needs of the inclusive college.</w:t>
            </w:r>
          </w:p>
          <w:p w:rsidR="001F7EB1" w:rsidRPr="001F7EB1" w:rsidRDefault="001F7EB1" w:rsidP="001F7EB1">
            <w:pPr>
              <w:numPr>
                <w:ilvl w:val="0"/>
                <w:numId w:val="14"/>
              </w:numPr>
              <w:jc w:val="both"/>
              <w:rPr>
                <w:rFonts w:cs="Arial"/>
                <w:bCs/>
                <w:sz w:val="22"/>
                <w:szCs w:val="22"/>
              </w:rPr>
            </w:pPr>
            <w:r w:rsidRPr="001F7EB1">
              <w:rPr>
                <w:rFonts w:cs="Arial"/>
                <w:bCs/>
                <w:sz w:val="22"/>
                <w:szCs w:val="22"/>
              </w:rPr>
              <w:t>Providing training for teaching and business support staff on counselling and student support issues.</w:t>
            </w:r>
          </w:p>
          <w:p w:rsidR="001F7EB1" w:rsidRPr="001F7EB1" w:rsidRDefault="001F7EB1" w:rsidP="001F7EB1">
            <w:pPr>
              <w:numPr>
                <w:ilvl w:val="0"/>
                <w:numId w:val="14"/>
              </w:numPr>
              <w:jc w:val="both"/>
              <w:rPr>
                <w:rFonts w:cs="Arial"/>
                <w:bCs/>
                <w:sz w:val="22"/>
                <w:szCs w:val="22"/>
              </w:rPr>
            </w:pPr>
            <w:r w:rsidRPr="001F7EB1">
              <w:rPr>
                <w:rFonts w:cs="Arial"/>
                <w:bCs/>
                <w:sz w:val="22"/>
                <w:szCs w:val="22"/>
              </w:rPr>
              <w:t>Recruiting, training and managing the work of volunteer counsellors.</w:t>
            </w:r>
          </w:p>
          <w:p w:rsidR="001F7EB1" w:rsidRPr="001F7EB1" w:rsidRDefault="001F7EB1" w:rsidP="001F7EB1">
            <w:pPr>
              <w:numPr>
                <w:ilvl w:val="0"/>
                <w:numId w:val="14"/>
              </w:numPr>
              <w:jc w:val="both"/>
              <w:rPr>
                <w:rFonts w:cs="Arial"/>
                <w:bCs/>
                <w:sz w:val="22"/>
                <w:szCs w:val="22"/>
              </w:rPr>
            </w:pPr>
            <w:r w:rsidRPr="001F7EB1">
              <w:rPr>
                <w:rFonts w:cs="Arial"/>
                <w:bCs/>
                <w:sz w:val="22"/>
                <w:szCs w:val="22"/>
              </w:rPr>
              <w:lastRenderedPageBreak/>
              <w:t>Sustaining the development of the Counselling Service in line within Equal Opportunities Policy and practice.</w:t>
            </w:r>
          </w:p>
          <w:p w:rsidR="001E4BB4" w:rsidRPr="00B66AA8" w:rsidRDefault="001E4BB4" w:rsidP="001F7EB1">
            <w:pPr>
              <w:jc w:val="both"/>
              <w:rPr>
                <w:rFonts w:cs="Arial"/>
                <w:bCs/>
                <w:sz w:val="22"/>
                <w:szCs w:val="22"/>
              </w:rPr>
            </w:pPr>
          </w:p>
        </w:tc>
      </w:tr>
      <w:tr w:rsidR="0026077C" w:rsidRPr="0015144A" w:rsidTr="00B3250A">
        <w:tc>
          <w:tcPr>
            <w:tcW w:w="10773" w:type="dxa"/>
            <w:gridSpan w:val="2"/>
            <w:shd w:val="clear" w:color="auto" w:fill="9CC2E5"/>
          </w:tcPr>
          <w:p w:rsidR="0026077C" w:rsidRPr="0015144A" w:rsidRDefault="001E4BB4">
            <w:pPr>
              <w:rPr>
                <w:rFonts w:cs="Arial"/>
                <w:b/>
                <w:sz w:val="22"/>
                <w:szCs w:val="22"/>
              </w:rPr>
            </w:pPr>
            <w:r>
              <w:rPr>
                <w:rFonts w:cs="Arial"/>
                <w:b/>
                <w:sz w:val="22"/>
                <w:szCs w:val="22"/>
              </w:rPr>
              <w:lastRenderedPageBreak/>
              <w:t>Derby College responsibilities and deliverables</w:t>
            </w:r>
          </w:p>
        </w:tc>
      </w:tr>
      <w:tr w:rsidR="0026077C" w:rsidRPr="0015144A" w:rsidTr="00B3250A">
        <w:tc>
          <w:tcPr>
            <w:tcW w:w="10773" w:type="dxa"/>
            <w:gridSpan w:val="2"/>
          </w:tcPr>
          <w:p w:rsidR="00DE3D35" w:rsidRDefault="00DE3D35" w:rsidP="00CF479F">
            <w:pPr>
              <w:ind w:left="360"/>
              <w:jc w:val="both"/>
              <w:rPr>
                <w:rFonts w:cs="Arial"/>
                <w:sz w:val="22"/>
                <w:szCs w:val="22"/>
              </w:rPr>
            </w:pPr>
          </w:p>
          <w:p w:rsidR="001E4BB4" w:rsidRPr="004511BF" w:rsidRDefault="001E4BB4" w:rsidP="004511BF">
            <w:pPr>
              <w:numPr>
                <w:ilvl w:val="0"/>
                <w:numId w:val="15"/>
              </w:numPr>
              <w:jc w:val="both"/>
              <w:rPr>
                <w:rFonts w:cs="Arial"/>
                <w:sz w:val="22"/>
                <w:szCs w:val="22"/>
              </w:rPr>
            </w:pPr>
            <w:r w:rsidRPr="004511BF">
              <w:rPr>
                <w:rFonts w:cs="Arial"/>
                <w:sz w:val="22"/>
                <w:szCs w:val="22"/>
              </w:rPr>
              <w:t>To provide a professional customer service to both internal and external customers</w:t>
            </w:r>
          </w:p>
          <w:p w:rsidR="001E4BB4" w:rsidRPr="004511BF" w:rsidRDefault="001E4BB4" w:rsidP="004511BF">
            <w:pPr>
              <w:numPr>
                <w:ilvl w:val="0"/>
                <w:numId w:val="15"/>
              </w:numPr>
              <w:jc w:val="both"/>
              <w:rPr>
                <w:rFonts w:cs="Arial"/>
                <w:sz w:val="22"/>
                <w:szCs w:val="22"/>
              </w:rPr>
            </w:pPr>
            <w:r w:rsidRPr="004511BF">
              <w:rPr>
                <w:rFonts w:cs="Arial"/>
                <w:sz w:val="22"/>
                <w:szCs w:val="22"/>
              </w:rPr>
              <w:t>To ensure that quality standards are set, monitored and reviewed in all areas of our work</w:t>
            </w:r>
          </w:p>
          <w:p w:rsidR="001E4BB4" w:rsidRPr="004511BF" w:rsidRDefault="001E4BB4" w:rsidP="004511BF">
            <w:pPr>
              <w:numPr>
                <w:ilvl w:val="0"/>
                <w:numId w:val="15"/>
              </w:numPr>
              <w:jc w:val="both"/>
              <w:rPr>
                <w:rFonts w:cs="Arial"/>
                <w:sz w:val="22"/>
                <w:szCs w:val="22"/>
              </w:rPr>
            </w:pPr>
            <w:r w:rsidRPr="004511BF">
              <w:rPr>
                <w:rFonts w:cs="Arial"/>
                <w:sz w:val="22"/>
                <w:szCs w:val="22"/>
              </w:rPr>
              <w:t>To demonstrate flexibility in responding to changing demands in personal, sectional or the College’s workload</w:t>
            </w:r>
          </w:p>
          <w:p w:rsidR="001E4BB4" w:rsidRPr="004511BF" w:rsidRDefault="001E4BB4" w:rsidP="004511BF">
            <w:pPr>
              <w:numPr>
                <w:ilvl w:val="0"/>
                <w:numId w:val="15"/>
              </w:numPr>
              <w:jc w:val="both"/>
              <w:rPr>
                <w:rFonts w:cs="Arial"/>
                <w:sz w:val="22"/>
                <w:szCs w:val="22"/>
              </w:rPr>
            </w:pPr>
            <w:r w:rsidRPr="004511BF">
              <w:rPr>
                <w:rFonts w:cs="Arial"/>
                <w:sz w:val="22"/>
                <w:szCs w:val="22"/>
              </w:rPr>
              <w:t>To take responsibility for one’s own professional development and continually update as necessary</w:t>
            </w:r>
          </w:p>
          <w:p w:rsidR="001E4BB4" w:rsidRPr="004511BF" w:rsidRDefault="001E4BB4" w:rsidP="004511BF">
            <w:pPr>
              <w:numPr>
                <w:ilvl w:val="0"/>
                <w:numId w:val="15"/>
              </w:numPr>
              <w:jc w:val="both"/>
              <w:rPr>
                <w:rFonts w:cs="Arial"/>
                <w:sz w:val="22"/>
                <w:szCs w:val="22"/>
              </w:rPr>
            </w:pPr>
            <w:r w:rsidRPr="004511BF">
              <w:rPr>
                <w:rFonts w:cs="Arial"/>
                <w:sz w:val="22"/>
                <w:szCs w:val="22"/>
              </w:rPr>
              <w:t>To comply with all relevant policies and to assist in the development of Inclusive practices to make reasonable adjustments under the Equal Act</w:t>
            </w:r>
          </w:p>
          <w:p w:rsidR="001E4BB4" w:rsidRPr="004511BF" w:rsidRDefault="001E4BB4" w:rsidP="004511BF">
            <w:pPr>
              <w:numPr>
                <w:ilvl w:val="0"/>
                <w:numId w:val="15"/>
              </w:numPr>
              <w:jc w:val="both"/>
              <w:rPr>
                <w:rFonts w:cs="Arial"/>
                <w:sz w:val="22"/>
                <w:szCs w:val="22"/>
              </w:rPr>
            </w:pPr>
            <w:r w:rsidRPr="004511BF">
              <w:rPr>
                <w:rFonts w:cs="Arial"/>
                <w:sz w:val="22"/>
                <w:szCs w:val="22"/>
              </w:rPr>
              <w:t>To comply with all Health and Safety policy, child protection and Risk Assessment policy and legislation in the performance of the duties of the post</w:t>
            </w:r>
          </w:p>
          <w:p w:rsidR="001E4BB4" w:rsidRPr="004511BF" w:rsidRDefault="001E4BB4" w:rsidP="004511BF">
            <w:pPr>
              <w:numPr>
                <w:ilvl w:val="0"/>
                <w:numId w:val="15"/>
              </w:numPr>
              <w:jc w:val="both"/>
              <w:rPr>
                <w:rFonts w:cs="Arial"/>
                <w:i/>
                <w:sz w:val="22"/>
                <w:szCs w:val="22"/>
              </w:rPr>
            </w:pPr>
            <w:r w:rsidRPr="004511BF">
              <w:rPr>
                <w:rFonts w:cs="Arial"/>
                <w:sz w:val="22"/>
                <w:szCs w:val="22"/>
              </w:rPr>
              <w:t>To take reasonable care of your own health, safety and welfare and that of any other person who may be affected by your actions or omissions whilst at work.  You are also required to co-operate with the College to enable it to fulfil its legal obligations.  Appropriate information, instruction, training and supervision will be provided to enable you to perform your duties in a manner that is deemed safe and without risk to health</w:t>
            </w:r>
          </w:p>
          <w:p w:rsidR="001E4BB4" w:rsidRPr="004511BF" w:rsidRDefault="001E4BB4" w:rsidP="004511BF">
            <w:pPr>
              <w:numPr>
                <w:ilvl w:val="0"/>
                <w:numId w:val="15"/>
              </w:numPr>
              <w:jc w:val="both"/>
              <w:rPr>
                <w:rFonts w:cs="Arial"/>
                <w:sz w:val="22"/>
                <w:szCs w:val="22"/>
              </w:rPr>
            </w:pPr>
            <w:r w:rsidRPr="004511BF">
              <w:rPr>
                <w:rFonts w:cs="Arial"/>
                <w:sz w:val="22"/>
                <w:szCs w:val="22"/>
              </w:rPr>
              <w:t>To comply with all aspects of the Data Protection Act</w:t>
            </w:r>
          </w:p>
          <w:p w:rsidR="001E4BB4" w:rsidRPr="004511BF" w:rsidRDefault="001E4BB4" w:rsidP="004511BF">
            <w:pPr>
              <w:numPr>
                <w:ilvl w:val="0"/>
                <w:numId w:val="15"/>
              </w:numPr>
              <w:jc w:val="both"/>
              <w:rPr>
                <w:rFonts w:cs="Arial"/>
                <w:sz w:val="22"/>
                <w:szCs w:val="22"/>
              </w:rPr>
            </w:pPr>
            <w:r w:rsidRPr="004511BF">
              <w:rPr>
                <w:rFonts w:cs="Arial"/>
                <w:sz w:val="22"/>
                <w:szCs w:val="22"/>
              </w:rPr>
              <w:t>To adhere to the College’s Computer Network Acceptable Use Policy</w:t>
            </w:r>
          </w:p>
          <w:p w:rsidR="001E4BB4" w:rsidRPr="004511BF" w:rsidRDefault="001E4BB4" w:rsidP="004511BF">
            <w:pPr>
              <w:numPr>
                <w:ilvl w:val="0"/>
                <w:numId w:val="15"/>
              </w:numPr>
              <w:jc w:val="both"/>
              <w:rPr>
                <w:rFonts w:cs="Arial"/>
                <w:sz w:val="22"/>
                <w:szCs w:val="22"/>
              </w:rPr>
            </w:pPr>
            <w:r w:rsidRPr="004511BF">
              <w:rPr>
                <w:rFonts w:cs="Arial"/>
                <w:sz w:val="22"/>
                <w:szCs w:val="22"/>
              </w:rPr>
              <w:t>To undertake dynamic risk assessments during your working practice and ensure formal RAs are carried out for any ongoing activity</w:t>
            </w:r>
          </w:p>
          <w:p w:rsidR="00DE3D35" w:rsidRPr="004511BF" w:rsidRDefault="001E4BB4" w:rsidP="004511BF">
            <w:pPr>
              <w:numPr>
                <w:ilvl w:val="0"/>
                <w:numId w:val="15"/>
              </w:numPr>
              <w:jc w:val="both"/>
              <w:rPr>
                <w:rFonts w:cs="Arial"/>
                <w:sz w:val="22"/>
                <w:szCs w:val="22"/>
              </w:rPr>
            </w:pPr>
            <w:r w:rsidRPr="004511BF">
              <w:rPr>
                <w:rFonts w:cs="Arial"/>
                <w:sz w:val="22"/>
                <w:szCs w:val="22"/>
              </w:rPr>
              <w:t>To carry out any other reasonable duties within the overall function, commensurate with the grading and level of responsibility of the job</w:t>
            </w:r>
          </w:p>
          <w:p w:rsidR="004511BF" w:rsidRPr="004511BF" w:rsidRDefault="004511BF" w:rsidP="004511BF">
            <w:pPr>
              <w:numPr>
                <w:ilvl w:val="0"/>
                <w:numId w:val="15"/>
              </w:numPr>
              <w:jc w:val="both"/>
              <w:rPr>
                <w:rFonts w:cs="Arial"/>
                <w:bCs/>
                <w:sz w:val="22"/>
                <w:szCs w:val="22"/>
              </w:rPr>
            </w:pPr>
            <w:r w:rsidRPr="004511BF">
              <w:rPr>
                <w:rFonts w:cs="Arial"/>
                <w:bCs/>
                <w:sz w:val="22"/>
                <w:szCs w:val="22"/>
              </w:rPr>
              <w:t>To comply with Equal Opportunities policies and to assist in the development of Equal Opportunities.</w:t>
            </w:r>
          </w:p>
          <w:p w:rsidR="004511BF" w:rsidRPr="004511BF" w:rsidRDefault="004511BF" w:rsidP="004511BF">
            <w:pPr>
              <w:numPr>
                <w:ilvl w:val="0"/>
                <w:numId w:val="15"/>
              </w:numPr>
              <w:jc w:val="both"/>
              <w:rPr>
                <w:rFonts w:cs="Arial"/>
                <w:bCs/>
                <w:sz w:val="22"/>
                <w:szCs w:val="22"/>
              </w:rPr>
            </w:pPr>
            <w:r w:rsidRPr="004511BF">
              <w:rPr>
                <w:rFonts w:cs="Arial"/>
                <w:bCs/>
                <w:sz w:val="22"/>
                <w:szCs w:val="22"/>
              </w:rPr>
              <w:t>To comply with all Health &amp; Safety, Child Protection and Risk Management policy and legislation in the performance of the duties of the post.</w:t>
            </w:r>
          </w:p>
          <w:p w:rsidR="004511BF" w:rsidRPr="004511BF" w:rsidRDefault="004511BF" w:rsidP="004511BF">
            <w:pPr>
              <w:numPr>
                <w:ilvl w:val="0"/>
                <w:numId w:val="15"/>
              </w:numPr>
              <w:jc w:val="both"/>
              <w:rPr>
                <w:rFonts w:cs="Arial"/>
                <w:bCs/>
                <w:sz w:val="22"/>
                <w:szCs w:val="22"/>
              </w:rPr>
            </w:pPr>
            <w:r w:rsidRPr="004511BF">
              <w:rPr>
                <w:rFonts w:cs="Arial"/>
                <w:bCs/>
                <w:sz w:val="22"/>
                <w:szCs w:val="22"/>
              </w:rPr>
              <w:t>To comply with all aspects of the Data Protection Act.</w:t>
            </w:r>
          </w:p>
          <w:p w:rsidR="004511BF" w:rsidRPr="004511BF" w:rsidRDefault="004511BF" w:rsidP="004511BF">
            <w:pPr>
              <w:numPr>
                <w:ilvl w:val="0"/>
                <w:numId w:val="15"/>
              </w:numPr>
              <w:jc w:val="both"/>
              <w:rPr>
                <w:rFonts w:cs="Arial"/>
                <w:bCs/>
                <w:sz w:val="22"/>
                <w:szCs w:val="22"/>
              </w:rPr>
            </w:pPr>
            <w:r w:rsidRPr="004511BF">
              <w:rPr>
                <w:rFonts w:cs="Arial"/>
                <w:bCs/>
                <w:sz w:val="22"/>
                <w:szCs w:val="22"/>
              </w:rPr>
              <w:t>To adhere to the College’s Compute</w:t>
            </w:r>
            <w:r>
              <w:rPr>
                <w:rFonts w:cs="Arial"/>
                <w:bCs/>
                <w:sz w:val="22"/>
                <w:szCs w:val="22"/>
              </w:rPr>
              <w:t>r Network Acceptable Use Policy.</w:t>
            </w:r>
          </w:p>
          <w:p w:rsidR="004511BF" w:rsidRPr="004511BF" w:rsidRDefault="004511BF" w:rsidP="004511BF">
            <w:pPr>
              <w:numPr>
                <w:ilvl w:val="0"/>
                <w:numId w:val="15"/>
              </w:numPr>
              <w:jc w:val="both"/>
              <w:rPr>
                <w:rFonts w:cs="Arial"/>
                <w:bCs/>
                <w:sz w:val="22"/>
                <w:szCs w:val="22"/>
              </w:rPr>
            </w:pPr>
            <w:r w:rsidRPr="004511BF">
              <w:rPr>
                <w:rFonts w:cs="Arial"/>
                <w:bCs/>
                <w:sz w:val="22"/>
                <w:szCs w:val="22"/>
              </w:rPr>
              <w:t>To undertake risk assessments for any new activity and to ensure risk assessment checks are carried out for any ongoing activity.</w:t>
            </w:r>
          </w:p>
          <w:p w:rsidR="004511BF" w:rsidRPr="0015144A" w:rsidRDefault="004511BF" w:rsidP="004511BF">
            <w:pPr>
              <w:jc w:val="both"/>
              <w:rPr>
                <w:rFonts w:cs="Arial"/>
                <w:sz w:val="22"/>
                <w:szCs w:val="22"/>
              </w:rPr>
            </w:pPr>
          </w:p>
        </w:tc>
      </w:tr>
    </w:tbl>
    <w:p w:rsidR="00B53255" w:rsidRDefault="00B53255"/>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284"/>
        <w:gridCol w:w="1275"/>
      </w:tblGrid>
      <w:tr w:rsidR="001E4BB4" w:rsidRPr="0015144A" w:rsidTr="00B3250A">
        <w:tc>
          <w:tcPr>
            <w:tcW w:w="10773" w:type="dxa"/>
            <w:gridSpan w:val="3"/>
            <w:tcBorders>
              <w:bottom w:val="single" w:sz="4" w:space="0" w:color="auto"/>
            </w:tcBorders>
            <w:shd w:val="clear" w:color="auto" w:fill="9CC2E5"/>
          </w:tcPr>
          <w:p w:rsidR="001E4BB4" w:rsidRPr="0015144A" w:rsidRDefault="001E4BB4" w:rsidP="00767E62">
            <w:pPr>
              <w:rPr>
                <w:rFonts w:cs="Arial"/>
                <w:b/>
                <w:sz w:val="22"/>
                <w:szCs w:val="22"/>
              </w:rPr>
            </w:pPr>
            <w:r w:rsidRPr="0015144A">
              <w:rPr>
                <w:rFonts w:cs="Arial"/>
                <w:b/>
                <w:sz w:val="22"/>
                <w:szCs w:val="22"/>
              </w:rPr>
              <w:t>C</w:t>
            </w:r>
            <w:r w:rsidR="002F622D">
              <w:rPr>
                <w:rFonts w:cs="Arial"/>
                <w:b/>
                <w:sz w:val="22"/>
                <w:szCs w:val="22"/>
              </w:rPr>
              <w:t>apability requirements</w:t>
            </w:r>
            <w:r w:rsidR="00767E62">
              <w:rPr>
                <w:rFonts w:cs="Arial"/>
                <w:b/>
                <w:sz w:val="22"/>
                <w:szCs w:val="22"/>
              </w:rPr>
              <w:t xml:space="preserve"> </w:t>
            </w:r>
            <w:r w:rsidR="00767E62" w:rsidRPr="00DE3D35">
              <w:rPr>
                <w:rFonts w:cs="Arial"/>
                <w:b/>
                <w:sz w:val="16"/>
                <w:szCs w:val="16"/>
              </w:rPr>
              <w:t>(E = Essential, D = Desirable, A = Application, I = Interview</w:t>
            </w:r>
            <w:r w:rsidR="00DE3D35" w:rsidRPr="00DE3D35">
              <w:rPr>
                <w:rFonts w:cs="Arial"/>
                <w:b/>
                <w:sz w:val="16"/>
                <w:szCs w:val="16"/>
              </w:rPr>
              <w:t xml:space="preserve">, AC = </w:t>
            </w:r>
            <w:r w:rsidR="00DE3D35">
              <w:rPr>
                <w:rFonts w:cs="Arial"/>
                <w:b/>
                <w:sz w:val="16"/>
                <w:szCs w:val="16"/>
              </w:rPr>
              <w:t>Assessment Centre</w:t>
            </w:r>
            <w:r w:rsidR="00767E62" w:rsidRPr="00DE3D35">
              <w:rPr>
                <w:rFonts w:cs="Arial"/>
                <w:b/>
                <w:sz w:val="16"/>
                <w:szCs w:val="16"/>
              </w:rPr>
              <w:t>)</w:t>
            </w:r>
          </w:p>
        </w:tc>
      </w:tr>
      <w:tr w:rsidR="002024F7" w:rsidRPr="0015144A" w:rsidTr="00B3250A">
        <w:trPr>
          <w:trHeight w:val="558"/>
        </w:trPr>
        <w:tc>
          <w:tcPr>
            <w:tcW w:w="9214" w:type="dxa"/>
            <w:vMerge w:val="restart"/>
            <w:tcBorders>
              <w:top w:val="single" w:sz="4" w:space="0" w:color="auto"/>
              <w:left w:val="single" w:sz="4" w:space="0" w:color="auto"/>
              <w:right w:val="single" w:sz="4" w:space="0" w:color="auto"/>
            </w:tcBorders>
            <w:shd w:val="clear" w:color="auto" w:fill="auto"/>
          </w:tcPr>
          <w:p w:rsidR="00B3250A" w:rsidRDefault="00B3250A" w:rsidP="00B3250A">
            <w:pPr>
              <w:shd w:val="clear" w:color="auto" w:fill="FFFFFF" w:themeFill="background1"/>
              <w:ind w:left="360"/>
              <w:rPr>
                <w:rFonts w:cs="Arial"/>
                <w:sz w:val="22"/>
                <w:szCs w:val="22"/>
              </w:rPr>
            </w:pPr>
          </w:p>
          <w:p w:rsidR="00442981" w:rsidRDefault="00442981" w:rsidP="00B3250A">
            <w:pPr>
              <w:numPr>
                <w:ilvl w:val="0"/>
                <w:numId w:val="33"/>
              </w:numPr>
              <w:shd w:val="clear" w:color="auto" w:fill="FFFFFF" w:themeFill="background1"/>
              <w:rPr>
                <w:rFonts w:cs="Arial"/>
                <w:sz w:val="22"/>
                <w:szCs w:val="22"/>
              </w:rPr>
            </w:pPr>
            <w:r w:rsidRPr="00B3250A">
              <w:rPr>
                <w:rFonts w:cs="Arial"/>
                <w:sz w:val="22"/>
                <w:szCs w:val="22"/>
              </w:rPr>
              <w:t xml:space="preserve">Knowledge and ability to apply theories of professional working as a counsellor in line with BACP guidelines. </w:t>
            </w:r>
          </w:p>
          <w:p w:rsidR="00B3250A" w:rsidRPr="00B3250A" w:rsidRDefault="00B3250A" w:rsidP="00B3250A">
            <w:pPr>
              <w:shd w:val="clear" w:color="auto" w:fill="FFFFFF" w:themeFill="background1"/>
              <w:ind w:left="360"/>
              <w:rPr>
                <w:rFonts w:cs="Arial"/>
                <w:sz w:val="22"/>
                <w:szCs w:val="22"/>
              </w:rPr>
            </w:pPr>
          </w:p>
          <w:p w:rsidR="002024F7" w:rsidRDefault="002024F7" w:rsidP="00442981">
            <w:pPr>
              <w:numPr>
                <w:ilvl w:val="0"/>
                <w:numId w:val="33"/>
              </w:numPr>
              <w:jc w:val="both"/>
              <w:rPr>
                <w:rFonts w:cs="Arial"/>
                <w:sz w:val="22"/>
                <w:szCs w:val="22"/>
              </w:rPr>
            </w:pPr>
            <w:r w:rsidRPr="00442981">
              <w:rPr>
                <w:rFonts w:cs="Arial"/>
                <w:sz w:val="22"/>
                <w:szCs w:val="22"/>
              </w:rPr>
              <w:t xml:space="preserve">Knowledge of </w:t>
            </w:r>
            <w:r w:rsidRPr="00B3250A">
              <w:rPr>
                <w:rFonts w:cs="Arial"/>
                <w:sz w:val="22"/>
                <w:szCs w:val="22"/>
              </w:rPr>
              <w:t xml:space="preserve">and/or the ability and commitment to acquire knowledge of the </w:t>
            </w:r>
            <w:r w:rsidR="00442981" w:rsidRPr="00B3250A">
              <w:rPr>
                <w:rFonts w:cs="Arial"/>
                <w:sz w:val="22"/>
                <w:szCs w:val="22"/>
              </w:rPr>
              <w:t>Equality Act 2010 and the SEND Code of Practice 2014. (Be sensitive to matters relating to discrimination in terms of race, colour, nationality, ethnic or national origin, religion, age, disability, gender, sexual orientation, marital status or ex-offending background.)</w:t>
            </w:r>
          </w:p>
          <w:p w:rsidR="00B3250A" w:rsidRPr="00B3250A" w:rsidRDefault="00B3250A" w:rsidP="00B3250A">
            <w:pPr>
              <w:ind w:left="360"/>
              <w:jc w:val="both"/>
              <w:rPr>
                <w:rFonts w:cs="Arial"/>
                <w:sz w:val="22"/>
                <w:szCs w:val="22"/>
              </w:rPr>
            </w:pPr>
          </w:p>
          <w:p w:rsidR="002024F7" w:rsidRDefault="002024F7" w:rsidP="00442981">
            <w:pPr>
              <w:pStyle w:val="ListParagraph"/>
              <w:numPr>
                <w:ilvl w:val="0"/>
                <w:numId w:val="33"/>
              </w:numPr>
              <w:shd w:val="clear" w:color="auto" w:fill="FFFFFF" w:themeFill="background1"/>
              <w:spacing w:after="0" w:line="240" w:lineRule="auto"/>
              <w:rPr>
                <w:rFonts w:ascii="Arial" w:eastAsia="Times New Roman" w:hAnsi="Arial" w:cs="Arial"/>
              </w:rPr>
            </w:pPr>
            <w:r w:rsidRPr="00B3250A">
              <w:rPr>
                <w:rFonts w:ascii="Arial" w:eastAsia="Times New Roman" w:hAnsi="Arial" w:cs="Arial"/>
              </w:rPr>
              <w:t>The range of courses and support services available in Further Education Colleges.</w:t>
            </w:r>
          </w:p>
          <w:p w:rsidR="00B3250A" w:rsidRPr="00B3250A" w:rsidRDefault="00B3250A" w:rsidP="00B3250A">
            <w:pPr>
              <w:shd w:val="clear" w:color="auto" w:fill="FFFFFF" w:themeFill="background1"/>
              <w:rPr>
                <w:rFonts w:cs="Arial"/>
              </w:rPr>
            </w:pPr>
          </w:p>
          <w:p w:rsidR="00B3250A" w:rsidRPr="00B3250A" w:rsidRDefault="002024F7" w:rsidP="00B3250A">
            <w:pPr>
              <w:pStyle w:val="ListParagraph"/>
              <w:numPr>
                <w:ilvl w:val="0"/>
                <w:numId w:val="33"/>
              </w:numPr>
              <w:spacing w:after="0" w:line="240" w:lineRule="auto"/>
              <w:rPr>
                <w:rFonts w:ascii="Arial" w:eastAsia="Times New Roman" w:hAnsi="Arial" w:cs="Arial"/>
              </w:rPr>
            </w:pPr>
            <w:r w:rsidRPr="00B3250A">
              <w:rPr>
                <w:rFonts w:ascii="Arial" w:eastAsia="Times New Roman" w:hAnsi="Arial" w:cs="Arial"/>
              </w:rPr>
              <w:t>Ability to respond flexibly to changing climate of needs within the organisation</w:t>
            </w:r>
          </w:p>
          <w:p w:rsidR="002024F7" w:rsidRDefault="002024F7" w:rsidP="00442981">
            <w:pPr>
              <w:pStyle w:val="ListParagraph"/>
              <w:numPr>
                <w:ilvl w:val="0"/>
                <w:numId w:val="33"/>
              </w:numPr>
              <w:rPr>
                <w:rFonts w:ascii="Arial" w:eastAsia="Times New Roman" w:hAnsi="Arial" w:cs="Arial"/>
              </w:rPr>
            </w:pPr>
            <w:r w:rsidRPr="00B3250A">
              <w:rPr>
                <w:rFonts w:ascii="Arial" w:eastAsia="Times New Roman" w:hAnsi="Arial" w:cs="Arial"/>
              </w:rPr>
              <w:lastRenderedPageBreak/>
              <w:t>Commitment to undertake ongoing development</w:t>
            </w:r>
          </w:p>
          <w:p w:rsidR="00B3250A" w:rsidRPr="00B3250A" w:rsidRDefault="00B3250A" w:rsidP="00B3250A">
            <w:pPr>
              <w:rPr>
                <w:rFonts w:cs="Arial"/>
              </w:rPr>
            </w:pPr>
          </w:p>
          <w:p w:rsidR="002024F7" w:rsidRDefault="002024F7" w:rsidP="00442981">
            <w:pPr>
              <w:pStyle w:val="ListParagraph"/>
              <w:numPr>
                <w:ilvl w:val="0"/>
                <w:numId w:val="33"/>
              </w:numPr>
              <w:spacing w:after="0" w:line="240" w:lineRule="auto"/>
              <w:rPr>
                <w:rFonts w:ascii="Arial" w:eastAsia="Times New Roman" w:hAnsi="Arial" w:cs="Arial"/>
              </w:rPr>
            </w:pPr>
            <w:r w:rsidRPr="00B3250A">
              <w:rPr>
                <w:rFonts w:ascii="Arial" w:eastAsia="Times New Roman" w:hAnsi="Arial" w:cs="Arial"/>
              </w:rPr>
              <w:t>Understanding of a variety of progress assessment methods to meet the diverse needs of our students (English, maths and wider skills).</w:t>
            </w:r>
          </w:p>
          <w:p w:rsidR="00B3250A" w:rsidRPr="00B3250A" w:rsidRDefault="00B3250A" w:rsidP="00B3250A">
            <w:pPr>
              <w:pStyle w:val="ListParagraph"/>
              <w:spacing w:after="0" w:line="240" w:lineRule="auto"/>
              <w:ind w:left="360"/>
              <w:rPr>
                <w:rFonts w:ascii="Arial" w:eastAsia="Times New Roman" w:hAnsi="Arial" w:cs="Arial"/>
              </w:rPr>
            </w:pPr>
          </w:p>
          <w:p w:rsidR="002024F7" w:rsidRPr="00B3250A" w:rsidRDefault="002024F7" w:rsidP="00442981">
            <w:pPr>
              <w:pStyle w:val="ListParagraph"/>
              <w:numPr>
                <w:ilvl w:val="0"/>
                <w:numId w:val="33"/>
              </w:numPr>
              <w:rPr>
                <w:rFonts w:ascii="Arial" w:eastAsia="Times New Roman" w:hAnsi="Arial" w:cs="Arial"/>
              </w:rPr>
            </w:pPr>
            <w:r w:rsidRPr="00B3250A">
              <w:rPr>
                <w:rFonts w:ascii="Arial" w:eastAsia="Times New Roman" w:hAnsi="Arial" w:cs="Arial"/>
              </w:rPr>
              <w:t>Experience of forming and maintaining therapeutic relationships with young people and adults</w:t>
            </w:r>
          </w:p>
          <w:p w:rsidR="00B3250A" w:rsidRPr="00B3250A" w:rsidRDefault="00C32A5C" w:rsidP="00B3250A">
            <w:pPr>
              <w:pStyle w:val="ListParagraph"/>
              <w:numPr>
                <w:ilvl w:val="0"/>
                <w:numId w:val="33"/>
              </w:numPr>
              <w:rPr>
                <w:rFonts w:ascii="Arial" w:eastAsia="Times New Roman" w:hAnsi="Arial" w:cs="Arial"/>
              </w:rPr>
            </w:pPr>
            <w:r w:rsidRPr="00B3250A">
              <w:rPr>
                <w:rFonts w:ascii="Arial" w:eastAsia="Times New Roman" w:hAnsi="Arial" w:cs="Arial"/>
              </w:rPr>
              <w:t xml:space="preserve">Experience of working </w:t>
            </w:r>
            <w:r w:rsidR="00442981" w:rsidRPr="00B3250A">
              <w:rPr>
                <w:rFonts w:ascii="Arial" w:eastAsia="Times New Roman" w:hAnsi="Arial" w:cs="Arial"/>
              </w:rPr>
              <w:t xml:space="preserve">in line with relevant safeguarding and protecting children procedures (with particular reference to </w:t>
            </w:r>
            <w:proofErr w:type="spellStart"/>
            <w:r w:rsidR="00442981" w:rsidRPr="00B3250A">
              <w:rPr>
                <w:rFonts w:ascii="Arial" w:eastAsia="Times New Roman" w:hAnsi="Arial" w:cs="Arial"/>
              </w:rPr>
              <w:t>indent</w:t>
            </w:r>
            <w:r w:rsidR="00B3250A">
              <w:rPr>
                <w:rFonts w:ascii="Arial" w:eastAsia="Times New Roman" w:hAnsi="Arial" w:cs="Arial"/>
              </w:rPr>
              <w:t>ified</w:t>
            </w:r>
            <w:proofErr w:type="spellEnd"/>
            <w:r w:rsidR="00B3250A">
              <w:rPr>
                <w:rFonts w:ascii="Arial" w:eastAsia="Times New Roman" w:hAnsi="Arial" w:cs="Arial"/>
              </w:rPr>
              <w:t xml:space="preserve"> vulnerable groups)</w:t>
            </w:r>
          </w:p>
          <w:p w:rsidR="002024F7" w:rsidRPr="00B3250A" w:rsidRDefault="002024F7" w:rsidP="00442981">
            <w:pPr>
              <w:pStyle w:val="ListParagraph"/>
              <w:numPr>
                <w:ilvl w:val="0"/>
                <w:numId w:val="33"/>
              </w:numPr>
              <w:rPr>
                <w:rFonts w:ascii="Arial" w:eastAsia="Times New Roman" w:hAnsi="Arial" w:cs="Arial"/>
              </w:rPr>
            </w:pPr>
            <w:r w:rsidRPr="00B3250A">
              <w:rPr>
                <w:rFonts w:ascii="Arial" w:eastAsia="Times New Roman" w:hAnsi="Arial" w:cs="Arial"/>
              </w:rPr>
              <w:t>Minimum of 200 hours counselling contact time with clients from a wide range of backgrounds.</w:t>
            </w:r>
          </w:p>
          <w:p w:rsidR="00C32A5C" w:rsidRPr="00B3250A" w:rsidRDefault="00C32A5C" w:rsidP="00442981">
            <w:pPr>
              <w:pStyle w:val="ListParagraph"/>
              <w:numPr>
                <w:ilvl w:val="0"/>
                <w:numId w:val="33"/>
              </w:numPr>
              <w:rPr>
                <w:rFonts w:ascii="Arial" w:eastAsia="Times New Roman" w:hAnsi="Arial" w:cs="Arial"/>
              </w:rPr>
            </w:pPr>
            <w:r w:rsidRPr="00B3250A">
              <w:rPr>
                <w:rFonts w:ascii="Arial" w:eastAsia="Times New Roman" w:hAnsi="Arial" w:cs="Arial"/>
              </w:rPr>
              <w:t>Experience of training others in counselling or interpersonal skills.</w:t>
            </w:r>
          </w:p>
          <w:p w:rsidR="00C32A5C" w:rsidRPr="00B3250A" w:rsidRDefault="00C32A5C" w:rsidP="00442981">
            <w:pPr>
              <w:pStyle w:val="ListParagraph"/>
              <w:numPr>
                <w:ilvl w:val="0"/>
                <w:numId w:val="33"/>
              </w:numPr>
              <w:rPr>
                <w:rFonts w:ascii="Arial" w:eastAsia="Times New Roman" w:hAnsi="Arial" w:cs="Arial"/>
              </w:rPr>
            </w:pPr>
            <w:r w:rsidRPr="00B3250A">
              <w:rPr>
                <w:rFonts w:ascii="Arial" w:eastAsia="Times New Roman" w:hAnsi="Arial" w:cs="Arial"/>
              </w:rPr>
              <w:t>Experience of working with students with learning difficulties/disabilities.</w:t>
            </w:r>
          </w:p>
          <w:p w:rsidR="002024F7" w:rsidRPr="00B3250A" w:rsidRDefault="002024F7" w:rsidP="00B3250A">
            <w:pPr>
              <w:pStyle w:val="ListParagraph"/>
              <w:numPr>
                <w:ilvl w:val="0"/>
                <w:numId w:val="33"/>
              </w:numPr>
              <w:rPr>
                <w:rFonts w:ascii="Arial" w:eastAsia="Times New Roman" w:hAnsi="Arial" w:cs="Arial"/>
              </w:rPr>
            </w:pPr>
            <w:r w:rsidRPr="00B3250A">
              <w:rPr>
                <w:rFonts w:ascii="Arial" w:eastAsia="Times New Roman" w:hAnsi="Arial" w:cs="Arial"/>
              </w:rPr>
              <w:t>Experience of managing and maintaining a diverse workload.</w:t>
            </w:r>
          </w:p>
        </w:tc>
        <w:tc>
          <w:tcPr>
            <w:tcW w:w="284" w:type="dxa"/>
            <w:tcBorders>
              <w:top w:val="single" w:sz="4" w:space="0" w:color="auto"/>
              <w:left w:val="single" w:sz="4" w:space="0" w:color="auto"/>
              <w:right w:val="single" w:sz="4" w:space="0" w:color="auto"/>
            </w:tcBorders>
            <w:shd w:val="clear" w:color="auto" w:fill="auto"/>
          </w:tcPr>
          <w:p w:rsidR="002024F7" w:rsidRDefault="002024F7" w:rsidP="0026077C">
            <w:pPr>
              <w:jc w:val="center"/>
              <w:rPr>
                <w:rFonts w:cs="Arial"/>
                <w:sz w:val="22"/>
                <w:szCs w:val="22"/>
              </w:rPr>
            </w:pPr>
          </w:p>
          <w:p w:rsidR="002024F7" w:rsidRPr="00DE3D35" w:rsidRDefault="002024F7" w:rsidP="003E7134">
            <w:pPr>
              <w:jc w:val="center"/>
              <w:rPr>
                <w:rFonts w:cs="Arial"/>
                <w:sz w:val="22"/>
                <w:szCs w:val="22"/>
              </w:rPr>
            </w:pPr>
            <w:r w:rsidRPr="00DE3D35">
              <w:rPr>
                <w:rFonts w:cs="Arial"/>
                <w:sz w:val="22"/>
                <w:szCs w:val="22"/>
              </w:rPr>
              <w:t>E</w:t>
            </w:r>
          </w:p>
        </w:tc>
        <w:tc>
          <w:tcPr>
            <w:tcW w:w="1275" w:type="dxa"/>
            <w:tcBorders>
              <w:top w:val="single" w:sz="4" w:space="0" w:color="auto"/>
              <w:left w:val="single" w:sz="4" w:space="0" w:color="auto"/>
              <w:right w:val="single" w:sz="4" w:space="0" w:color="auto"/>
            </w:tcBorders>
            <w:shd w:val="clear" w:color="auto" w:fill="auto"/>
          </w:tcPr>
          <w:p w:rsidR="002024F7" w:rsidRDefault="002024F7" w:rsidP="0026077C">
            <w:pPr>
              <w:jc w:val="center"/>
              <w:rPr>
                <w:rFonts w:cs="Arial"/>
                <w:sz w:val="22"/>
                <w:szCs w:val="22"/>
              </w:rPr>
            </w:pPr>
          </w:p>
          <w:p w:rsidR="002024F7" w:rsidRPr="00DE3D35" w:rsidRDefault="002024F7" w:rsidP="00442981">
            <w:pPr>
              <w:jc w:val="center"/>
              <w:rPr>
                <w:rFonts w:cs="Arial"/>
                <w:sz w:val="22"/>
                <w:szCs w:val="22"/>
              </w:rPr>
            </w:pPr>
            <w:r w:rsidRPr="00DE3D35">
              <w:rPr>
                <w:rFonts w:cs="Arial"/>
                <w:sz w:val="22"/>
                <w:szCs w:val="22"/>
              </w:rPr>
              <w:t>I/AC</w:t>
            </w:r>
          </w:p>
        </w:tc>
      </w:tr>
      <w:tr w:rsidR="002024F7" w:rsidRPr="0015144A" w:rsidTr="00B3250A">
        <w:trPr>
          <w:trHeight w:val="1260"/>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right w:val="single" w:sz="4" w:space="0" w:color="auto"/>
            </w:tcBorders>
            <w:shd w:val="clear" w:color="auto" w:fill="auto"/>
          </w:tcPr>
          <w:p w:rsidR="00B3250A" w:rsidRDefault="00B3250A" w:rsidP="0026077C">
            <w:pPr>
              <w:jc w:val="center"/>
              <w:rPr>
                <w:rFonts w:cs="Arial"/>
                <w:sz w:val="22"/>
                <w:szCs w:val="22"/>
              </w:rPr>
            </w:pPr>
          </w:p>
          <w:p w:rsidR="002024F7" w:rsidRPr="00DE3D35" w:rsidRDefault="002024F7" w:rsidP="0026077C">
            <w:pPr>
              <w:jc w:val="center"/>
              <w:rPr>
                <w:rFonts w:cs="Arial"/>
                <w:sz w:val="22"/>
                <w:szCs w:val="22"/>
              </w:rPr>
            </w:pPr>
            <w:r>
              <w:rPr>
                <w:rFonts w:cs="Arial"/>
                <w:sz w:val="22"/>
                <w:szCs w:val="22"/>
              </w:rPr>
              <w:t>D</w:t>
            </w:r>
          </w:p>
        </w:tc>
        <w:tc>
          <w:tcPr>
            <w:tcW w:w="1275" w:type="dxa"/>
            <w:tcBorders>
              <w:top w:val="single" w:sz="4" w:space="0" w:color="auto"/>
              <w:left w:val="single" w:sz="4" w:space="0" w:color="auto"/>
              <w:right w:val="single" w:sz="4" w:space="0" w:color="auto"/>
            </w:tcBorders>
            <w:shd w:val="clear" w:color="auto" w:fill="auto"/>
          </w:tcPr>
          <w:p w:rsidR="00B3250A" w:rsidRDefault="00B3250A" w:rsidP="0026077C">
            <w:pPr>
              <w:jc w:val="center"/>
              <w:rPr>
                <w:rFonts w:cs="Arial"/>
                <w:sz w:val="22"/>
                <w:szCs w:val="22"/>
              </w:rPr>
            </w:pPr>
          </w:p>
          <w:p w:rsidR="002024F7" w:rsidRPr="00DE3D35" w:rsidRDefault="002024F7" w:rsidP="0026077C">
            <w:pPr>
              <w:jc w:val="center"/>
              <w:rPr>
                <w:rFonts w:cs="Arial"/>
                <w:sz w:val="22"/>
                <w:szCs w:val="22"/>
              </w:rPr>
            </w:pPr>
            <w:r w:rsidRPr="00DE3D35">
              <w:rPr>
                <w:rFonts w:cs="Arial"/>
                <w:sz w:val="22"/>
                <w:szCs w:val="22"/>
              </w:rPr>
              <w:t>A,I/AC</w:t>
            </w:r>
          </w:p>
        </w:tc>
      </w:tr>
      <w:tr w:rsidR="002024F7" w:rsidRPr="0015144A" w:rsidTr="00B3250A">
        <w:trPr>
          <w:trHeight w:val="413"/>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B3250A" w:rsidRDefault="00B3250A" w:rsidP="0026077C">
            <w:pPr>
              <w:jc w:val="center"/>
              <w:rPr>
                <w:rFonts w:cs="Arial"/>
                <w:sz w:val="22"/>
                <w:szCs w:val="22"/>
              </w:rPr>
            </w:pPr>
          </w:p>
          <w:p w:rsidR="002024F7" w:rsidRPr="00DE3D35" w:rsidRDefault="002024F7" w:rsidP="0026077C">
            <w:pPr>
              <w:jc w:val="center"/>
              <w:rPr>
                <w:rFonts w:cs="Arial"/>
                <w:sz w:val="22"/>
                <w:szCs w:val="22"/>
              </w:rPr>
            </w:pPr>
            <w:r w:rsidRPr="00DE3D35">
              <w:rPr>
                <w:rFonts w:cs="Arial"/>
                <w:sz w:val="22"/>
                <w:szCs w:val="22"/>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250A" w:rsidRDefault="00B3250A" w:rsidP="0026077C">
            <w:pPr>
              <w:jc w:val="center"/>
              <w:rPr>
                <w:rFonts w:cs="Arial"/>
                <w:sz w:val="22"/>
                <w:szCs w:val="22"/>
              </w:rPr>
            </w:pPr>
          </w:p>
          <w:p w:rsidR="002024F7" w:rsidRDefault="002024F7" w:rsidP="0026077C">
            <w:pPr>
              <w:jc w:val="center"/>
              <w:rPr>
                <w:rFonts w:cs="Arial"/>
                <w:sz w:val="22"/>
                <w:szCs w:val="22"/>
              </w:rPr>
            </w:pPr>
            <w:proofErr w:type="gramStart"/>
            <w:r w:rsidRPr="00DE3D35">
              <w:rPr>
                <w:rFonts w:cs="Arial"/>
                <w:sz w:val="22"/>
                <w:szCs w:val="22"/>
              </w:rPr>
              <w:t>A,I</w:t>
            </w:r>
            <w:proofErr w:type="gramEnd"/>
            <w:r w:rsidRPr="00DE3D35">
              <w:rPr>
                <w:rFonts w:cs="Arial"/>
                <w:sz w:val="22"/>
                <w:szCs w:val="22"/>
              </w:rPr>
              <w:t>/AC</w:t>
            </w:r>
          </w:p>
          <w:p w:rsidR="00442981" w:rsidRPr="00DE3D35" w:rsidRDefault="00442981" w:rsidP="0026077C">
            <w:pPr>
              <w:jc w:val="center"/>
              <w:rPr>
                <w:rFonts w:cs="Arial"/>
                <w:sz w:val="22"/>
                <w:szCs w:val="22"/>
              </w:rPr>
            </w:pPr>
          </w:p>
        </w:tc>
      </w:tr>
      <w:tr w:rsidR="002024F7" w:rsidRPr="0015144A" w:rsidTr="00B3250A">
        <w:trPr>
          <w:trHeight w:val="322"/>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024F7" w:rsidRDefault="002024F7" w:rsidP="0026077C">
            <w:pPr>
              <w:jc w:val="center"/>
              <w:rPr>
                <w:rFonts w:cs="Arial"/>
                <w:sz w:val="22"/>
                <w:szCs w:val="22"/>
              </w:rPr>
            </w:pPr>
            <w:r>
              <w:rPr>
                <w:rFonts w:cs="Arial"/>
                <w:sz w:val="22"/>
                <w:szCs w:val="22"/>
              </w:rPr>
              <w:t>E</w:t>
            </w:r>
          </w:p>
          <w:p w:rsidR="002024F7" w:rsidRPr="00DE3D35" w:rsidRDefault="002024F7" w:rsidP="0026077C">
            <w:pPr>
              <w:jc w:val="center"/>
              <w:rPr>
                <w:rFonts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4F7" w:rsidRDefault="00C32A5C" w:rsidP="0026077C">
            <w:pPr>
              <w:jc w:val="center"/>
              <w:rPr>
                <w:rFonts w:cs="Arial"/>
                <w:sz w:val="22"/>
                <w:szCs w:val="22"/>
              </w:rPr>
            </w:pPr>
            <w:proofErr w:type="gramStart"/>
            <w:r>
              <w:rPr>
                <w:rFonts w:cs="Arial"/>
                <w:sz w:val="22"/>
                <w:szCs w:val="22"/>
              </w:rPr>
              <w:t>A,</w:t>
            </w:r>
            <w:r w:rsidR="002024F7">
              <w:rPr>
                <w:rFonts w:cs="Arial"/>
                <w:sz w:val="22"/>
                <w:szCs w:val="22"/>
              </w:rPr>
              <w:t>I</w:t>
            </w:r>
            <w:proofErr w:type="gramEnd"/>
            <w:r>
              <w:rPr>
                <w:rFonts w:cs="Arial"/>
                <w:sz w:val="22"/>
                <w:szCs w:val="22"/>
              </w:rPr>
              <w:t>/A</w:t>
            </w:r>
            <w:r w:rsidR="00442981">
              <w:rPr>
                <w:rFonts w:cs="Arial"/>
                <w:sz w:val="22"/>
                <w:szCs w:val="22"/>
              </w:rPr>
              <w:t>C</w:t>
            </w:r>
          </w:p>
          <w:p w:rsidR="00B3250A" w:rsidRDefault="00B3250A" w:rsidP="0026077C">
            <w:pPr>
              <w:jc w:val="center"/>
              <w:rPr>
                <w:rFonts w:cs="Arial"/>
                <w:sz w:val="22"/>
                <w:szCs w:val="22"/>
              </w:rPr>
            </w:pPr>
          </w:p>
          <w:p w:rsidR="00B3250A" w:rsidRPr="00442981" w:rsidRDefault="00B3250A" w:rsidP="0026077C">
            <w:pPr>
              <w:jc w:val="center"/>
              <w:rPr>
                <w:rFonts w:cs="Arial"/>
                <w:sz w:val="12"/>
                <w:szCs w:val="22"/>
              </w:rPr>
            </w:pPr>
          </w:p>
        </w:tc>
      </w:tr>
      <w:tr w:rsidR="002024F7" w:rsidRPr="0015144A" w:rsidTr="00B3250A">
        <w:trPr>
          <w:trHeight w:val="230"/>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right w:val="single" w:sz="4" w:space="0" w:color="auto"/>
            </w:tcBorders>
            <w:shd w:val="clear" w:color="auto" w:fill="auto"/>
          </w:tcPr>
          <w:p w:rsidR="002024F7" w:rsidRPr="00DE3D35" w:rsidRDefault="002024F7" w:rsidP="0026077C">
            <w:pPr>
              <w:jc w:val="center"/>
              <w:rPr>
                <w:rFonts w:cs="Arial"/>
                <w:sz w:val="22"/>
                <w:szCs w:val="22"/>
              </w:rPr>
            </w:pPr>
            <w:r w:rsidRPr="00DE3D35">
              <w:rPr>
                <w:rFonts w:cs="Arial"/>
                <w:sz w:val="22"/>
                <w:szCs w:val="22"/>
              </w:rPr>
              <w:t>E</w:t>
            </w:r>
          </w:p>
        </w:tc>
        <w:tc>
          <w:tcPr>
            <w:tcW w:w="1275" w:type="dxa"/>
            <w:tcBorders>
              <w:top w:val="single" w:sz="4" w:space="0" w:color="auto"/>
              <w:left w:val="single" w:sz="4" w:space="0" w:color="auto"/>
              <w:right w:val="single" w:sz="4" w:space="0" w:color="auto"/>
            </w:tcBorders>
            <w:shd w:val="clear" w:color="auto" w:fill="auto"/>
          </w:tcPr>
          <w:p w:rsidR="002024F7" w:rsidRDefault="002024F7" w:rsidP="0026077C">
            <w:pPr>
              <w:jc w:val="center"/>
              <w:rPr>
                <w:rFonts w:cs="Arial"/>
                <w:sz w:val="22"/>
                <w:szCs w:val="22"/>
              </w:rPr>
            </w:pPr>
            <w:proofErr w:type="gramStart"/>
            <w:r w:rsidRPr="00DE3D35">
              <w:rPr>
                <w:rFonts w:cs="Arial"/>
                <w:sz w:val="22"/>
                <w:szCs w:val="22"/>
              </w:rPr>
              <w:t>A,I</w:t>
            </w:r>
            <w:proofErr w:type="gramEnd"/>
            <w:r w:rsidRPr="00DE3D35">
              <w:rPr>
                <w:rFonts w:cs="Arial"/>
                <w:sz w:val="22"/>
                <w:szCs w:val="22"/>
              </w:rPr>
              <w:t>/AC</w:t>
            </w:r>
          </w:p>
          <w:p w:rsidR="00B3250A" w:rsidRPr="00DE3D35" w:rsidRDefault="00B3250A" w:rsidP="0026077C">
            <w:pPr>
              <w:jc w:val="center"/>
              <w:rPr>
                <w:rFonts w:cs="Arial"/>
                <w:sz w:val="22"/>
                <w:szCs w:val="22"/>
              </w:rPr>
            </w:pPr>
          </w:p>
        </w:tc>
      </w:tr>
      <w:tr w:rsidR="002024F7" w:rsidRPr="0015144A" w:rsidTr="00B3250A">
        <w:trPr>
          <w:trHeight w:val="553"/>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024F7" w:rsidRPr="00DE3D35" w:rsidRDefault="002024F7" w:rsidP="00DE3D35">
            <w:pPr>
              <w:jc w:val="center"/>
              <w:rPr>
                <w:rFonts w:cs="Arial"/>
                <w:sz w:val="22"/>
                <w:szCs w:val="22"/>
              </w:rPr>
            </w:pPr>
            <w:r>
              <w:rPr>
                <w:rFonts w:cs="Arial"/>
                <w:sz w:val="22"/>
                <w:szCs w:val="22"/>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4F7" w:rsidRPr="00DE3D35" w:rsidRDefault="002024F7" w:rsidP="0026077C">
            <w:pPr>
              <w:jc w:val="center"/>
              <w:rPr>
                <w:rFonts w:cs="Arial"/>
                <w:sz w:val="22"/>
                <w:szCs w:val="22"/>
              </w:rPr>
            </w:pPr>
            <w:r w:rsidRPr="00DE3D35">
              <w:rPr>
                <w:rFonts w:cs="Arial"/>
                <w:sz w:val="22"/>
                <w:szCs w:val="22"/>
              </w:rPr>
              <w:t>A,I/AC</w:t>
            </w:r>
          </w:p>
        </w:tc>
      </w:tr>
      <w:tr w:rsidR="002024F7" w:rsidRPr="0015144A" w:rsidTr="00B3250A">
        <w:trPr>
          <w:trHeight w:val="452"/>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024F7" w:rsidRPr="00DE3D35" w:rsidRDefault="002024F7" w:rsidP="0026077C">
            <w:pPr>
              <w:jc w:val="center"/>
              <w:rPr>
                <w:rFonts w:cs="Arial"/>
                <w:sz w:val="22"/>
                <w:szCs w:val="22"/>
              </w:rPr>
            </w:pPr>
            <w:r w:rsidRPr="00DE3D35">
              <w:rPr>
                <w:rFonts w:cs="Arial"/>
                <w:sz w:val="22"/>
                <w:szCs w:val="22"/>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4F7" w:rsidRDefault="002024F7" w:rsidP="0026077C">
            <w:pPr>
              <w:jc w:val="center"/>
              <w:rPr>
                <w:rFonts w:cs="Arial"/>
                <w:sz w:val="22"/>
                <w:szCs w:val="22"/>
              </w:rPr>
            </w:pPr>
            <w:proofErr w:type="gramStart"/>
            <w:r w:rsidRPr="00DE3D35">
              <w:rPr>
                <w:rFonts w:cs="Arial"/>
                <w:sz w:val="22"/>
                <w:szCs w:val="22"/>
              </w:rPr>
              <w:t>A,I</w:t>
            </w:r>
            <w:proofErr w:type="gramEnd"/>
            <w:r w:rsidRPr="00DE3D35">
              <w:rPr>
                <w:rFonts w:cs="Arial"/>
                <w:sz w:val="22"/>
                <w:szCs w:val="22"/>
              </w:rPr>
              <w:t>/AC</w:t>
            </w:r>
          </w:p>
          <w:p w:rsidR="00B3250A" w:rsidRPr="00DE3D35" w:rsidRDefault="00B3250A" w:rsidP="0026077C">
            <w:pPr>
              <w:jc w:val="center"/>
              <w:rPr>
                <w:rFonts w:cs="Arial"/>
                <w:sz w:val="22"/>
                <w:szCs w:val="22"/>
              </w:rPr>
            </w:pPr>
          </w:p>
        </w:tc>
      </w:tr>
      <w:tr w:rsidR="00C32A5C" w:rsidRPr="0015144A" w:rsidTr="00B3250A">
        <w:trPr>
          <w:trHeight w:val="775"/>
        </w:trPr>
        <w:tc>
          <w:tcPr>
            <w:tcW w:w="9214" w:type="dxa"/>
            <w:vMerge/>
            <w:tcBorders>
              <w:left w:val="single" w:sz="4" w:space="0" w:color="auto"/>
              <w:right w:val="single" w:sz="4" w:space="0" w:color="auto"/>
            </w:tcBorders>
            <w:shd w:val="clear" w:color="auto" w:fill="auto"/>
          </w:tcPr>
          <w:p w:rsidR="00C32A5C" w:rsidRPr="0015144A" w:rsidRDefault="00C32A5C"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32A5C" w:rsidRPr="00DE3D35" w:rsidRDefault="00C32A5C" w:rsidP="0026077C">
            <w:pPr>
              <w:jc w:val="center"/>
              <w:rPr>
                <w:rFonts w:cs="Arial"/>
                <w:sz w:val="22"/>
                <w:szCs w:val="22"/>
              </w:rPr>
            </w:pPr>
            <w:r>
              <w:rPr>
                <w:rFonts w:cs="Arial"/>
                <w:sz w:val="22"/>
                <w:szCs w:val="22"/>
              </w:rPr>
              <w:t>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2A5C" w:rsidRDefault="00C32A5C" w:rsidP="0026077C">
            <w:pPr>
              <w:jc w:val="center"/>
              <w:rPr>
                <w:rFonts w:cs="Arial"/>
                <w:sz w:val="22"/>
                <w:szCs w:val="22"/>
              </w:rPr>
            </w:pPr>
            <w:proofErr w:type="gramStart"/>
            <w:r>
              <w:rPr>
                <w:rFonts w:cs="Arial"/>
                <w:sz w:val="22"/>
                <w:szCs w:val="22"/>
              </w:rPr>
              <w:t>A,I</w:t>
            </w:r>
            <w:proofErr w:type="gramEnd"/>
            <w:r>
              <w:rPr>
                <w:rFonts w:cs="Arial"/>
                <w:sz w:val="22"/>
                <w:szCs w:val="22"/>
              </w:rPr>
              <w:t>/AC</w:t>
            </w:r>
          </w:p>
          <w:p w:rsidR="00B3250A" w:rsidRDefault="00B3250A" w:rsidP="0026077C">
            <w:pPr>
              <w:jc w:val="center"/>
              <w:rPr>
                <w:rFonts w:cs="Arial"/>
                <w:sz w:val="22"/>
                <w:szCs w:val="22"/>
              </w:rPr>
            </w:pPr>
          </w:p>
          <w:p w:rsidR="00B3250A" w:rsidRDefault="00B3250A" w:rsidP="0026077C">
            <w:pPr>
              <w:jc w:val="center"/>
              <w:rPr>
                <w:rFonts w:cs="Arial"/>
                <w:sz w:val="22"/>
                <w:szCs w:val="22"/>
              </w:rPr>
            </w:pPr>
          </w:p>
          <w:p w:rsidR="00B3250A" w:rsidRPr="00DE3D35" w:rsidRDefault="00B3250A" w:rsidP="0026077C">
            <w:pPr>
              <w:jc w:val="center"/>
              <w:rPr>
                <w:rFonts w:cs="Arial"/>
                <w:sz w:val="22"/>
                <w:szCs w:val="22"/>
              </w:rPr>
            </w:pPr>
          </w:p>
        </w:tc>
      </w:tr>
      <w:tr w:rsidR="002024F7" w:rsidRPr="0015144A" w:rsidTr="00B3250A">
        <w:trPr>
          <w:trHeight w:val="271"/>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024F7" w:rsidRPr="00DE3D35" w:rsidRDefault="002024F7" w:rsidP="0026077C">
            <w:pPr>
              <w:jc w:val="center"/>
              <w:rPr>
                <w:rFonts w:cs="Arial"/>
                <w:sz w:val="22"/>
                <w:szCs w:val="22"/>
              </w:rPr>
            </w:pPr>
            <w:r>
              <w:rPr>
                <w:rFonts w:cs="Arial"/>
                <w:sz w:val="22"/>
                <w:szCs w:val="22"/>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4F7" w:rsidRDefault="002024F7" w:rsidP="0026077C">
            <w:pPr>
              <w:jc w:val="center"/>
              <w:rPr>
                <w:rFonts w:cs="Arial"/>
                <w:sz w:val="22"/>
                <w:szCs w:val="22"/>
              </w:rPr>
            </w:pPr>
            <w:proofErr w:type="gramStart"/>
            <w:r>
              <w:rPr>
                <w:rFonts w:cs="Arial"/>
                <w:sz w:val="22"/>
                <w:szCs w:val="22"/>
              </w:rPr>
              <w:t>A,I</w:t>
            </w:r>
            <w:proofErr w:type="gramEnd"/>
          </w:p>
          <w:p w:rsidR="00B3250A" w:rsidRDefault="00B3250A" w:rsidP="00B3250A">
            <w:pPr>
              <w:rPr>
                <w:rFonts w:cs="Arial"/>
                <w:sz w:val="22"/>
                <w:szCs w:val="22"/>
              </w:rPr>
            </w:pPr>
          </w:p>
          <w:p w:rsidR="00B3250A" w:rsidRPr="00DE3D35" w:rsidRDefault="00B3250A" w:rsidP="00B3250A">
            <w:pPr>
              <w:rPr>
                <w:rFonts w:cs="Arial"/>
                <w:sz w:val="22"/>
                <w:szCs w:val="22"/>
              </w:rPr>
            </w:pPr>
          </w:p>
        </w:tc>
      </w:tr>
      <w:tr w:rsidR="00C32A5C" w:rsidRPr="0015144A" w:rsidTr="00B3250A">
        <w:trPr>
          <w:trHeight w:val="403"/>
        </w:trPr>
        <w:tc>
          <w:tcPr>
            <w:tcW w:w="9214" w:type="dxa"/>
            <w:vMerge/>
            <w:tcBorders>
              <w:left w:val="single" w:sz="4" w:space="0" w:color="auto"/>
              <w:right w:val="single" w:sz="4" w:space="0" w:color="auto"/>
            </w:tcBorders>
            <w:shd w:val="clear" w:color="auto" w:fill="auto"/>
          </w:tcPr>
          <w:p w:rsidR="00C32A5C" w:rsidRPr="0015144A" w:rsidRDefault="00C32A5C"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32A5C" w:rsidRDefault="00C32A5C" w:rsidP="0026077C">
            <w:pPr>
              <w:jc w:val="center"/>
              <w:rPr>
                <w:rFonts w:cs="Arial"/>
                <w:sz w:val="22"/>
                <w:szCs w:val="22"/>
              </w:rPr>
            </w:pPr>
            <w:r>
              <w:rPr>
                <w:rFonts w:cs="Arial"/>
                <w:sz w:val="22"/>
                <w:szCs w:val="22"/>
              </w:rPr>
              <w:t>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2A5C" w:rsidRDefault="00C32A5C" w:rsidP="0026077C">
            <w:pPr>
              <w:jc w:val="center"/>
              <w:rPr>
                <w:rFonts w:cs="Arial"/>
                <w:sz w:val="22"/>
                <w:szCs w:val="22"/>
              </w:rPr>
            </w:pPr>
            <w:proofErr w:type="gramStart"/>
            <w:r>
              <w:rPr>
                <w:rFonts w:cs="Arial"/>
                <w:sz w:val="22"/>
                <w:szCs w:val="22"/>
              </w:rPr>
              <w:t>A,I</w:t>
            </w:r>
            <w:proofErr w:type="gramEnd"/>
            <w:r>
              <w:rPr>
                <w:rFonts w:cs="Arial"/>
                <w:sz w:val="22"/>
                <w:szCs w:val="22"/>
              </w:rPr>
              <w:t>/AC</w:t>
            </w:r>
          </w:p>
          <w:p w:rsidR="00B3250A" w:rsidRDefault="00B3250A" w:rsidP="0026077C">
            <w:pPr>
              <w:jc w:val="center"/>
              <w:rPr>
                <w:rFonts w:cs="Arial"/>
                <w:sz w:val="22"/>
                <w:szCs w:val="22"/>
              </w:rPr>
            </w:pPr>
          </w:p>
          <w:p w:rsidR="00B3250A" w:rsidRDefault="00B3250A" w:rsidP="0026077C">
            <w:pPr>
              <w:jc w:val="center"/>
              <w:rPr>
                <w:rFonts w:cs="Arial"/>
                <w:sz w:val="22"/>
                <w:szCs w:val="22"/>
              </w:rPr>
            </w:pPr>
          </w:p>
        </w:tc>
      </w:tr>
      <w:tr w:rsidR="00C32A5C" w:rsidRPr="0015144A" w:rsidTr="00B3250A">
        <w:trPr>
          <w:trHeight w:val="287"/>
        </w:trPr>
        <w:tc>
          <w:tcPr>
            <w:tcW w:w="9214" w:type="dxa"/>
            <w:vMerge/>
            <w:tcBorders>
              <w:left w:val="single" w:sz="4" w:space="0" w:color="auto"/>
              <w:right w:val="single" w:sz="4" w:space="0" w:color="auto"/>
            </w:tcBorders>
            <w:shd w:val="clear" w:color="auto" w:fill="auto"/>
          </w:tcPr>
          <w:p w:rsidR="00C32A5C" w:rsidRPr="0015144A" w:rsidRDefault="00C32A5C"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C32A5C" w:rsidRDefault="00C32A5C" w:rsidP="0026077C">
            <w:pPr>
              <w:jc w:val="center"/>
              <w:rPr>
                <w:rFonts w:cs="Arial"/>
                <w:sz w:val="22"/>
                <w:szCs w:val="22"/>
              </w:rPr>
            </w:pPr>
            <w:r>
              <w:rPr>
                <w:rFonts w:cs="Arial"/>
                <w:sz w:val="22"/>
                <w:szCs w:val="22"/>
              </w:rPr>
              <w:t>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2A5C" w:rsidRDefault="00C32A5C" w:rsidP="0026077C">
            <w:pPr>
              <w:jc w:val="center"/>
              <w:rPr>
                <w:rFonts w:cs="Arial"/>
                <w:sz w:val="22"/>
                <w:szCs w:val="22"/>
              </w:rPr>
            </w:pPr>
            <w:r>
              <w:rPr>
                <w:rFonts w:cs="Arial"/>
                <w:sz w:val="22"/>
                <w:szCs w:val="22"/>
              </w:rPr>
              <w:t>A,I/AC</w:t>
            </w:r>
          </w:p>
        </w:tc>
      </w:tr>
      <w:tr w:rsidR="002024F7" w:rsidRPr="0015144A" w:rsidTr="00B3250A">
        <w:trPr>
          <w:trHeight w:val="259"/>
        </w:trPr>
        <w:tc>
          <w:tcPr>
            <w:tcW w:w="9214" w:type="dxa"/>
            <w:vMerge/>
            <w:tcBorders>
              <w:left w:val="single" w:sz="4" w:space="0" w:color="auto"/>
              <w:right w:val="single" w:sz="4" w:space="0" w:color="auto"/>
            </w:tcBorders>
            <w:shd w:val="clear" w:color="auto" w:fill="auto"/>
          </w:tcPr>
          <w:p w:rsidR="002024F7" w:rsidRPr="0015144A" w:rsidRDefault="002024F7" w:rsidP="0026077C">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024F7" w:rsidRPr="00DE3D35" w:rsidRDefault="002024F7" w:rsidP="0026077C">
            <w:pPr>
              <w:jc w:val="center"/>
              <w:rPr>
                <w:rFonts w:cs="Arial"/>
                <w:sz w:val="22"/>
                <w:szCs w:val="22"/>
              </w:rPr>
            </w:pPr>
            <w:r>
              <w:rPr>
                <w:rFonts w:cs="Arial"/>
                <w:sz w:val="22"/>
                <w:szCs w:val="22"/>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024F7" w:rsidRPr="00DE3D35" w:rsidRDefault="002024F7" w:rsidP="0026077C">
            <w:pPr>
              <w:jc w:val="center"/>
              <w:rPr>
                <w:rFonts w:cs="Arial"/>
                <w:sz w:val="22"/>
                <w:szCs w:val="22"/>
              </w:rPr>
            </w:pPr>
            <w:r>
              <w:rPr>
                <w:rFonts w:cs="Arial"/>
                <w:sz w:val="22"/>
                <w:szCs w:val="22"/>
              </w:rPr>
              <w:t>A,I</w:t>
            </w:r>
          </w:p>
        </w:tc>
      </w:tr>
      <w:tr w:rsidR="001E4BB4" w:rsidRPr="0015144A" w:rsidTr="00B3250A">
        <w:trPr>
          <w:trHeight w:val="289"/>
        </w:trPr>
        <w:tc>
          <w:tcPr>
            <w:tcW w:w="10773" w:type="dxa"/>
            <w:gridSpan w:val="3"/>
            <w:tcBorders>
              <w:bottom w:val="single" w:sz="4" w:space="0" w:color="auto"/>
            </w:tcBorders>
            <w:shd w:val="clear" w:color="auto" w:fill="9CC2E5"/>
          </w:tcPr>
          <w:p w:rsidR="001E4BB4" w:rsidRPr="001836A9" w:rsidRDefault="001836A9" w:rsidP="001836A9">
            <w:pPr>
              <w:pStyle w:val="JDTextBullet2"/>
              <w:numPr>
                <w:ilvl w:val="0"/>
                <w:numId w:val="0"/>
              </w:numPr>
              <w:rPr>
                <w:rFonts w:cs="Arial"/>
                <w:b/>
                <w:sz w:val="22"/>
                <w:szCs w:val="22"/>
              </w:rPr>
            </w:pPr>
            <w:r w:rsidRPr="001836A9">
              <w:rPr>
                <w:rFonts w:cs="Arial"/>
                <w:b/>
                <w:sz w:val="22"/>
                <w:szCs w:val="22"/>
              </w:rPr>
              <w:t>Qualification Requirements</w:t>
            </w:r>
            <w:r>
              <w:rPr>
                <w:rFonts w:cs="Arial"/>
                <w:b/>
                <w:sz w:val="22"/>
                <w:szCs w:val="22"/>
              </w:rPr>
              <w:t xml:space="preserve"> </w:t>
            </w:r>
            <w:r w:rsidR="00DE3D35" w:rsidRPr="00DE3D35">
              <w:rPr>
                <w:rFonts w:cs="Arial"/>
                <w:b/>
                <w:sz w:val="16"/>
                <w:szCs w:val="16"/>
              </w:rPr>
              <w:t xml:space="preserve">(E = Essential, D = Desirable, A = Application, I = Interview, AC = </w:t>
            </w:r>
            <w:r w:rsidR="00DE3D35">
              <w:rPr>
                <w:rFonts w:cs="Arial"/>
                <w:b/>
                <w:sz w:val="16"/>
                <w:szCs w:val="16"/>
              </w:rPr>
              <w:t>Assessment Centre</w:t>
            </w:r>
            <w:r w:rsidR="00DE3D35" w:rsidRPr="00DE3D35">
              <w:rPr>
                <w:rFonts w:cs="Arial"/>
                <w:b/>
                <w:sz w:val="16"/>
                <w:szCs w:val="16"/>
              </w:rPr>
              <w:t>)</w:t>
            </w:r>
          </w:p>
        </w:tc>
      </w:tr>
      <w:tr w:rsidR="001836A9" w:rsidRPr="0015144A" w:rsidTr="00B3250A">
        <w:tc>
          <w:tcPr>
            <w:tcW w:w="9214" w:type="dxa"/>
            <w:vMerge w:val="restart"/>
            <w:tcBorders>
              <w:top w:val="single" w:sz="4" w:space="0" w:color="auto"/>
              <w:left w:val="single" w:sz="4" w:space="0" w:color="auto"/>
              <w:right w:val="single" w:sz="4" w:space="0" w:color="auto"/>
            </w:tcBorders>
            <w:shd w:val="clear" w:color="auto" w:fill="auto"/>
          </w:tcPr>
          <w:p w:rsidR="00876115" w:rsidRPr="00B3250A" w:rsidRDefault="003E7134" w:rsidP="00B3250A">
            <w:pPr>
              <w:pStyle w:val="ListParagraph"/>
              <w:numPr>
                <w:ilvl w:val="0"/>
                <w:numId w:val="34"/>
              </w:numPr>
              <w:rPr>
                <w:rFonts w:ascii="Arial" w:eastAsia="Times New Roman" w:hAnsi="Arial" w:cs="Arial"/>
              </w:rPr>
            </w:pPr>
            <w:r w:rsidRPr="00B3250A">
              <w:rPr>
                <w:rFonts w:ascii="Arial" w:eastAsia="Times New Roman" w:hAnsi="Arial" w:cs="Arial"/>
              </w:rPr>
              <w:t>University (or equivalent) Diploma in Counselling Approach</w:t>
            </w:r>
          </w:p>
          <w:p w:rsidR="001836A9" w:rsidRPr="00B3250A" w:rsidRDefault="003E7134" w:rsidP="00B3250A">
            <w:pPr>
              <w:pStyle w:val="ListParagraph"/>
              <w:numPr>
                <w:ilvl w:val="0"/>
                <w:numId w:val="34"/>
              </w:numPr>
              <w:rPr>
                <w:rFonts w:ascii="Arial" w:eastAsia="Times New Roman" w:hAnsi="Arial" w:cs="Arial"/>
              </w:rPr>
            </w:pPr>
            <w:r w:rsidRPr="00B3250A">
              <w:rPr>
                <w:rFonts w:ascii="Arial" w:eastAsia="Times New Roman" w:hAnsi="Arial" w:cs="Arial"/>
              </w:rPr>
              <w:t>BAC</w:t>
            </w:r>
            <w:r w:rsidR="00BE31E6" w:rsidRPr="00B3250A">
              <w:rPr>
                <w:rFonts w:ascii="Arial" w:eastAsia="Times New Roman" w:hAnsi="Arial" w:cs="Arial"/>
              </w:rPr>
              <w:t>P</w:t>
            </w:r>
            <w:r w:rsidRPr="00B3250A">
              <w:rPr>
                <w:rFonts w:ascii="Arial" w:eastAsia="Times New Roman" w:hAnsi="Arial" w:cs="Arial"/>
              </w:rPr>
              <w:t xml:space="preserve"> accreditation or working towards BAC</w:t>
            </w:r>
            <w:r w:rsidR="00BE31E6" w:rsidRPr="00B3250A">
              <w:rPr>
                <w:rFonts w:ascii="Arial" w:eastAsia="Times New Roman" w:hAnsi="Arial" w:cs="Arial"/>
              </w:rPr>
              <w:t>P</w:t>
            </w:r>
            <w:r w:rsidRPr="00B3250A">
              <w:rPr>
                <w:rFonts w:ascii="Arial" w:eastAsia="Times New Roman" w:hAnsi="Arial" w:cs="Arial"/>
              </w:rPr>
              <w:t xml:space="preserve"> accreditation</w:t>
            </w:r>
          </w:p>
          <w:p w:rsidR="00D85493" w:rsidRPr="00B3250A" w:rsidRDefault="001836A9" w:rsidP="00B3250A">
            <w:pPr>
              <w:pStyle w:val="ListParagraph"/>
              <w:numPr>
                <w:ilvl w:val="0"/>
                <w:numId w:val="34"/>
              </w:numPr>
              <w:rPr>
                <w:rFonts w:ascii="Arial" w:eastAsia="Times New Roman" w:hAnsi="Arial" w:cs="Arial"/>
              </w:rPr>
            </w:pPr>
            <w:r w:rsidRPr="00B3250A">
              <w:rPr>
                <w:rFonts w:ascii="Arial" w:eastAsia="Times New Roman" w:hAnsi="Arial" w:cs="Arial"/>
              </w:rPr>
              <w:t>Level 2 Maths</w:t>
            </w:r>
            <w:r w:rsidR="00B86A96" w:rsidRPr="00B3250A">
              <w:rPr>
                <w:rFonts w:ascii="Arial" w:eastAsia="Times New Roman" w:hAnsi="Arial" w:cs="Arial"/>
              </w:rPr>
              <w:t xml:space="preserve"> minimum </w:t>
            </w:r>
          </w:p>
          <w:p w:rsidR="001836A9" w:rsidRPr="00B3250A" w:rsidRDefault="001836A9" w:rsidP="00B3250A">
            <w:pPr>
              <w:pStyle w:val="ListParagraph"/>
              <w:numPr>
                <w:ilvl w:val="0"/>
                <w:numId w:val="34"/>
              </w:numPr>
              <w:rPr>
                <w:rFonts w:ascii="Arial" w:eastAsia="Times New Roman" w:hAnsi="Arial" w:cs="Arial"/>
              </w:rPr>
            </w:pPr>
            <w:r w:rsidRPr="00B3250A">
              <w:rPr>
                <w:rFonts w:ascii="Arial" w:eastAsia="Times New Roman" w:hAnsi="Arial" w:cs="Arial"/>
              </w:rPr>
              <w:t>Level 2 English</w:t>
            </w:r>
            <w:r w:rsidR="00B86A96" w:rsidRPr="00B3250A">
              <w:rPr>
                <w:rFonts w:ascii="Arial" w:eastAsia="Times New Roman" w:hAnsi="Arial" w:cs="Arial"/>
              </w:rPr>
              <w:t xml:space="preserve"> minimum </w:t>
            </w:r>
          </w:p>
          <w:p w:rsidR="001836A9" w:rsidRPr="00B3250A" w:rsidRDefault="00442981" w:rsidP="00B3250A">
            <w:pPr>
              <w:pStyle w:val="ListParagraph"/>
              <w:numPr>
                <w:ilvl w:val="0"/>
                <w:numId w:val="34"/>
              </w:numPr>
              <w:rPr>
                <w:rFonts w:ascii="Arial" w:eastAsia="Times New Roman" w:hAnsi="Arial" w:cs="Arial"/>
              </w:rPr>
            </w:pPr>
            <w:r w:rsidRPr="00B3250A">
              <w:rPr>
                <w:rFonts w:ascii="Arial" w:eastAsia="Times New Roman" w:hAnsi="Arial" w:cs="Arial"/>
              </w:rPr>
              <w:t xml:space="preserve">Teaching qualifications (PTLLS/CTLLS etc) </w:t>
            </w:r>
          </w:p>
          <w:p w:rsidR="001836A9" w:rsidRPr="0015144A" w:rsidRDefault="001836A9" w:rsidP="00B3250A">
            <w:pPr>
              <w:pStyle w:val="ListParagraph"/>
              <w:numPr>
                <w:ilvl w:val="0"/>
                <w:numId w:val="34"/>
              </w:numPr>
              <w:rPr>
                <w:rFonts w:cs="Arial"/>
              </w:rPr>
            </w:pPr>
            <w:r w:rsidRPr="00B3250A">
              <w:rPr>
                <w:rFonts w:ascii="Arial" w:eastAsia="Times New Roman" w:hAnsi="Arial" w:cs="Arial"/>
              </w:rPr>
              <w:t>First Aid</w:t>
            </w:r>
            <w:r w:rsidR="00876115" w:rsidRPr="00B3250A">
              <w:rPr>
                <w:rFonts w:ascii="Arial" w:eastAsia="Times New Roman" w:hAnsi="Arial" w:cs="Arial"/>
              </w:rPr>
              <w:t xml:space="preserve"> and/or Health &amp; Safety</w:t>
            </w:r>
            <w:r w:rsidR="00876115">
              <w:rPr>
                <w:rFonts w:cs="Arial"/>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A</w:t>
            </w:r>
          </w:p>
        </w:tc>
      </w:tr>
      <w:tr w:rsidR="001836A9" w:rsidRPr="0015144A" w:rsidTr="00B3250A">
        <w:tc>
          <w:tcPr>
            <w:tcW w:w="9214" w:type="dxa"/>
            <w:vMerge/>
            <w:tcBorders>
              <w:top w:val="single" w:sz="4" w:space="0" w:color="auto"/>
              <w:left w:val="single" w:sz="4" w:space="0" w:color="auto"/>
              <w:right w:val="single" w:sz="4" w:space="0" w:color="auto"/>
            </w:tcBorders>
            <w:shd w:val="clear" w:color="auto" w:fill="auto"/>
          </w:tcPr>
          <w:p w:rsidR="001836A9" w:rsidRDefault="001836A9" w:rsidP="001836A9">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A</w:t>
            </w:r>
          </w:p>
        </w:tc>
      </w:tr>
      <w:tr w:rsidR="001836A9" w:rsidRPr="0015144A" w:rsidTr="00B3250A">
        <w:tc>
          <w:tcPr>
            <w:tcW w:w="9214" w:type="dxa"/>
            <w:vMerge/>
            <w:tcBorders>
              <w:left w:val="single" w:sz="4" w:space="0" w:color="auto"/>
              <w:right w:val="single" w:sz="4" w:space="0" w:color="auto"/>
            </w:tcBorders>
            <w:shd w:val="clear" w:color="auto" w:fill="auto"/>
          </w:tcPr>
          <w:p w:rsidR="001836A9" w:rsidRPr="0015144A" w:rsidRDefault="001836A9" w:rsidP="001836A9">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A</w:t>
            </w:r>
          </w:p>
        </w:tc>
      </w:tr>
      <w:tr w:rsidR="001836A9" w:rsidRPr="0015144A" w:rsidTr="00B3250A">
        <w:tc>
          <w:tcPr>
            <w:tcW w:w="9214" w:type="dxa"/>
            <w:vMerge/>
            <w:tcBorders>
              <w:left w:val="single" w:sz="4" w:space="0" w:color="auto"/>
              <w:right w:val="single" w:sz="4" w:space="0" w:color="auto"/>
            </w:tcBorders>
            <w:shd w:val="clear" w:color="auto" w:fill="auto"/>
          </w:tcPr>
          <w:p w:rsidR="001836A9" w:rsidRPr="0015144A" w:rsidRDefault="001836A9" w:rsidP="001836A9">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A</w:t>
            </w:r>
          </w:p>
        </w:tc>
      </w:tr>
      <w:tr w:rsidR="001836A9" w:rsidRPr="0015144A" w:rsidTr="00B3250A">
        <w:tc>
          <w:tcPr>
            <w:tcW w:w="9214" w:type="dxa"/>
            <w:vMerge/>
            <w:tcBorders>
              <w:left w:val="single" w:sz="4" w:space="0" w:color="auto"/>
              <w:right w:val="single" w:sz="4" w:space="0" w:color="auto"/>
            </w:tcBorders>
            <w:shd w:val="clear" w:color="auto" w:fill="auto"/>
          </w:tcPr>
          <w:p w:rsidR="001836A9" w:rsidRPr="0015144A" w:rsidRDefault="001836A9" w:rsidP="001836A9">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A</w:t>
            </w:r>
          </w:p>
        </w:tc>
      </w:tr>
      <w:tr w:rsidR="001836A9" w:rsidRPr="0015144A" w:rsidTr="00B3250A">
        <w:tc>
          <w:tcPr>
            <w:tcW w:w="9214" w:type="dxa"/>
            <w:vMerge/>
            <w:tcBorders>
              <w:left w:val="single" w:sz="4" w:space="0" w:color="auto"/>
              <w:right w:val="single" w:sz="4" w:space="0" w:color="auto"/>
            </w:tcBorders>
            <w:shd w:val="clear" w:color="auto" w:fill="auto"/>
          </w:tcPr>
          <w:p w:rsidR="001836A9" w:rsidRPr="0015144A" w:rsidRDefault="001836A9" w:rsidP="001836A9">
            <w:pPr>
              <w:rPr>
                <w:rFonts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442981">
            <w:pPr>
              <w:jc w:val="center"/>
              <w:rPr>
                <w:rFonts w:cs="Arial"/>
                <w:sz w:val="22"/>
                <w:szCs w:val="20"/>
              </w:rPr>
            </w:pPr>
            <w:r w:rsidRPr="00B3250A">
              <w:rPr>
                <w:rFonts w:cs="Arial"/>
                <w:sz w:val="22"/>
                <w:szCs w:val="20"/>
              </w:rPr>
              <w:t>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36A9" w:rsidRPr="00B3250A" w:rsidRDefault="001836A9">
            <w:pPr>
              <w:jc w:val="center"/>
              <w:rPr>
                <w:rFonts w:cs="Arial"/>
                <w:sz w:val="22"/>
                <w:szCs w:val="20"/>
              </w:rPr>
            </w:pPr>
            <w:r w:rsidRPr="00B3250A">
              <w:rPr>
                <w:rFonts w:cs="Arial"/>
                <w:sz w:val="22"/>
                <w:szCs w:val="20"/>
              </w:rPr>
              <w:t>A</w:t>
            </w:r>
          </w:p>
        </w:tc>
      </w:tr>
      <w:tr w:rsidR="00C4353C" w:rsidRPr="0015144A" w:rsidTr="00B3250A">
        <w:trPr>
          <w:trHeight w:val="51"/>
        </w:trPr>
        <w:tc>
          <w:tcPr>
            <w:tcW w:w="10773" w:type="dxa"/>
            <w:gridSpan w:val="3"/>
            <w:tcBorders>
              <w:left w:val="single" w:sz="4" w:space="0" w:color="auto"/>
              <w:right w:val="single" w:sz="4" w:space="0" w:color="auto"/>
            </w:tcBorders>
            <w:shd w:val="clear" w:color="auto" w:fill="9CC2E5"/>
          </w:tcPr>
          <w:p w:rsidR="00C4353C" w:rsidRPr="00767E62" w:rsidRDefault="00C4353C" w:rsidP="00C4353C">
            <w:pPr>
              <w:rPr>
                <w:rFonts w:cs="Arial"/>
                <w:b/>
                <w:sz w:val="22"/>
                <w:szCs w:val="22"/>
              </w:rPr>
            </w:pPr>
            <w:r>
              <w:rPr>
                <w:rFonts w:cs="Arial"/>
                <w:b/>
                <w:sz w:val="22"/>
                <w:szCs w:val="22"/>
              </w:rPr>
              <w:t xml:space="preserve">Essential </w:t>
            </w:r>
            <w:r w:rsidRPr="00767E62">
              <w:rPr>
                <w:rFonts w:cs="Arial"/>
                <w:b/>
                <w:sz w:val="22"/>
                <w:szCs w:val="22"/>
              </w:rPr>
              <w:t>Competencies</w:t>
            </w:r>
            <w:r>
              <w:rPr>
                <w:rFonts w:cs="Arial"/>
                <w:b/>
                <w:sz w:val="22"/>
                <w:szCs w:val="22"/>
              </w:rPr>
              <w:t xml:space="preserve"> (A = Application, I = Interview</w:t>
            </w:r>
            <w:r w:rsidR="002024F7">
              <w:rPr>
                <w:rFonts w:cs="Arial"/>
                <w:b/>
                <w:sz w:val="22"/>
                <w:szCs w:val="22"/>
              </w:rPr>
              <w:t xml:space="preserve">, </w:t>
            </w:r>
            <w:r w:rsidR="002024F7" w:rsidRPr="002024F7">
              <w:rPr>
                <w:rFonts w:cs="Arial"/>
                <w:b/>
                <w:sz w:val="22"/>
                <w:szCs w:val="22"/>
              </w:rPr>
              <w:t>AC = Assessment Centre</w:t>
            </w:r>
            <w:r>
              <w:rPr>
                <w:rFonts w:cs="Arial"/>
                <w:b/>
                <w:sz w:val="22"/>
                <w:szCs w:val="22"/>
              </w:rPr>
              <w:t>)</w:t>
            </w:r>
          </w:p>
        </w:tc>
      </w:tr>
      <w:tr w:rsidR="00C32A5C" w:rsidRPr="0015144A" w:rsidTr="00B3250A">
        <w:trPr>
          <w:trHeight w:val="51"/>
        </w:trPr>
        <w:tc>
          <w:tcPr>
            <w:tcW w:w="9214" w:type="dxa"/>
            <w:vMerge w:val="restart"/>
            <w:tcBorders>
              <w:left w:val="single" w:sz="4" w:space="0" w:color="auto"/>
              <w:right w:val="single" w:sz="4" w:space="0" w:color="auto"/>
            </w:tcBorders>
            <w:shd w:val="clear" w:color="auto" w:fill="auto"/>
          </w:tcPr>
          <w:p w:rsidR="00C32A5C" w:rsidRPr="002024F7" w:rsidRDefault="00C32A5C" w:rsidP="00C4353C">
            <w:pPr>
              <w:numPr>
                <w:ilvl w:val="0"/>
                <w:numId w:val="23"/>
              </w:numPr>
              <w:rPr>
                <w:rFonts w:cs="Arial"/>
                <w:sz w:val="22"/>
                <w:szCs w:val="22"/>
              </w:rPr>
            </w:pPr>
            <w:r w:rsidRPr="002024F7">
              <w:rPr>
                <w:rFonts w:cs="Arial"/>
                <w:sz w:val="22"/>
                <w:szCs w:val="22"/>
              </w:rPr>
              <w:t xml:space="preserve">Excellent and responsive interpersonal and communication skills </w:t>
            </w:r>
          </w:p>
          <w:p w:rsidR="00C32A5C" w:rsidRPr="002024F7" w:rsidRDefault="00C32A5C" w:rsidP="00C4353C">
            <w:pPr>
              <w:numPr>
                <w:ilvl w:val="0"/>
                <w:numId w:val="23"/>
              </w:numPr>
              <w:rPr>
                <w:rFonts w:cs="Arial"/>
                <w:sz w:val="22"/>
                <w:szCs w:val="22"/>
              </w:rPr>
            </w:pPr>
            <w:r w:rsidRPr="002024F7">
              <w:rPr>
                <w:rFonts w:cs="Arial"/>
                <w:sz w:val="22"/>
                <w:szCs w:val="22"/>
              </w:rPr>
              <w:t xml:space="preserve">Approachability and adaptable </w:t>
            </w:r>
          </w:p>
          <w:p w:rsidR="00C32A5C" w:rsidRDefault="00C32A5C" w:rsidP="00C4353C">
            <w:pPr>
              <w:numPr>
                <w:ilvl w:val="0"/>
                <w:numId w:val="23"/>
              </w:numPr>
              <w:rPr>
                <w:rFonts w:cs="Arial"/>
                <w:sz w:val="22"/>
                <w:szCs w:val="22"/>
              </w:rPr>
            </w:pPr>
            <w:r w:rsidRPr="002024F7">
              <w:rPr>
                <w:rFonts w:cs="Arial"/>
                <w:sz w:val="22"/>
                <w:szCs w:val="22"/>
              </w:rPr>
              <w:t>Integrity and Trust</w:t>
            </w:r>
          </w:p>
          <w:p w:rsidR="00C32A5C" w:rsidRDefault="00C32A5C" w:rsidP="002024F7">
            <w:pPr>
              <w:pStyle w:val="ListParagraph"/>
              <w:numPr>
                <w:ilvl w:val="0"/>
                <w:numId w:val="23"/>
              </w:numPr>
              <w:rPr>
                <w:rFonts w:ascii="Arial" w:eastAsia="Times New Roman" w:hAnsi="Arial" w:cs="Arial"/>
              </w:rPr>
            </w:pPr>
            <w:r w:rsidRPr="002024F7">
              <w:rPr>
                <w:rFonts w:ascii="Arial" w:eastAsia="Times New Roman" w:hAnsi="Arial" w:cs="Arial"/>
              </w:rPr>
              <w:t xml:space="preserve">Ability to communicate effectively with </w:t>
            </w:r>
            <w:r>
              <w:rPr>
                <w:rFonts w:ascii="Arial" w:eastAsia="Times New Roman" w:hAnsi="Arial" w:cs="Arial"/>
              </w:rPr>
              <w:t>students in a range of settings</w:t>
            </w:r>
          </w:p>
          <w:p w:rsidR="00C32A5C" w:rsidRPr="00C32A5C" w:rsidRDefault="00C32A5C" w:rsidP="00C32A5C">
            <w:pPr>
              <w:pStyle w:val="ListParagraph"/>
              <w:numPr>
                <w:ilvl w:val="0"/>
                <w:numId w:val="23"/>
              </w:numPr>
              <w:rPr>
                <w:rFonts w:ascii="Arial" w:eastAsia="Times New Roman" w:hAnsi="Arial" w:cs="Arial"/>
              </w:rPr>
            </w:pPr>
            <w:r w:rsidRPr="00C32A5C">
              <w:rPr>
                <w:rFonts w:ascii="Arial" w:eastAsia="Times New Roman" w:hAnsi="Arial" w:cs="Arial"/>
              </w:rPr>
              <w:t>Ability to respond flexibly to changing climate of needs within the organisation.</w:t>
            </w:r>
          </w:p>
          <w:p w:rsidR="00C32A5C" w:rsidRPr="002024F7" w:rsidRDefault="00C32A5C" w:rsidP="002024F7">
            <w:pPr>
              <w:pStyle w:val="ListParagraph"/>
              <w:numPr>
                <w:ilvl w:val="0"/>
                <w:numId w:val="23"/>
              </w:numPr>
              <w:rPr>
                <w:rFonts w:ascii="Arial" w:eastAsia="Times New Roman" w:hAnsi="Arial" w:cs="Arial"/>
              </w:rPr>
            </w:pPr>
            <w:r>
              <w:rPr>
                <w:rFonts w:ascii="Arial" w:hAnsi="Arial" w:cs="Arial"/>
              </w:rPr>
              <w:t>Confidentiality</w:t>
            </w:r>
          </w:p>
          <w:p w:rsidR="00C32A5C" w:rsidRPr="002024F7" w:rsidRDefault="00C32A5C" w:rsidP="002024F7">
            <w:pPr>
              <w:pStyle w:val="ListParagraph"/>
              <w:numPr>
                <w:ilvl w:val="0"/>
                <w:numId w:val="23"/>
              </w:numPr>
              <w:rPr>
                <w:rFonts w:ascii="Arial" w:eastAsia="Times New Roman" w:hAnsi="Arial" w:cs="Arial"/>
              </w:rPr>
            </w:pPr>
            <w:r w:rsidRPr="002024F7">
              <w:rPr>
                <w:rFonts w:ascii="Arial" w:eastAsia="Times New Roman" w:hAnsi="Arial" w:cs="Arial"/>
              </w:rPr>
              <w:t>Ability to liaise effec</w:t>
            </w:r>
            <w:r>
              <w:rPr>
                <w:rFonts w:ascii="Arial" w:eastAsia="Times New Roman" w:hAnsi="Arial" w:cs="Arial"/>
              </w:rPr>
              <w:t>tively with staff at all levels</w:t>
            </w:r>
          </w:p>
          <w:p w:rsidR="00C32A5C" w:rsidRPr="005710B6" w:rsidRDefault="00C32A5C" w:rsidP="002024F7">
            <w:pPr>
              <w:pStyle w:val="ListParagraph"/>
              <w:numPr>
                <w:ilvl w:val="0"/>
                <w:numId w:val="23"/>
              </w:numPr>
              <w:rPr>
                <w:rFonts w:ascii="Arial" w:eastAsia="Times New Roman" w:hAnsi="Arial" w:cs="Arial"/>
              </w:rPr>
            </w:pPr>
            <w:r w:rsidRPr="002024F7">
              <w:rPr>
                <w:rFonts w:ascii="Arial" w:eastAsia="Times New Roman" w:hAnsi="Arial"/>
                <w:bCs/>
                <w:szCs w:val="20"/>
              </w:rPr>
              <w:t>Good written ski</w:t>
            </w:r>
            <w:r>
              <w:rPr>
                <w:rFonts w:ascii="Arial" w:eastAsia="Times New Roman" w:hAnsi="Arial"/>
                <w:bCs/>
                <w:szCs w:val="20"/>
              </w:rPr>
              <w:t>lls and IT communication skills</w:t>
            </w:r>
          </w:p>
          <w:p w:rsidR="00C32A5C" w:rsidRPr="002024F7" w:rsidRDefault="00C32A5C" w:rsidP="002024F7">
            <w:pPr>
              <w:pStyle w:val="ListParagraph"/>
              <w:numPr>
                <w:ilvl w:val="0"/>
                <w:numId w:val="23"/>
              </w:numPr>
              <w:rPr>
                <w:rFonts w:ascii="Arial" w:eastAsia="Times New Roman" w:hAnsi="Arial" w:cs="Arial"/>
              </w:rPr>
            </w:pPr>
            <w:r w:rsidRPr="005710B6">
              <w:rPr>
                <w:rFonts w:ascii="Arial" w:eastAsia="Times New Roman" w:hAnsi="Arial" w:cs="Arial"/>
                <w:bCs/>
              </w:rPr>
              <w:t>The ability to travel between sites.</w:t>
            </w: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DE3D35">
              <w:rPr>
                <w:rFonts w:cs="Arial"/>
                <w:sz w:val="22"/>
                <w:szCs w:val="22"/>
              </w:rPr>
              <w:t>I/AC</w:t>
            </w:r>
          </w:p>
        </w:tc>
      </w:tr>
      <w:tr w:rsidR="00C32A5C" w:rsidRPr="0015144A" w:rsidTr="00B3250A">
        <w:trPr>
          <w:trHeight w:val="51"/>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DE3D35">
              <w:rPr>
                <w:rFonts w:cs="Arial"/>
                <w:sz w:val="22"/>
                <w:szCs w:val="22"/>
              </w:rPr>
              <w:t>AC</w:t>
            </w:r>
          </w:p>
        </w:tc>
      </w:tr>
      <w:tr w:rsidR="00C32A5C" w:rsidRPr="0015144A" w:rsidTr="00B3250A">
        <w:trPr>
          <w:trHeight w:val="218"/>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DE3D35">
              <w:rPr>
                <w:rFonts w:cs="Arial"/>
                <w:sz w:val="22"/>
                <w:szCs w:val="22"/>
              </w:rPr>
              <w:t>I/AC</w:t>
            </w:r>
          </w:p>
        </w:tc>
      </w:tr>
      <w:tr w:rsidR="00C32A5C" w:rsidRPr="0015144A" w:rsidTr="00B3250A">
        <w:trPr>
          <w:trHeight w:val="235"/>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2024F7">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Pr>
                <w:rFonts w:cs="Arial"/>
                <w:sz w:val="22"/>
                <w:szCs w:val="22"/>
              </w:rPr>
              <w:t>I/AC</w:t>
            </w:r>
          </w:p>
        </w:tc>
      </w:tr>
      <w:tr w:rsidR="00C32A5C" w:rsidRPr="0015144A" w:rsidTr="00B3250A">
        <w:trPr>
          <w:trHeight w:val="347"/>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Pr>
                <w:rFonts w:cs="Arial"/>
                <w:sz w:val="22"/>
                <w:szCs w:val="22"/>
              </w:rPr>
              <w:t>I/</w:t>
            </w:r>
            <w:r w:rsidRPr="00DE3D35">
              <w:rPr>
                <w:rFonts w:cs="Arial"/>
                <w:sz w:val="22"/>
                <w:szCs w:val="22"/>
              </w:rPr>
              <w:t>AC</w:t>
            </w:r>
          </w:p>
        </w:tc>
      </w:tr>
      <w:tr w:rsidR="00C32A5C" w:rsidRPr="0015144A" w:rsidTr="00B3250A">
        <w:trPr>
          <w:trHeight w:val="268"/>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B86A96">
            <w:pPr>
              <w:rPr>
                <w:rFonts w:cs="Arial"/>
                <w:sz w:val="22"/>
                <w:szCs w:val="22"/>
              </w:rPr>
            </w:pPr>
            <w:r>
              <w:rPr>
                <w:rFonts w:cs="Arial"/>
                <w:sz w:val="22"/>
                <w:szCs w:val="22"/>
              </w:rPr>
              <w:t xml:space="preserve"> </w:t>
            </w:r>
            <w:r w:rsidRPr="00DE3D35">
              <w:rPr>
                <w:rFonts w:cs="Arial"/>
                <w:sz w:val="22"/>
                <w:szCs w:val="22"/>
              </w:rPr>
              <w:t>I/AC</w:t>
            </w:r>
          </w:p>
        </w:tc>
      </w:tr>
      <w:tr w:rsidR="00C32A5C" w:rsidRPr="0015144A" w:rsidTr="00B3250A">
        <w:trPr>
          <w:trHeight w:val="285"/>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sidRPr="00C4353C">
              <w:rPr>
                <w:rFonts w:cs="Arial"/>
                <w:sz w:val="22"/>
                <w:szCs w:val="22"/>
              </w:rPr>
              <w:t>E</w:t>
            </w:r>
          </w:p>
        </w:tc>
        <w:tc>
          <w:tcPr>
            <w:tcW w:w="1275"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Pr>
                <w:rFonts w:cs="Arial"/>
                <w:sz w:val="22"/>
                <w:szCs w:val="22"/>
              </w:rPr>
              <w:t>I</w:t>
            </w:r>
            <w:r w:rsidRPr="00DE3D35">
              <w:rPr>
                <w:rFonts w:cs="Arial"/>
                <w:sz w:val="22"/>
                <w:szCs w:val="22"/>
              </w:rPr>
              <w:t>/AC</w:t>
            </w:r>
          </w:p>
        </w:tc>
      </w:tr>
      <w:tr w:rsidR="00C32A5C" w:rsidRPr="0015144A" w:rsidTr="00B3250A">
        <w:trPr>
          <w:trHeight w:val="385"/>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Pr="00C4353C" w:rsidRDefault="00C32A5C" w:rsidP="00C4353C">
            <w:pPr>
              <w:jc w:val="center"/>
              <w:rPr>
                <w:rFonts w:cs="Arial"/>
                <w:sz w:val="22"/>
                <w:szCs w:val="22"/>
              </w:rPr>
            </w:pPr>
            <w:r>
              <w:rPr>
                <w:rFonts w:cs="Arial"/>
                <w:sz w:val="22"/>
                <w:szCs w:val="22"/>
              </w:rPr>
              <w:t>E</w:t>
            </w:r>
          </w:p>
        </w:tc>
        <w:tc>
          <w:tcPr>
            <w:tcW w:w="1275" w:type="dxa"/>
            <w:tcBorders>
              <w:left w:val="single" w:sz="4" w:space="0" w:color="auto"/>
              <w:right w:val="single" w:sz="4" w:space="0" w:color="auto"/>
            </w:tcBorders>
            <w:shd w:val="clear" w:color="auto" w:fill="auto"/>
          </w:tcPr>
          <w:p w:rsidR="00C32A5C" w:rsidRDefault="00C32A5C" w:rsidP="00C4353C">
            <w:pPr>
              <w:jc w:val="center"/>
              <w:rPr>
                <w:rFonts w:cs="Arial"/>
                <w:sz w:val="22"/>
                <w:szCs w:val="22"/>
              </w:rPr>
            </w:pPr>
            <w:r>
              <w:rPr>
                <w:rFonts w:cs="Arial"/>
                <w:sz w:val="22"/>
                <w:szCs w:val="22"/>
              </w:rPr>
              <w:t>I/AC</w:t>
            </w:r>
          </w:p>
        </w:tc>
      </w:tr>
      <w:tr w:rsidR="00C32A5C" w:rsidRPr="0015144A" w:rsidTr="00B3250A">
        <w:trPr>
          <w:trHeight w:val="435"/>
        </w:trPr>
        <w:tc>
          <w:tcPr>
            <w:tcW w:w="9214" w:type="dxa"/>
            <w:vMerge/>
            <w:tcBorders>
              <w:left w:val="single" w:sz="4" w:space="0" w:color="auto"/>
              <w:right w:val="single" w:sz="4" w:space="0" w:color="auto"/>
            </w:tcBorders>
            <w:shd w:val="clear" w:color="auto" w:fill="auto"/>
          </w:tcPr>
          <w:p w:rsidR="00C32A5C" w:rsidRPr="00C4353C" w:rsidRDefault="00C32A5C" w:rsidP="00C4353C">
            <w:pPr>
              <w:numPr>
                <w:ilvl w:val="0"/>
                <w:numId w:val="23"/>
              </w:numPr>
              <w:rPr>
                <w:rFonts w:cs="Arial"/>
                <w:sz w:val="22"/>
                <w:szCs w:val="22"/>
              </w:rPr>
            </w:pPr>
          </w:p>
        </w:tc>
        <w:tc>
          <w:tcPr>
            <w:tcW w:w="284" w:type="dxa"/>
            <w:tcBorders>
              <w:left w:val="single" w:sz="4" w:space="0" w:color="auto"/>
              <w:right w:val="single" w:sz="4" w:space="0" w:color="auto"/>
            </w:tcBorders>
            <w:shd w:val="clear" w:color="auto" w:fill="auto"/>
          </w:tcPr>
          <w:p w:rsidR="00C32A5C" w:rsidRDefault="00C32A5C" w:rsidP="00C4353C">
            <w:pPr>
              <w:jc w:val="center"/>
              <w:rPr>
                <w:rFonts w:cs="Arial"/>
                <w:sz w:val="22"/>
                <w:szCs w:val="22"/>
              </w:rPr>
            </w:pPr>
            <w:r>
              <w:rPr>
                <w:rFonts w:cs="Arial"/>
                <w:sz w:val="22"/>
                <w:szCs w:val="22"/>
              </w:rPr>
              <w:t>E</w:t>
            </w:r>
          </w:p>
        </w:tc>
        <w:tc>
          <w:tcPr>
            <w:tcW w:w="1275" w:type="dxa"/>
            <w:tcBorders>
              <w:left w:val="single" w:sz="4" w:space="0" w:color="auto"/>
              <w:right w:val="single" w:sz="4" w:space="0" w:color="auto"/>
            </w:tcBorders>
            <w:shd w:val="clear" w:color="auto" w:fill="auto"/>
          </w:tcPr>
          <w:p w:rsidR="00C32A5C" w:rsidRDefault="00C32A5C" w:rsidP="00C4353C">
            <w:pPr>
              <w:jc w:val="center"/>
              <w:rPr>
                <w:rFonts w:cs="Arial"/>
                <w:sz w:val="22"/>
                <w:szCs w:val="22"/>
              </w:rPr>
            </w:pPr>
            <w:r>
              <w:rPr>
                <w:rFonts w:cs="Arial"/>
                <w:sz w:val="22"/>
                <w:szCs w:val="22"/>
              </w:rPr>
              <w:t>I/AC</w:t>
            </w:r>
          </w:p>
        </w:tc>
      </w:tr>
    </w:tbl>
    <w:p w:rsidR="00311F34" w:rsidRPr="00311F34" w:rsidRDefault="00311F34" w:rsidP="00311F34">
      <w:pPr>
        <w:rPr>
          <w:rFonts w:eastAsia="Calibri" w:cs="Arial"/>
          <w:sz w:val="22"/>
          <w:szCs w:val="22"/>
        </w:rPr>
      </w:pPr>
      <w:r w:rsidRPr="00311F34">
        <w:rPr>
          <w:rFonts w:eastAsia="Calibri" w:cs="Arial"/>
          <w:sz w:val="22"/>
          <w:szCs w:val="22"/>
        </w:rPr>
        <w:t xml:space="preserve">PRINT NAME (IN CAPITALS): </w:t>
      </w:r>
      <w:r w:rsidRPr="00311F34">
        <w:rPr>
          <w:rFonts w:eastAsia="Calibri" w:cs="Arial"/>
          <w:color w:val="FFFFFF"/>
          <w:sz w:val="22"/>
          <w:szCs w:val="22"/>
        </w:rPr>
        <w:t>SC Name 1</w:t>
      </w:r>
    </w:p>
    <w:p w:rsidR="00311F34" w:rsidRPr="00311F34" w:rsidRDefault="00311F34" w:rsidP="00311F34">
      <w:pPr>
        <w:rPr>
          <w:rFonts w:eastAsia="Calibri" w:cs="Arial"/>
          <w:sz w:val="22"/>
          <w:szCs w:val="22"/>
        </w:rPr>
      </w:pPr>
    </w:p>
    <w:p w:rsidR="00311F34" w:rsidRPr="00311F34" w:rsidRDefault="00311F34" w:rsidP="00311F34">
      <w:pPr>
        <w:rPr>
          <w:rFonts w:eastAsia="Calibri" w:cs="Arial"/>
          <w:sz w:val="22"/>
          <w:szCs w:val="22"/>
        </w:rPr>
      </w:pPr>
    </w:p>
    <w:p w:rsidR="0003383C" w:rsidRPr="007264D6" w:rsidRDefault="00311F34">
      <w:pPr>
        <w:rPr>
          <w:rFonts w:eastAsia="Calibri" w:cs="Arial"/>
          <w:color w:val="FF0000"/>
          <w:sz w:val="22"/>
          <w:szCs w:val="22"/>
        </w:rPr>
      </w:pPr>
      <w:r w:rsidRPr="00311F34">
        <w:rPr>
          <w:rFonts w:eastAsia="Calibri" w:cs="Arial"/>
          <w:sz w:val="22"/>
          <w:szCs w:val="22"/>
        </w:rPr>
        <w:t>SIGNATURE:</w:t>
      </w:r>
      <w:r w:rsidRPr="00311F34">
        <w:rPr>
          <w:rFonts w:eastAsia="Calibri" w:cs="Arial"/>
          <w:sz w:val="22"/>
          <w:szCs w:val="22"/>
        </w:rPr>
        <w:tab/>
      </w:r>
      <w:r w:rsidRPr="00311F34">
        <w:rPr>
          <w:rFonts w:eastAsia="Calibri" w:cs="Arial"/>
          <w:color w:val="FFFFFF"/>
          <w:sz w:val="22"/>
          <w:szCs w:val="22"/>
        </w:rPr>
        <w:t>SC Signature 3</w:t>
      </w:r>
      <w:r w:rsidRPr="00311F34">
        <w:rPr>
          <w:rFonts w:eastAsia="Calibri" w:cs="Arial"/>
          <w:sz w:val="22"/>
          <w:szCs w:val="22"/>
        </w:rPr>
        <w:tab/>
      </w:r>
      <w:r w:rsidRPr="00311F34">
        <w:rPr>
          <w:rFonts w:eastAsia="Calibri" w:cs="Arial"/>
          <w:sz w:val="22"/>
          <w:szCs w:val="22"/>
        </w:rPr>
        <w:tab/>
      </w:r>
      <w:r w:rsidRPr="00311F34">
        <w:rPr>
          <w:rFonts w:eastAsia="Calibri" w:cs="Arial"/>
          <w:sz w:val="22"/>
          <w:szCs w:val="22"/>
        </w:rPr>
        <w:tab/>
      </w:r>
      <w:r w:rsidRPr="00311F34">
        <w:rPr>
          <w:rFonts w:eastAsia="Calibri" w:cs="Arial"/>
          <w:sz w:val="22"/>
          <w:szCs w:val="22"/>
        </w:rPr>
        <w:tab/>
      </w:r>
      <w:r w:rsidRPr="00311F34">
        <w:rPr>
          <w:rFonts w:eastAsia="Calibri" w:cs="Arial"/>
          <w:sz w:val="22"/>
          <w:szCs w:val="22"/>
        </w:rPr>
        <w:tab/>
        <w:t xml:space="preserve">  DATE:</w:t>
      </w:r>
      <w:r w:rsidRPr="00311F34">
        <w:rPr>
          <w:rFonts w:eastAsia="Calibri" w:cs="Arial"/>
          <w:color w:val="FF0000"/>
          <w:sz w:val="22"/>
          <w:szCs w:val="22"/>
        </w:rPr>
        <w:t xml:space="preserve"> </w:t>
      </w:r>
      <w:r w:rsidRPr="00311F34">
        <w:rPr>
          <w:rFonts w:eastAsia="Calibri" w:cs="Arial"/>
          <w:color w:val="FFFFFF"/>
          <w:sz w:val="22"/>
          <w:szCs w:val="22"/>
        </w:rPr>
        <w:t>SC Date 3</w:t>
      </w:r>
    </w:p>
    <w:sectPr w:rsidR="0003383C" w:rsidRPr="007264D6">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D4" w:rsidRDefault="003A45D4">
      <w:r>
        <w:separator/>
      </w:r>
    </w:p>
  </w:endnote>
  <w:endnote w:type="continuationSeparator" w:id="0">
    <w:p w:rsidR="003A45D4" w:rsidRDefault="003A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D4" w:rsidRDefault="003A45D4">
      <w:r>
        <w:separator/>
      </w:r>
    </w:p>
  </w:footnote>
  <w:footnote w:type="continuationSeparator" w:id="0">
    <w:p w:rsidR="003A45D4" w:rsidRDefault="003A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C" w:rsidRPr="0015144A" w:rsidRDefault="0026077C">
    <w:pPr>
      <w:jc w:val="center"/>
      <w:rPr>
        <w:rFonts w:cs="Arial"/>
        <w:b/>
        <w:sz w:val="22"/>
        <w:szCs w:val="22"/>
        <w:u w:val="single"/>
      </w:rPr>
    </w:pPr>
    <w:r w:rsidRPr="002F622D">
      <w:rPr>
        <w:rFonts w:cs="Arial"/>
        <w:b/>
        <w:sz w:val="32"/>
        <w:szCs w:val="32"/>
        <w:u w:val="single"/>
      </w:rPr>
      <w:t>ROLE PROFILE</w:t>
    </w:r>
    <w:r w:rsidR="0015144A" w:rsidRPr="002F622D">
      <w:rPr>
        <w:rFonts w:cs="Arial"/>
        <w:sz w:val="32"/>
        <w:szCs w:val="3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15144A" w:rsidRPr="0015144A">
      <w:rPr>
        <w:rFonts w:cs="Arial"/>
        <w:sz w:val="22"/>
        <w:szCs w:val="22"/>
      </w:rPr>
      <w:tab/>
    </w:r>
    <w:r w:rsidR="00665698" w:rsidRPr="0015144A">
      <w:rPr>
        <w:rFonts w:cs="Arial"/>
        <w:noProof/>
        <w:color w:val="0000FF"/>
        <w:sz w:val="22"/>
        <w:szCs w:val="22"/>
        <w:lang w:eastAsia="en-GB"/>
      </w:rPr>
      <w:drawing>
        <wp:inline distT="0" distB="0" distL="0" distR="0">
          <wp:extent cx="692150" cy="622300"/>
          <wp:effectExtent l="0" t="0" r="0" b="0"/>
          <wp:docPr id="1" name="ctl00_onetidHeadbnnr2" descr="DC Logo">
            <a:hlinkClick xmlns:a="http://schemas.openxmlformats.org/drawingml/2006/main" r:id="rId1" tooltip="&quot;Staff Por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DC Logo">
                    <a:hlinkClick r:id="rId1" tooltip="&quot;Staff Porta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622300"/>
                  </a:xfrm>
                  <a:prstGeom prst="rect">
                    <a:avLst/>
                  </a:prstGeom>
                  <a:noFill/>
                  <a:ln>
                    <a:noFill/>
                  </a:ln>
                </pic:spPr>
              </pic:pic>
            </a:graphicData>
          </a:graphic>
        </wp:inline>
      </w:drawing>
    </w:r>
  </w:p>
  <w:p w:rsidR="0026077C" w:rsidRPr="0015144A" w:rsidRDefault="0026077C">
    <w:pPr>
      <w:pStyle w:val="Heade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84C"/>
    <w:multiLevelType w:val="hybridMultilevel"/>
    <w:tmpl w:val="C578463E"/>
    <w:lvl w:ilvl="0" w:tplc="0750D68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C677ACD"/>
    <w:multiLevelType w:val="hybridMultilevel"/>
    <w:tmpl w:val="A7223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92865"/>
    <w:multiLevelType w:val="hybridMultilevel"/>
    <w:tmpl w:val="2F264AAC"/>
    <w:lvl w:ilvl="0" w:tplc="04090011">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70708"/>
    <w:multiLevelType w:val="hybridMultilevel"/>
    <w:tmpl w:val="BF5237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77C0"/>
    <w:multiLevelType w:val="hybridMultilevel"/>
    <w:tmpl w:val="FB2443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F586B"/>
    <w:multiLevelType w:val="hybridMultilevel"/>
    <w:tmpl w:val="84A423D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A7024"/>
    <w:multiLevelType w:val="hybridMultilevel"/>
    <w:tmpl w:val="7E307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D5544"/>
    <w:multiLevelType w:val="hybridMultilevel"/>
    <w:tmpl w:val="D91A7D46"/>
    <w:lvl w:ilvl="0" w:tplc="08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45783"/>
    <w:multiLevelType w:val="hybridMultilevel"/>
    <w:tmpl w:val="F4249432"/>
    <w:lvl w:ilvl="0" w:tplc="08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742B6"/>
    <w:multiLevelType w:val="hybridMultilevel"/>
    <w:tmpl w:val="C2C2213E"/>
    <w:lvl w:ilvl="0" w:tplc="093CA09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B713A2E"/>
    <w:multiLevelType w:val="hybridMultilevel"/>
    <w:tmpl w:val="690A3A70"/>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F1FA9"/>
    <w:multiLevelType w:val="hybridMultilevel"/>
    <w:tmpl w:val="7DDA9F8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D639D"/>
    <w:multiLevelType w:val="hybridMultilevel"/>
    <w:tmpl w:val="A9B61FAA"/>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A248C"/>
    <w:multiLevelType w:val="hybridMultilevel"/>
    <w:tmpl w:val="909E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43CC4"/>
    <w:multiLevelType w:val="hybridMultilevel"/>
    <w:tmpl w:val="E6AE26F4"/>
    <w:lvl w:ilvl="0" w:tplc="74204A2A">
      <w:start w:val="2006"/>
      <w:numFmt w:val="bullet"/>
      <w:lvlText w:val=""/>
      <w:lvlJc w:val="left"/>
      <w:pPr>
        <w:tabs>
          <w:tab w:val="num" w:pos="416"/>
        </w:tabs>
        <w:ind w:left="284"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F61F1"/>
    <w:multiLevelType w:val="multilevel"/>
    <w:tmpl w:val="E6AE26F4"/>
    <w:lvl w:ilvl="0">
      <w:start w:val="2006"/>
      <w:numFmt w:val="bullet"/>
      <w:lvlText w:val=""/>
      <w:lvlJc w:val="left"/>
      <w:pPr>
        <w:tabs>
          <w:tab w:val="num" w:pos="416"/>
        </w:tabs>
        <w:ind w:left="284" w:hanging="227"/>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560FE"/>
    <w:multiLevelType w:val="hybridMultilevel"/>
    <w:tmpl w:val="8BE07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CA319A"/>
    <w:multiLevelType w:val="hybridMultilevel"/>
    <w:tmpl w:val="5C98A740"/>
    <w:lvl w:ilvl="0" w:tplc="08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909BC"/>
    <w:multiLevelType w:val="hybridMultilevel"/>
    <w:tmpl w:val="4EF81398"/>
    <w:lvl w:ilvl="0" w:tplc="0409000F">
      <w:start w:val="1"/>
      <w:numFmt w:val="decimal"/>
      <w:lvlText w:val="%1."/>
      <w:lvlJc w:val="left"/>
      <w:pPr>
        <w:tabs>
          <w:tab w:val="num" w:pos="417"/>
        </w:tabs>
        <w:ind w:left="417"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621B56"/>
    <w:multiLevelType w:val="hybridMultilevel"/>
    <w:tmpl w:val="D62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567AB"/>
    <w:multiLevelType w:val="hybridMultilevel"/>
    <w:tmpl w:val="936C0EA4"/>
    <w:lvl w:ilvl="0" w:tplc="F2F0A5C0">
      <w:start w:val="2006"/>
      <w:numFmt w:val="bullet"/>
      <w:lvlText w:val=""/>
      <w:lvlJc w:val="left"/>
      <w:pPr>
        <w:tabs>
          <w:tab w:val="num" w:pos="416"/>
        </w:tabs>
        <w:ind w:left="170" w:hanging="113"/>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65FB7"/>
    <w:multiLevelType w:val="multilevel"/>
    <w:tmpl w:val="123CD82C"/>
    <w:lvl w:ilvl="0">
      <w:start w:val="1"/>
      <w:numFmt w:val="bullet"/>
      <w:pStyle w:val="JDTextBullet1"/>
      <w:lvlText w:val=""/>
      <w:lvlJc w:val="left"/>
      <w:pPr>
        <w:tabs>
          <w:tab w:val="num" w:pos="360"/>
        </w:tabs>
        <w:ind w:left="360" w:hanging="360"/>
      </w:pPr>
      <w:rPr>
        <w:rFonts w:ascii="Symbol" w:hAnsi="Symbol" w:hint="default"/>
      </w:rPr>
    </w:lvl>
    <w:lvl w:ilvl="1">
      <w:start w:val="1"/>
      <w:numFmt w:val="bullet"/>
      <w:pStyle w:val="JDTextBullet2"/>
      <w:lvlText w:val="-"/>
      <w:lvlJc w:val="left"/>
      <w:pPr>
        <w:tabs>
          <w:tab w:val="num" w:pos="720"/>
        </w:tabs>
        <w:ind w:left="720" w:hanging="360"/>
      </w:pPr>
      <w:rPr>
        <w:rFonts w:ascii="Times New Roman" w:hAnsi="Times New Roman" w:hint="default"/>
      </w:rPr>
    </w:lvl>
    <w:lvl w:ilvl="2">
      <w:start w:val="1"/>
      <w:numFmt w:val="bullet"/>
      <w:pStyle w:val="JDTextBullet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15A2F3F"/>
    <w:multiLevelType w:val="hybridMultilevel"/>
    <w:tmpl w:val="CF6032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DB0404"/>
    <w:multiLevelType w:val="hybridMultilevel"/>
    <w:tmpl w:val="5B28985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B875E2"/>
    <w:multiLevelType w:val="hybridMultilevel"/>
    <w:tmpl w:val="881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9F22FB"/>
    <w:multiLevelType w:val="multilevel"/>
    <w:tmpl w:val="936C0EA4"/>
    <w:lvl w:ilvl="0">
      <w:start w:val="2006"/>
      <w:numFmt w:val="bullet"/>
      <w:lvlText w:val=""/>
      <w:lvlJc w:val="left"/>
      <w:pPr>
        <w:tabs>
          <w:tab w:val="num" w:pos="416"/>
        </w:tabs>
        <w:ind w:left="170" w:hanging="113"/>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E3CFA"/>
    <w:multiLevelType w:val="hybridMultilevel"/>
    <w:tmpl w:val="555C1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2A5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B0137C"/>
    <w:multiLevelType w:val="hybridMultilevel"/>
    <w:tmpl w:val="58EA87E8"/>
    <w:lvl w:ilvl="0" w:tplc="6D3AC25A">
      <w:start w:val="2006"/>
      <w:numFmt w:val="bullet"/>
      <w:lvlText w:val=""/>
      <w:lvlJc w:val="left"/>
      <w:pPr>
        <w:tabs>
          <w:tab w:val="num" w:pos="416"/>
        </w:tabs>
        <w:ind w:left="397" w:hanging="34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550730"/>
    <w:multiLevelType w:val="hybridMultilevel"/>
    <w:tmpl w:val="FB46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F16E5C"/>
    <w:multiLevelType w:val="hybridMultilevel"/>
    <w:tmpl w:val="FAF8C922"/>
    <w:lvl w:ilvl="0" w:tplc="BDE69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03AD1"/>
    <w:multiLevelType w:val="hybridMultilevel"/>
    <w:tmpl w:val="CECAA97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F6E0A"/>
    <w:multiLevelType w:val="hybridMultilevel"/>
    <w:tmpl w:val="6F4AD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21"/>
  </w:num>
  <w:num w:numId="4">
    <w:abstractNumId w:val="22"/>
  </w:num>
  <w:num w:numId="5">
    <w:abstractNumId w:val="28"/>
  </w:num>
  <w:num w:numId="6">
    <w:abstractNumId w:val="26"/>
  </w:num>
  <w:num w:numId="7">
    <w:abstractNumId w:val="14"/>
  </w:num>
  <w:num w:numId="8">
    <w:abstractNumId w:val="15"/>
  </w:num>
  <w:num w:numId="9">
    <w:abstractNumId w:val="11"/>
  </w:num>
  <w:num w:numId="10">
    <w:abstractNumId w:val="29"/>
  </w:num>
  <w:num w:numId="11">
    <w:abstractNumId w:val="6"/>
  </w:num>
  <w:num w:numId="12">
    <w:abstractNumId w:val="0"/>
  </w:num>
  <w:num w:numId="13">
    <w:abstractNumId w:val="9"/>
  </w:num>
  <w:num w:numId="14">
    <w:abstractNumId w:val="30"/>
  </w:num>
  <w:num w:numId="15">
    <w:abstractNumId w:val="1"/>
  </w:num>
  <w:num w:numId="16">
    <w:abstractNumId w:val="2"/>
  </w:num>
  <w:num w:numId="17">
    <w:abstractNumId w:val="12"/>
  </w:num>
  <w:num w:numId="18">
    <w:abstractNumId w:val="25"/>
  </w:num>
  <w:num w:numId="19">
    <w:abstractNumId w:val="33"/>
  </w:num>
  <w:num w:numId="20">
    <w:abstractNumId w:val="31"/>
  </w:num>
  <w:num w:numId="21">
    <w:abstractNumId w:val="13"/>
  </w:num>
  <w:num w:numId="22">
    <w:abstractNumId w:val="20"/>
  </w:num>
  <w:num w:numId="23">
    <w:abstractNumId w:val="27"/>
  </w:num>
  <w:num w:numId="24">
    <w:abstractNumId w:val="32"/>
  </w:num>
  <w:num w:numId="25">
    <w:abstractNumId w:val="23"/>
  </w:num>
  <w:num w:numId="26">
    <w:abstractNumId w:val="3"/>
  </w:num>
  <w:num w:numId="27">
    <w:abstractNumId w:val="5"/>
  </w:num>
  <w:num w:numId="28">
    <w:abstractNumId w:val="4"/>
  </w:num>
  <w:num w:numId="29">
    <w:abstractNumId w:val="7"/>
  </w:num>
  <w:num w:numId="30">
    <w:abstractNumId w:val="19"/>
  </w:num>
  <w:num w:numId="31">
    <w:abstractNumId w:val="16"/>
  </w:num>
  <w:num w:numId="32">
    <w:abstractNumId w:val="24"/>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8B"/>
    <w:rsid w:val="00007B42"/>
    <w:rsid w:val="0003383C"/>
    <w:rsid w:val="000446FC"/>
    <w:rsid w:val="001050DC"/>
    <w:rsid w:val="0015144A"/>
    <w:rsid w:val="00180827"/>
    <w:rsid w:val="001836A9"/>
    <w:rsid w:val="001A3217"/>
    <w:rsid w:val="001E4BB4"/>
    <w:rsid w:val="001F7EB1"/>
    <w:rsid w:val="002024F7"/>
    <w:rsid w:val="00224979"/>
    <w:rsid w:val="0026077C"/>
    <w:rsid w:val="002C606F"/>
    <w:rsid w:val="002F622D"/>
    <w:rsid w:val="00311F34"/>
    <w:rsid w:val="003A45D4"/>
    <w:rsid w:val="003D5AA6"/>
    <w:rsid w:val="003E7134"/>
    <w:rsid w:val="004419E8"/>
    <w:rsid w:val="00442981"/>
    <w:rsid w:val="004511BF"/>
    <w:rsid w:val="00456754"/>
    <w:rsid w:val="005278D4"/>
    <w:rsid w:val="00557A5E"/>
    <w:rsid w:val="005710B6"/>
    <w:rsid w:val="005A1324"/>
    <w:rsid w:val="005E07EB"/>
    <w:rsid w:val="006268C5"/>
    <w:rsid w:val="00665698"/>
    <w:rsid w:val="0071287C"/>
    <w:rsid w:val="00715D6B"/>
    <w:rsid w:val="007264D6"/>
    <w:rsid w:val="00767E62"/>
    <w:rsid w:val="00804D87"/>
    <w:rsid w:val="00876115"/>
    <w:rsid w:val="00893F9D"/>
    <w:rsid w:val="008A1F83"/>
    <w:rsid w:val="008C13EA"/>
    <w:rsid w:val="009772CE"/>
    <w:rsid w:val="009B2C25"/>
    <w:rsid w:val="009C03E0"/>
    <w:rsid w:val="00A05924"/>
    <w:rsid w:val="00A439A0"/>
    <w:rsid w:val="00A87F8B"/>
    <w:rsid w:val="00AB423E"/>
    <w:rsid w:val="00AB4AC5"/>
    <w:rsid w:val="00AF76B6"/>
    <w:rsid w:val="00B3250A"/>
    <w:rsid w:val="00B3312B"/>
    <w:rsid w:val="00B53255"/>
    <w:rsid w:val="00B66AA8"/>
    <w:rsid w:val="00B86A96"/>
    <w:rsid w:val="00BE31E6"/>
    <w:rsid w:val="00C24ABD"/>
    <w:rsid w:val="00C32A5C"/>
    <w:rsid w:val="00C4353C"/>
    <w:rsid w:val="00CF1963"/>
    <w:rsid w:val="00CF479F"/>
    <w:rsid w:val="00D1198D"/>
    <w:rsid w:val="00D30EA9"/>
    <w:rsid w:val="00D345D2"/>
    <w:rsid w:val="00D85493"/>
    <w:rsid w:val="00DC7953"/>
    <w:rsid w:val="00DE3D35"/>
    <w:rsid w:val="00E34091"/>
    <w:rsid w:val="00EE5051"/>
    <w:rsid w:val="00F1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4239A"/>
  <w15:chartTrackingRefBased/>
  <w15:docId w15:val="{4FD15A94-8D9D-41BC-A655-F7F7866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93"/>
    <w:pPr>
      <w:spacing w:after="200" w:line="276" w:lineRule="auto"/>
      <w:ind w:left="720"/>
      <w:contextualSpacing/>
    </w:pPr>
    <w:rPr>
      <w:rFonts w:ascii="Calibri" w:eastAsia="Calibri" w:hAnsi="Calibri"/>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JDTextBullet1">
    <w:name w:val="JD Text Bullet 1"/>
    <w:basedOn w:val="Normal"/>
    <w:pPr>
      <w:numPr>
        <w:numId w:val="4"/>
      </w:numPr>
    </w:pPr>
    <w:rPr>
      <w:szCs w:val="20"/>
    </w:rPr>
  </w:style>
  <w:style w:type="paragraph" w:customStyle="1" w:styleId="JDTextBullet2">
    <w:name w:val="JD Text Bullet 2"/>
    <w:basedOn w:val="JDTextBullet1"/>
    <w:pPr>
      <w:numPr>
        <w:ilvl w:val="1"/>
      </w:numPr>
      <w:tabs>
        <w:tab w:val="clear" w:pos="720"/>
        <w:tab w:val="num" w:pos="360"/>
      </w:tabs>
    </w:pPr>
  </w:style>
  <w:style w:type="paragraph" w:customStyle="1" w:styleId="JDTextBullet3">
    <w:name w:val="JD Text Bullet 3"/>
    <w:basedOn w:val="JDTextBullet2"/>
    <w:pPr>
      <w:numPr>
        <w:ilvl w:val="2"/>
      </w:numPr>
      <w:tabs>
        <w:tab w:val="clear" w:pos="1080"/>
        <w:tab w:val="num" w:pos="360"/>
      </w:tabs>
    </w:pPr>
  </w:style>
  <w:style w:type="character" w:customStyle="1" w:styleId="HeaderChar">
    <w:name w:val="Header Char"/>
    <w:link w:val="Header"/>
    <w:rsid w:val="00B66AA8"/>
    <w:rPr>
      <w:rFonts w:ascii="Arial" w:hAnsi="Arial"/>
      <w:sz w:val="24"/>
      <w:szCs w:val="24"/>
      <w:lang w:eastAsia="en-US"/>
    </w:rPr>
  </w:style>
  <w:style w:type="paragraph" w:styleId="BalloonText">
    <w:name w:val="Balloon Text"/>
    <w:basedOn w:val="Normal"/>
    <w:link w:val="BalloonTextChar"/>
    <w:uiPriority w:val="99"/>
    <w:semiHidden/>
    <w:unhideWhenUsed/>
    <w:rsid w:val="00007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ffportal.derb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8088-34D8-48E3-81EF-6B56B6A7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Point of Difference</Company>
  <LinksUpToDate>false</LinksUpToDate>
  <CharactersWithSpaces>7447</CharactersWithSpaces>
  <SharedDoc>false</SharedDoc>
  <HLinks>
    <vt:vector size="6" baseType="variant">
      <vt:variant>
        <vt:i4>7077920</vt:i4>
      </vt:variant>
      <vt:variant>
        <vt:i4>7906</vt:i4>
      </vt:variant>
      <vt:variant>
        <vt:i4>1025</vt:i4>
      </vt:variant>
      <vt:variant>
        <vt:i4>4</vt:i4>
      </vt:variant>
      <vt:variant>
        <vt:lpwstr>http://staffportal.derby-college.ac.uk/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Andy Bedwell</dc:creator>
  <cp:keywords/>
  <dc:description/>
  <cp:lastModifiedBy>Melinda Ault</cp:lastModifiedBy>
  <cp:revision>3</cp:revision>
  <cp:lastPrinted>2017-09-06T09:38:00Z</cp:lastPrinted>
  <dcterms:created xsi:type="dcterms:W3CDTF">2017-09-06T08:45:00Z</dcterms:created>
  <dcterms:modified xsi:type="dcterms:W3CDTF">2017-09-06T09:38:00Z</dcterms:modified>
</cp:coreProperties>
</file>