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200" w:lineRule="auto"/>
        <w:contextualSpacing w:val="0"/>
        <w:jc w:val="both"/>
        <w:rPr>
          <w:b w:val="1"/>
        </w:rPr>
      </w:pPr>
      <w:bookmarkStart w:colFirst="0" w:colLast="0" w:name="_gjdgxs" w:id="0"/>
      <w:bookmarkEnd w:id="0"/>
      <w:r w:rsidDel="00000000" w:rsidR="00000000" w:rsidRPr="00000000">
        <w:rPr>
          <w:b w:val="1"/>
          <w:rtl w:val="0"/>
        </w:rPr>
        <w:t xml:space="preserve">ITEM 19A – STUDENT WELFARE PROCESS</w:t>
      </w:r>
    </w:p>
    <w:p w:rsidR="00000000" w:rsidDel="00000000" w:rsidP="00000000" w:rsidRDefault="00000000" w:rsidRPr="00000000" w14:paraId="00000001">
      <w:pPr>
        <w:spacing w:after="200" w:lineRule="auto"/>
        <w:contextualSpacing w:val="0"/>
        <w:jc w:val="center"/>
        <w:rPr/>
      </w:pPr>
      <w:r w:rsidDel="00000000" w:rsidR="00000000" w:rsidRPr="00000000">
        <w:rPr>
          <w:rtl w:val="0"/>
        </w:rPr>
      </w:r>
    </w:p>
    <w:p w:rsidR="00000000" w:rsidDel="00000000" w:rsidP="00000000" w:rsidRDefault="00000000" w:rsidRPr="00000000" w14:paraId="00000002">
      <w:pPr>
        <w:spacing w:after="200" w:lineRule="auto"/>
        <w:contextualSpacing w:val="0"/>
        <w:jc w:val="center"/>
        <w:rPr/>
      </w:pPr>
      <w:r w:rsidDel="00000000" w:rsidR="00000000" w:rsidRPr="00000000">
        <w:rPr>
          <w:rtl w:val="0"/>
        </w:rPr>
      </w:r>
    </w:p>
    <w:p w:rsidR="00000000" w:rsidDel="00000000" w:rsidP="00000000" w:rsidRDefault="00000000" w:rsidRPr="00000000" w14:paraId="00000003">
      <w:pPr>
        <w:spacing w:after="200" w:lineRule="auto"/>
        <w:contextualSpacing w:val="0"/>
        <w:jc w:val="center"/>
        <w:rPr/>
      </w:pPr>
      <w:r w:rsidDel="00000000" w:rsidR="00000000" w:rsidRPr="00000000">
        <w:rPr/>
        <w:drawing>
          <wp:inline distB="0" distT="0" distL="0" distR="0">
            <wp:extent cx="1739265" cy="1671320"/>
            <wp:effectExtent b="0" l="0" r="0" t="0"/>
            <wp:docPr descr="FINAL LOGO sml.jpg" id="3" name="image7.jpg"/>
            <a:graphic>
              <a:graphicData uri="http://schemas.openxmlformats.org/drawingml/2006/picture">
                <pic:pic>
                  <pic:nvPicPr>
                    <pic:cNvPr descr="FINAL LOGO sml.jpg" id="0" name="image7.jpg"/>
                    <pic:cNvPicPr preferRelativeResize="0"/>
                  </pic:nvPicPr>
                  <pic:blipFill>
                    <a:blip r:embed="rId7"/>
                    <a:srcRect b="0" l="0" r="0" t="0"/>
                    <a:stretch>
                      <a:fillRect/>
                    </a:stretch>
                  </pic:blipFill>
                  <pic:spPr>
                    <a:xfrm>
                      <a:off x="0" y="0"/>
                      <a:ext cx="1739265" cy="167132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00" w:lineRule="auto"/>
        <w:contextualSpacing w:val="0"/>
        <w:jc w:val="center"/>
        <w:rPr/>
      </w:pPr>
      <w:r w:rsidDel="00000000" w:rsidR="00000000" w:rsidRPr="00000000">
        <w:rPr>
          <w:rtl w:val="0"/>
        </w:rPr>
      </w:r>
    </w:p>
    <w:p w:rsidR="00000000" w:rsidDel="00000000" w:rsidP="00000000" w:rsidRDefault="00000000" w:rsidRPr="00000000" w14:paraId="00000005">
      <w:pPr>
        <w:pBdr>
          <w:bottom w:color="000000" w:space="1" w:sz="4" w:val="single"/>
        </w:pBdr>
        <w:spacing w:after="480" w:before="360" w:line="240" w:lineRule="auto"/>
        <w:contextualSpacing w:val="0"/>
        <w:jc w:val="center"/>
        <w:rPr>
          <w:b w:val="1"/>
          <w:sz w:val="52"/>
          <w:szCs w:val="52"/>
        </w:rPr>
      </w:pPr>
      <w:r w:rsidDel="00000000" w:rsidR="00000000" w:rsidRPr="00000000">
        <w:rPr>
          <w:b w:val="1"/>
          <w:sz w:val="24"/>
          <w:szCs w:val="24"/>
          <w:rtl w:val="0"/>
        </w:rPr>
        <w:t xml:space="preserve">Opus Angelorum Inc.</w:t>
      </w:r>
      <w:r w:rsidDel="00000000" w:rsidR="00000000" w:rsidRPr="00000000">
        <w:rPr>
          <w:rtl w:val="0"/>
        </w:rPr>
      </w:r>
    </w:p>
    <w:p w:rsidR="00000000" w:rsidDel="00000000" w:rsidP="00000000" w:rsidRDefault="00000000" w:rsidRPr="00000000" w14:paraId="00000006">
      <w:pPr>
        <w:pBdr>
          <w:bottom w:color="000000" w:space="1" w:sz="4" w:val="single"/>
        </w:pBdr>
        <w:spacing w:after="480" w:before="360" w:line="240" w:lineRule="auto"/>
        <w:contextualSpacing w:val="0"/>
        <w:jc w:val="center"/>
        <w:rPr>
          <w:b w:val="1"/>
          <w:sz w:val="52"/>
          <w:szCs w:val="52"/>
        </w:rPr>
      </w:pPr>
      <w:r w:rsidDel="00000000" w:rsidR="00000000" w:rsidRPr="00000000">
        <w:rPr>
          <w:b w:val="1"/>
          <w:sz w:val="52"/>
          <w:szCs w:val="52"/>
          <w:rtl w:val="0"/>
        </w:rPr>
        <w:t xml:space="preserve">ANGELORUM COLLEGE</w:t>
      </w:r>
    </w:p>
    <w:p w:rsidR="00000000" w:rsidDel="00000000" w:rsidP="00000000" w:rsidRDefault="00000000" w:rsidRPr="00000000" w14:paraId="00000007">
      <w:pPr>
        <w:spacing w:after="200" w:lineRule="auto"/>
        <w:contextualSpacing w:val="0"/>
        <w:jc w:val="center"/>
        <w:rPr>
          <w:b w:val="1"/>
        </w:rPr>
      </w:pPr>
      <w:r w:rsidDel="00000000" w:rsidR="00000000" w:rsidRPr="00000000">
        <w:rPr>
          <w:b w:val="1"/>
          <w:rtl w:val="0"/>
        </w:rPr>
        <w:t xml:space="preserve">Opus Angelorum Inc. is the governing body of Angelorum College.</w:t>
      </w:r>
    </w:p>
    <w:p w:rsidR="00000000" w:rsidDel="00000000" w:rsidP="00000000" w:rsidRDefault="00000000" w:rsidRPr="00000000" w14:paraId="00000008">
      <w:pPr>
        <w:spacing w:after="200"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009">
      <w:pPr>
        <w:spacing w:after="200" w:lineRule="auto"/>
        <w:contextualSpacing w:val="0"/>
        <w:jc w:val="center"/>
        <w:rPr>
          <w:b w:val="1"/>
          <w:sz w:val="28"/>
          <w:szCs w:val="28"/>
        </w:rPr>
      </w:pPr>
      <w:r w:rsidDel="00000000" w:rsidR="00000000" w:rsidRPr="00000000">
        <w:rPr>
          <w:b w:val="1"/>
          <w:sz w:val="28"/>
          <w:szCs w:val="28"/>
          <w:rtl w:val="0"/>
        </w:rPr>
        <w:t xml:space="preserve">STUDENT WELFARE PROCESS</w:t>
      </w:r>
    </w:p>
    <w:p w:rsidR="00000000" w:rsidDel="00000000" w:rsidP="00000000" w:rsidRDefault="00000000" w:rsidRPr="00000000" w14:paraId="0000000A">
      <w:pPr>
        <w:spacing w:after="200" w:lineRule="auto"/>
        <w:contextualSpacing w:val="0"/>
        <w:rPr>
          <w:sz w:val="28"/>
          <w:szCs w:val="28"/>
        </w:rPr>
      </w:pPr>
      <w:r w:rsidDel="00000000" w:rsidR="00000000" w:rsidRPr="00000000">
        <w:rPr>
          <w:sz w:val="28"/>
          <w:szCs w:val="28"/>
          <w:rtl w:val="0"/>
        </w:rPr>
        <w:t xml:space="preserve">The student welfare process for Angelorum College is set out in and governed by the following policies:</w:t>
      </w:r>
    </w:p>
    <w:p w:rsidR="00000000" w:rsidDel="00000000" w:rsidP="00000000" w:rsidRDefault="00000000" w:rsidRPr="00000000" w14:paraId="0000000B">
      <w:pPr>
        <w:numPr>
          <w:ilvl w:val="0"/>
          <w:numId w:val="2"/>
        </w:numPr>
        <w:spacing w:after="0" w:lineRule="auto"/>
        <w:ind w:left="720" w:hanging="360"/>
        <w:contextualSpacing w:val="1"/>
        <w:rPr>
          <w:sz w:val="28"/>
          <w:szCs w:val="28"/>
        </w:rPr>
      </w:pPr>
      <w:r w:rsidDel="00000000" w:rsidR="00000000" w:rsidRPr="00000000">
        <w:rPr>
          <w:sz w:val="28"/>
          <w:szCs w:val="28"/>
          <w:rtl w:val="0"/>
        </w:rPr>
        <w:t xml:space="preserve">Child Protection Policy; and</w:t>
      </w:r>
    </w:p>
    <w:p w:rsidR="00000000" w:rsidDel="00000000" w:rsidP="00000000" w:rsidRDefault="00000000" w:rsidRPr="00000000" w14:paraId="0000000C">
      <w:pPr>
        <w:spacing w:after="0" w:lineRule="auto"/>
        <w:ind w:left="720" w:firstLine="0"/>
        <w:contextualSpacing w:val="0"/>
        <w:rPr>
          <w:sz w:val="28"/>
          <w:szCs w:val="28"/>
        </w:rPr>
      </w:pPr>
      <w:r w:rsidDel="00000000" w:rsidR="00000000" w:rsidRPr="00000000">
        <w:rPr>
          <w:rtl w:val="0"/>
        </w:rPr>
      </w:r>
    </w:p>
    <w:p w:rsidR="00000000" w:rsidDel="00000000" w:rsidP="00000000" w:rsidRDefault="00000000" w:rsidRPr="00000000" w14:paraId="0000000D">
      <w:pPr>
        <w:numPr>
          <w:ilvl w:val="0"/>
          <w:numId w:val="2"/>
        </w:numPr>
        <w:spacing w:after="200" w:lineRule="auto"/>
        <w:ind w:left="720" w:hanging="360"/>
        <w:contextualSpacing w:val="1"/>
        <w:rPr>
          <w:sz w:val="28"/>
          <w:szCs w:val="28"/>
        </w:rPr>
      </w:pPr>
      <w:r w:rsidDel="00000000" w:rsidR="00000000" w:rsidRPr="00000000">
        <w:rPr>
          <w:sz w:val="28"/>
          <w:szCs w:val="28"/>
          <w:rtl w:val="0"/>
        </w:rPr>
        <w:t xml:space="preserve">Child Risk Management Strategy.</w:t>
      </w:r>
    </w:p>
    <w:p w:rsidR="00000000" w:rsidDel="00000000" w:rsidP="00000000" w:rsidRDefault="00000000" w:rsidRPr="00000000" w14:paraId="0000000E">
      <w:pPr>
        <w:spacing w:after="200" w:lineRule="auto"/>
        <w:contextualSpacing w:val="0"/>
        <w:rPr>
          <w:sz w:val="28"/>
          <w:szCs w:val="28"/>
        </w:rPr>
      </w:pPr>
      <w:r w:rsidDel="00000000" w:rsidR="00000000" w:rsidRPr="00000000">
        <w:rPr>
          <w:sz w:val="28"/>
          <w:szCs w:val="28"/>
          <w:rtl w:val="0"/>
        </w:rPr>
        <w:t xml:space="preserve">A copy of each of these policies is attached.</w:t>
      </w:r>
    </w:p>
    <w:p w:rsidR="00000000" w:rsidDel="00000000" w:rsidP="00000000" w:rsidRDefault="00000000" w:rsidRPr="00000000" w14:paraId="0000000F">
      <w:pPr>
        <w:contextualSpacing w:val="0"/>
        <w:jc w:val="center"/>
        <w:rPr/>
      </w:pPr>
      <w:r w:rsidDel="00000000" w:rsidR="00000000" w:rsidRPr="00000000">
        <w:rPr/>
        <w:drawing>
          <wp:inline distB="0" distT="0" distL="0" distR="0">
            <wp:extent cx="1739265" cy="1671320"/>
            <wp:effectExtent b="0" l="0" r="0" t="0"/>
            <wp:docPr descr="FINAL LOGO sml.jpg" id="4" name="image8.jpg"/>
            <a:graphic>
              <a:graphicData uri="http://schemas.openxmlformats.org/drawingml/2006/picture">
                <pic:pic>
                  <pic:nvPicPr>
                    <pic:cNvPr descr="FINAL LOGO sml.jpg" id="0" name="image8.jpg"/>
                    <pic:cNvPicPr preferRelativeResize="0"/>
                  </pic:nvPicPr>
                  <pic:blipFill>
                    <a:blip r:embed="rId8"/>
                    <a:srcRect b="0" l="0" r="0" t="0"/>
                    <a:stretch>
                      <a:fillRect/>
                    </a:stretch>
                  </pic:blipFill>
                  <pic:spPr>
                    <a:xfrm>
                      <a:off x="0" y="0"/>
                      <a:ext cx="1739265" cy="167132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pBdr>
          <w:bottom w:color="000000" w:space="1" w:sz="4" w:val="single"/>
        </w:pBdr>
        <w:spacing w:after="480" w:before="360" w:line="240" w:lineRule="auto"/>
        <w:contextualSpacing w:val="0"/>
        <w:jc w:val="center"/>
        <w:rPr>
          <w:b w:val="1"/>
          <w:sz w:val="52"/>
          <w:szCs w:val="52"/>
        </w:rPr>
      </w:pPr>
      <w:r w:rsidDel="00000000" w:rsidR="00000000" w:rsidRPr="00000000">
        <w:rPr>
          <w:b w:val="1"/>
          <w:sz w:val="24"/>
          <w:szCs w:val="24"/>
          <w:rtl w:val="0"/>
        </w:rPr>
        <w:t xml:space="preserve">Opus Angelorum Inc.</w:t>
      </w:r>
      <w:r w:rsidDel="00000000" w:rsidR="00000000" w:rsidRPr="00000000">
        <w:rPr>
          <w:rtl w:val="0"/>
        </w:rPr>
      </w:r>
    </w:p>
    <w:p w:rsidR="00000000" w:rsidDel="00000000" w:rsidP="00000000" w:rsidRDefault="00000000" w:rsidRPr="00000000" w14:paraId="00000012">
      <w:pPr>
        <w:pBdr>
          <w:bottom w:color="000000" w:space="1" w:sz="4" w:val="single"/>
        </w:pBdr>
        <w:spacing w:after="480" w:before="360" w:line="240" w:lineRule="auto"/>
        <w:contextualSpacing w:val="0"/>
        <w:jc w:val="center"/>
        <w:rPr>
          <w:b w:val="1"/>
          <w:sz w:val="52"/>
          <w:szCs w:val="52"/>
        </w:rPr>
      </w:pPr>
      <w:r w:rsidDel="00000000" w:rsidR="00000000" w:rsidRPr="00000000">
        <w:rPr>
          <w:b w:val="1"/>
          <w:sz w:val="52"/>
          <w:szCs w:val="52"/>
          <w:rtl w:val="0"/>
        </w:rPr>
        <w:t xml:space="preserve">ANGELORUM COLLEGE</w:t>
      </w:r>
    </w:p>
    <w:p w:rsidR="00000000" w:rsidDel="00000000" w:rsidP="00000000" w:rsidRDefault="00000000" w:rsidRPr="00000000" w14:paraId="00000013">
      <w:pPr>
        <w:pBdr>
          <w:bottom w:color="000000" w:space="1" w:sz="4" w:val="single"/>
        </w:pBdr>
        <w:spacing w:after="480" w:before="360" w:line="240" w:lineRule="auto"/>
        <w:contextualSpacing w:val="0"/>
        <w:jc w:val="center"/>
        <w:rPr>
          <w:b w:val="1"/>
        </w:rPr>
      </w:pPr>
      <w:r w:rsidDel="00000000" w:rsidR="00000000" w:rsidRPr="00000000">
        <w:rPr>
          <w:b w:val="1"/>
          <w:rtl w:val="0"/>
        </w:rPr>
        <w:t xml:space="preserve">Opus Angelorum Inc. is the governing body of Angelorum College.</w:t>
      </w:r>
    </w:p>
    <w:p w:rsidR="00000000" w:rsidDel="00000000" w:rsidP="00000000" w:rsidRDefault="00000000" w:rsidRPr="00000000" w14:paraId="00000014">
      <w:pPr>
        <w:pStyle w:val="Title"/>
        <w:contextualSpacing w:val="0"/>
        <w:rPr/>
      </w:pPr>
      <w:r w:rsidDel="00000000" w:rsidR="00000000" w:rsidRPr="00000000">
        <w:rPr>
          <w:rtl w:val="0"/>
        </w:rPr>
        <w:t xml:space="preserve">Child Protection Policy</w:t>
      </w:r>
    </w:p>
    <w:tbl>
      <w:tblPr>
        <w:tblStyle w:val="Table1"/>
        <w:tblW w:w="89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9"/>
        <w:gridCol w:w="3381"/>
        <w:gridCol w:w="3745"/>
        <w:tblGridChange w:id="0">
          <w:tblGrid>
            <w:gridCol w:w="1829"/>
            <w:gridCol w:w="3381"/>
            <w:gridCol w:w="3745"/>
          </w:tblGrid>
        </w:tblGridChange>
      </w:tblGrid>
      <w:tr>
        <w:tc>
          <w:tcPr>
            <w:shd w:fill="ffffff" w:val="clear"/>
          </w:tcPr>
          <w:p w:rsidR="00000000" w:rsidDel="00000000" w:rsidP="00000000" w:rsidRDefault="00000000" w:rsidRPr="00000000" w14:paraId="00000015">
            <w:pPr>
              <w:contextualSpacing w:val="0"/>
              <w:rPr>
                <w:b w:val="1"/>
                <w:smallCaps w:val="1"/>
              </w:rPr>
            </w:pPr>
            <w:r w:rsidDel="00000000" w:rsidR="00000000" w:rsidRPr="00000000">
              <w:rPr>
                <w:b w:val="1"/>
                <w:rtl w:val="0"/>
              </w:rPr>
              <w:t xml:space="preserve">Purpose:</w:t>
            </w:r>
            <w:r w:rsidDel="00000000" w:rsidR="00000000" w:rsidRPr="00000000">
              <w:rPr>
                <w:rtl w:val="0"/>
              </w:rPr>
            </w:r>
          </w:p>
        </w:tc>
        <w:tc>
          <w:tcPr>
            <w:gridSpan w:val="2"/>
            <w:shd w:fill="ffffff" w:val="clear"/>
          </w:tcPr>
          <w:p w:rsidR="00000000" w:rsidDel="00000000" w:rsidP="00000000" w:rsidRDefault="00000000" w:rsidRPr="00000000" w14:paraId="00000016">
            <w:pPr>
              <w:contextualSpacing w:val="0"/>
              <w:rPr/>
            </w:pPr>
            <w:r w:rsidDel="00000000" w:rsidR="00000000" w:rsidRPr="00000000">
              <w:rPr>
                <w:rtl w:val="0"/>
              </w:rPr>
              <w:t xml:space="preserve">The purpose of this policy is to provide a policy as part of Angelorum College’s (“the School”) written processes about how the school will respond to harm, or allegations or harm, to students under 18 years old, and the appropriate conduct of the school’s staff and students, to comply with accreditation requirements.</w:t>
            </w:r>
          </w:p>
        </w:tc>
      </w:tr>
      <w:tr>
        <w:tc>
          <w:tcPr>
            <w:shd w:fill="ffffff" w:val="clear"/>
          </w:tcPr>
          <w:p w:rsidR="00000000" w:rsidDel="00000000" w:rsidP="00000000" w:rsidRDefault="00000000" w:rsidRPr="00000000" w14:paraId="00000018">
            <w:pPr>
              <w:contextualSpacing w:val="0"/>
              <w:rPr>
                <w:b w:val="1"/>
                <w:smallCaps w:val="1"/>
              </w:rPr>
            </w:pPr>
            <w:r w:rsidDel="00000000" w:rsidR="00000000" w:rsidRPr="00000000">
              <w:rPr>
                <w:b w:val="1"/>
                <w:rtl w:val="0"/>
              </w:rPr>
              <w:t xml:space="preserve">Scope:</w:t>
            </w:r>
            <w:r w:rsidDel="00000000" w:rsidR="00000000" w:rsidRPr="00000000">
              <w:rPr>
                <w:rtl w:val="0"/>
              </w:rPr>
            </w:r>
          </w:p>
        </w:tc>
        <w:tc>
          <w:tcPr>
            <w:gridSpan w:val="2"/>
            <w:shd w:fill="ffffff" w:val="clear"/>
          </w:tcPr>
          <w:p w:rsidR="00000000" w:rsidDel="00000000" w:rsidP="00000000" w:rsidRDefault="00000000" w:rsidRPr="00000000" w14:paraId="00000019">
            <w:pPr>
              <w:contextualSpacing w:val="0"/>
              <w:rPr>
                <w:color w:val="0070c0"/>
              </w:rPr>
            </w:pPr>
            <w:r w:rsidDel="00000000" w:rsidR="00000000" w:rsidRPr="00000000">
              <w:rPr>
                <w:rtl w:val="0"/>
              </w:rPr>
              <w:t xml:space="preserve">Students and employees, including full-time, part-time, permanent, fixed-term and casual employees, as well as contractors, volunteers and people undertaking work experience or vocational placements at the School College and covers information about the reporting of harm and abuse.</w:t>
            </w:r>
            <w:r w:rsidDel="00000000" w:rsidR="00000000" w:rsidRPr="00000000">
              <w:rPr>
                <w:rtl w:val="0"/>
              </w:rPr>
            </w:r>
          </w:p>
        </w:tc>
      </w:tr>
      <w:tr>
        <w:tc>
          <w:tcPr>
            <w:shd w:fill="ffffff" w:val="clear"/>
          </w:tcPr>
          <w:p w:rsidR="00000000" w:rsidDel="00000000" w:rsidP="00000000" w:rsidRDefault="00000000" w:rsidRPr="00000000" w14:paraId="0000001B">
            <w:pPr>
              <w:contextualSpacing w:val="0"/>
              <w:rPr>
                <w:b w:val="1"/>
              </w:rPr>
            </w:pPr>
            <w:r w:rsidDel="00000000" w:rsidR="00000000" w:rsidRPr="00000000">
              <w:rPr>
                <w:b w:val="1"/>
                <w:rtl w:val="0"/>
              </w:rPr>
              <w:t xml:space="preserve">Status:</w:t>
            </w:r>
          </w:p>
        </w:tc>
        <w:tc>
          <w:tcPr>
            <w:shd w:fill="ffffff" w:val="clear"/>
          </w:tcPr>
          <w:p w:rsidR="00000000" w:rsidDel="00000000" w:rsidP="00000000" w:rsidRDefault="00000000" w:rsidRPr="00000000" w14:paraId="0000001C">
            <w:pPr>
              <w:contextualSpacing w:val="0"/>
              <w:rPr/>
            </w:pPr>
            <w:r w:rsidDel="00000000" w:rsidR="00000000" w:rsidRPr="00000000">
              <w:rPr>
                <w:rtl w:val="0"/>
              </w:rPr>
              <w:t xml:space="preserve">Approved.</w:t>
            </w:r>
          </w:p>
        </w:tc>
        <w:tc>
          <w:tcPr>
            <w:shd w:fill="ffffff" w:val="clear"/>
          </w:tcPr>
          <w:p w:rsidR="00000000" w:rsidDel="00000000" w:rsidP="00000000" w:rsidRDefault="00000000" w:rsidRPr="00000000" w14:paraId="0000001D">
            <w:pPr>
              <w:contextualSpacing w:val="0"/>
              <w:rPr/>
            </w:pPr>
            <w:r w:rsidDel="00000000" w:rsidR="00000000" w:rsidRPr="00000000">
              <w:rPr>
                <w:b w:val="1"/>
                <w:rtl w:val="0"/>
              </w:rPr>
              <w:t xml:space="preserve">Supersedes</w:t>
            </w:r>
            <w:r w:rsidDel="00000000" w:rsidR="00000000" w:rsidRPr="00000000">
              <w:rPr>
                <w:rtl w:val="0"/>
              </w:rPr>
              <w:t xml:space="preserve">:  Together with the Child Risk Management Strategy policy it supersedes and replaces the Student Welfare Processes policy adopted in January, 2016.</w:t>
            </w:r>
          </w:p>
        </w:tc>
      </w:tr>
      <w:tr>
        <w:tc>
          <w:tcPr>
            <w:shd w:fill="ffffff" w:val="clear"/>
          </w:tcPr>
          <w:p w:rsidR="00000000" w:rsidDel="00000000" w:rsidP="00000000" w:rsidRDefault="00000000" w:rsidRPr="00000000" w14:paraId="0000001E">
            <w:pPr>
              <w:contextualSpacing w:val="0"/>
              <w:rPr>
                <w:b w:val="1"/>
                <w:smallCaps w:val="1"/>
              </w:rPr>
            </w:pPr>
            <w:r w:rsidDel="00000000" w:rsidR="00000000" w:rsidRPr="00000000">
              <w:rPr>
                <w:b w:val="1"/>
                <w:rtl w:val="0"/>
              </w:rPr>
              <w:t xml:space="preserve">Authorised by:</w:t>
            </w:r>
            <w:r w:rsidDel="00000000" w:rsidR="00000000" w:rsidRPr="00000000">
              <w:rPr>
                <w:rtl w:val="0"/>
              </w:rPr>
            </w:r>
          </w:p>
        </w:tc>
        <w:tc>
          <w:tcPr>
            <w:shd w:fill="ffffff" w:val="clear"/>
          </w:tcPr>
          <w:p w:rsidR="00000000" w:rsidDel="00000000" w:rsidP="00000000" w:rsidRDefault="00000000" w:rsidRPr="00000000" w14:paraId="0000001F">
            <w:pPr>
              <w:contextualSpacing w:val="0"/>
              <w:rPr/>
            </w:pPr>
            <w:r w:rsidDel="00000000" w:rsidR="00000000" w:rsidRPr="00000000">
              <w:rPr>
                <w:rtl w:val="0"/>
              </w:rPr>
              <w:t xml:space="preserve">President of Opus Angelorum Inc. being the school governing body.</w:t>
            </w:r>
          </w:p>
        </w:tc>
        <w:tc>
          <w:tcPr>
            <w:shd w:fill="ffffff" w:val="clear"/>
          </w:tcPr>
          <w:p w:rsidR="00000000" w:rsidDel="00000000" w:rsidP="00000000" w:rsidRDefault="00000000" w:rsidRPr="00000000" w14:paraId="00000020">
            <w:pPr>
              <w:contextualSpacing w:val="0"/>
              <w:rPr/>
            </w:pPr>
            <w:r w:rsidDel="00000000" w:rsidR="00000000" w:rsidRPr="00000000">
              <w:rPr>
                <w:b w:val="1"/>
                <w:rtl w:val="0"/>
              </w:rPr>
              <w:t xml:space="preserve">Date of Authorisation</w:t>
            </w:r>
            <w:r w:rsidDel="00000000" w:rsidR="00000000" w:rsidRPr="00000000">
              <w:rPr>
                <w:rtl w:val="0"/>
              </w:rPr>
              <w:t xml:space="preserve">: 19 June, 2017</w:t>
            </w:r>
          </w:p>
        </w:tc>
      </w:tr>
      <w:tr>
        <w:trPr>
          <w:trHeight w:val="4440" w:hRule="atLeast"/>
        </w:trPr>
        <w:tc>
          <w:tcPr>
            <w:shd w:fill="ffffff" w:val="clear"/>
          </w:tcPr>
          <w:p w:rsidR="00000000" w:rsidDel="00000000" w:rsidP="00000000" w:rsidRDefault="00000000" w:rsidRPr="00000000" w14:paraId="00000021">
            <w:pPr>
              <w:contextualSpacing w:val="0"/>
              <w:rPr>
                <w:b w:val="1"/>
              </w:rPr>
            </w:pPr>
            <w:r w:rsidDel="00000000" w:rsidR="00000000" w:rsidRPr="00000000">
              <w:rPr>
                <w:b w:val="1"/>
                <w:rtl w:val="0"/>
              </w:rPr>
              <w:t xml:space="preserve">References:</w:t>
            </w:r>
          </w:p>
        </w:tc>
        <w:tc>
          <w:tcPr>
            <w:gridSpan w:val="2"/>
            <w:shd w:fill="ffffff" w:val="clear"/>
          </w:tcPr>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94" w:right="0" w:hanging="360"/>
              <w:contextualSpacing w:val="1"/>
              <w:jc w:val="left"/>
              <w:rPr>
                <w:b w:val="0"/>
                <w:i w:val="1"/>
                <w:smallCaps w:val="0"/>
                <w:strike w:val="0"/>
                <w:color w:val="000000"/>
                <w:u w:val="none"/>
                <w:shd w:fill="auto" w:val="clear"/>
                <w:vertAlign w:val="baseline"/>
              </w:rPr>
            </w:pPr>
            <w:hyperlink r:id="rId9">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Child Protection Act 1999 (Qld)</w:t>
              </w:r>
            </w:hyperlink>
            <w:r w:rsidDel="00000000" w:rsidR="00000000" w:rsidRPr="00000000">
              <w:rPr>
                <w:rtl w:val="0"/>
              </w:rPr>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94" w:right="0" w:hanging="360"/>
              <w:contextualSpacing w:val="1"/>
              <w:jc w:val="left"/>
              <w:rPr>
                <w:b w:val="0"/>
                <w:i w:val="1"/>
                <w:smallCaps w:val="0"/>
                <w:strike w:val="0"/>
                <w:color w:val="000000"/>
                <w:u w:val="none"/>
                <w:shd w:fill="auto" w:val="clear"/>
                <w:vertAlign w:val="baseline"/>
              </w:rPr>
            </w:pPr>
            <w:hyperlink r:id="rId10">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Education (General Provisions) Act 2006 </w:t>
              </w:r>
            </w:hyperlink>
            <w:hyperlink r:id="rId11">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(Qld)</w:t>
              </w:r>
            </w:hyperlink>
            <w:r w:rsidDel="00000000" w:rsidR="00000000" w:rsidRPr="00000000">
              <w:rPr>
                <w:rtl w:val="0"/>
              </w:rPr>
            </w:r>
          </w:p>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94" w:right="0" w:hanging="360"/>
              <w:contextualSpacing w:val="1"/>
              <w:jc w:val="left"/>
              <w:rPr>
                <w:b w:val="0"/>
                <w:i w:val="1"/>
                <w:smallCaps w:val="0"/>
                <w:strike w:val="0"/>
                <w:color w:val="000000"/>
                <w:u w:val="none"/>
                <w:shd w:fill="auto" w:val="clear"/>
                <w:vertAlign w:val="baseline"/>
              </w:rPr>
            </w:pPr>
            <w:hyperlink r:id="rId12">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Education (General Provisions) Regulation 2006 </w:t>
              </w:r>
            </w:hyperlink>
            <w:hyperlink r:id="rId13">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(Qld)</w:t>
              </w:r>
            </w:hyperlink>
            <w:r w:rsidDel="00000000" w:rsidR="00000000" w:rsidRPr="00000000">
              <w:rPr>
                <w:rtl w:val="0"/>
              </w:rPr>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94" w:right="0" w:hanging="360"/>
              <w:contextualSpacing w:val="1"/>
              <w:jc w:val="left"/>
              <w:rPr>
                <w:b w:val="0"/>
                <w:i w:val="1"/>
                <w:smallCaps w:val="0"/>
                <w:strike w:val="0"/>
                <w:color w:val="000000"/>
                <w:u w:val="none"/>
                <w:shd w:fill="auto" w:val="clear"/>
                <w:vertAlign w:val="baseline"/>
              </w:rPr>
            </w:pPr>
            <w:hyperlink r:id="rId14">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Education (Accreditation of Non-State Schools) Act 2001 </w:t>
              </w:r>
            </w:hyperlink>
            <w:hyperlink r:id="rId15">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(Qld)</w:t>
              </w:r>
            </w:hyperlink>
            <w:r w:rsidDel="00000000" w:rsidR="00000000" w:rsidRPr="00000000">
              <w:rPr>
                <w:rtl w:val="0"/>
              </w:rPr>
            </w:r>
          </w:p>
          <w:p w:rsidR="00000000" w:rsidDel="00000000" w:rsidP="00000000" w:rsidRDefault="00000000" w:rsidRPr="00000000" w14:paraId="0000002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94" w:right="0" w:hanging="360"/>
              <w:contextualSpacing w:val="1"/>
              <w:jc w:val="left"/>
              <w:rPr>
                <w:b w:val="0"/>
                <w:i w:val="1"/>
                <w:smallCaps w:val="0"/>
                <w:strike w:val="0"/>
                <w:color w:val="000000"/>
                <w:u w:val="none"/>
                <w:shd w:fill="auto" w:val="clear"/>
                <w:vertAlign w:val="baseline"/>
              </w:rPr>
            </w:pPr>
            <w:hyperlink r:id="rId16">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Education (Accreditation of Non-State Schools) Regulation 2001 </w:t>
              </w:r>
            </w:hyperlink>
            <w:hyperlink r:id="rId17">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(Qld)</w:t>
              </w:r>
            </w:hyperlink>
            <w:r w:rsidDel="00000000" w:rsidR="00000000" w:rsidRPr="00000000">
              <w:rPr>
                <w:rtl w:val="0"/>
              </w:rPr>
            </w:r>
          </w:p>
          <w:p w:rsidR="00000000" w:rsidDel="00000000" w:rsidP="00000000" w:rsidRDefault="00000000" w:rsidRPr="00000000" w14:paraId="0000002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94" w:right="0" w:hanging="360"/>
              <w:contextualSpacing w:val="1"/>
              <w:jc w:val="left"/>
              <w:rPr>
                <w:b w:val="0"/>
                <w:i w:val="1"/>
                <w:smallCaps w:val="0"/>
                <w:strike w:val="0"/>
                <w:color w:val="000000"/>
                <w:u w:val="none"/>
                <w:shd w:fill="auto" w:val="clear"/>
                <w:vertAlign w:val="baseline"/>
              </w:rPr>
            </w:pPr>
            <w:hyperlink r:id="rId18">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Working with Children (Risk Management and Screening) Act 2000 (Qld)</w:t>
              </w:r>
            </w:hyperlink>
            <w:r w:rsidDel="00000000" w:rsidR="00000000" w:rsidRPr="00000000">
              <w:rPr>
                <w:rtl w:val="0"/>
              </w:rPr>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94" w:right="0" w:hanging="360"/>
              <w:contextualSpacing w:val="1"/>
              <w:jc w:val="left"/>
              <w:rPr>
                <w:b w:val="0"/>
                <w:i w:val="1"/>
                <w:smallCaps w:val="0"/>
                <w:strike w:val="0"/>
                <w:color w:val="000000"/>
                <w:u w:val="none"/>
                <w:shd w:fill="auto" w:val="clear"/>
                <w:vertAlign w:val="baseline"/>
              </w:rPr>
            </w:pPr>
            <w:hyperlink r:id="rId19">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Working with Children (Risk Management and Screening) Regulations 2011 (Qld)</w:t>
              </w:r>
            </w:hyperlink>
            <w:r w:rsidDel="00000000" w:rsidR="00000000" w:rsidRPr="00000000">
              <w:rPr>
                <w:rtl w:val="0"/>
              </w:rPr>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0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Angelorum College Dispute Resolution/Complaints Handling Policy </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0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Angelorum College Dispute Resolution/Complaints Handling Procedure</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0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Angelorum College Child Risk Management Strategy (for the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Working with Children (Risk Management and Screening) Act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2000 (Qld))</w:t>
            </w:r>
            <w:r w:rsidDel="00000000" w:rsidR="00000000" w:rsidRPr="00000000">
              <w:rPr>
                <w:rtl w:val="0"/>
              </w:rPr>
            </w:r>
          </w:p>
          <w:p w:rsidR="00000000" w:rsidDel="00000000" w:rsidP="00000000" w:rsidRDefault="00000000" w:rsidRPr="00000000" w14:paraId="0000002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76" w:lineRule="auto"/>
              <w:ind w:left="397" w:right="0" w:hanging="357"/>
              <w:contextualSpacing w:val="1"/>
              <w:jc w:val="left"/>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Angelorum College Work Health and Safety Policy (for the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Work Health and Safety Act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2011 (Qld))</w:t>
            </w:r>
            <w:r w:rsidDel="00000000" w:rsidR="00000000" w:rsidRPr="00000000">
              <w:rPr>
                <w:rtl w:val="0"/>
              </w:rPr>
            </w:r>
          </w:p>
        </w:tc>
      </w:tr>
      <w:tr>
        <w:tc>
          <w:tcPr>
            <w:shd w:fill="ffffff" w:val="clear"/>
          </w:tcPr>
          <w:p w:rsidR="00000000" w:rsidDel="00000000" w:rsidP="00000000" w:rsidRDefault="00000000" w:rsidRPr="00000000" w14:paraId="0000002E">
            <w:pPr>
              <w:contextualSpacing w:val="0"/>
              <w:rPr>
                <w:b w:val="1"/>
                <w:smallCaps w:val="1"/>
              </w:rPr>
            </w:pPr>
            <w:r w:rsidDel="00000000" w:rsidR="00000000" w:rsidRPr="00000000">
              <w:rPr>
                <w:b w:val="1"/>
                <w:rtl w:val="0"/>
              </w:rPr>
              <w:t xml:space="preserve">Review Date:</w:t>
            </w:r>
            <w:r w:rsidDel="00000000" w:rsidR="00000000" w:rsidRPr="00000000">
              <w:rPr>
                <w:rtl w:val="0"/>
              </w:rPr>
            </w:r>
          </w:p>
        </w:tc>
        <w:tc>
          <w:tcPr>
            <w:shd w:fill="ffffff" w:val="clear"/>
          </w:tcPr>
          <w:p w:rsidR="00000000" w:rsidDel="00000000" w:rsidP="00000000" w:rsidRDefault="00000000" w:rsidRPr="00000000" w14:paraId="0000002F">
            <w:pPr>
              <w:contextualSpacing w:val="0"/>
              <w:rPr/>
            </w:pPr>
            <w:r w:rsidDel="00000000" w:rsidR="00000000" w:rsidRPr="00000000">
              <w:rPr>
                <w:rtl w:val="0"/>
              </w:rPr>
              <w:t xml:space="preserve">Annually</w:t>
            </w:r>
          </w:p>
        </w:tc>
        <w:tc>
          <w:tcPr>
            <w:shd w:fill="ffffff" w:val="clear"/>
          </w:tcPr>
          <w:p w:rsidR="00000000" w:rsidDel="00000000" w:rsidP="00000000" w:rsidRDefault="00000000" w:rsidRPr="00000000" w14:paraId="00000030">
            <w:pPr>
              <w:contextualSpacing w:val="0"/>
              <w:rPr/>
            </w:pPr>
            <w:bookmarkStart w:colFirst="0" w:colLast="0" w:name="_gjdgxs" w:id="0"/>
            <w:bookmarkEnd w:id="0"/>
            <w:r w:rsidDel="00000000" w:rsidR="00000000" w:rsidRPr="00000000">
              <w:rPr>
                <w:b w:val="1"/>
                <w:rtl w:val="0"/>
              </w:rPr>
              <w:t xml:space="preserve">Next Review Date</w:t>
            </w:r>
            <w:r w:rsidDel="00000000" w:rsidR="00000000" w:rsidRPr="00000000">
              <w:rPr>
                <w:rtl w:val="0"/>
              </w:rPr>
              <w:t xml:space="preserve">: 18 June, 2018</w:t>
            </w:r>
          </w:p>
        </w:tc>
      </w:tr>
      <w:tr>
        <w:tc>
          <w:tcPr>
            <w:shd w:fill="ffffff" w:val="clear"/>
          </w:tcPr>
          <w:p w:rsidR="00000000" w:rsidDel="00000000" w:rsidP="00000000" w:rsidRDefault="00000000" w:rsidRPr="00000000" w14:paraId="00000031">
            <w:pPr>
              <w:contextualSpacing w:val="0"/>
              <w:rPr>
                <w:b w:val="1"/>
                <w:smallCaps w:val="1"/>
              </w:rPr>
            </w:pPr>
            <w:r w:rsidDel="00000000" w:rsidR="00000000" w:rsidRPr="00000000">
              <w:rPr>
                <w:b w:val="1"/>
                <w:rtl w:val="0"/>
              </w:rPr>
              <w:t xml:space="preserve">Policy Owner:</w:t>
            </w:r>
            <w:r w:rsidDel="00000000" w:rsidR="00000000" w:rsidRPr="00000000">
              <w:rPr>
                <w:rtl w:val="0"/>
              </w:rPr>
            </w:r>
          </w:p>
        </w:tc>
        <w:tc>
          <w:tcPr>
            <w:gridSpan w:val="2"/>
            <w:shd w:fill="ffffff" w:val="clear"/>
          </w:tcPr>
          <w:p w:rsidR="00000000" w:rsidDel="00000000" w:rsidP="00000000" w:rsidRDefault="00000000" w:rsidRPr="00000000" w14:paraId="00000032">
            <w:pPr>
              <w:contextualSpacing w:val="0"/>
              <w:rPr/>
            </w:pPr>
            <w:r w:rsidDel="00000000" w:rsidR="00000000" w:rsidRPr="00000000">
              <w:rPr>
                <w:rtl w:val="0"/>
              </w:rPr>
              <w:t xml:space="preserve">Opus Angelorum Inc. the school governing body</w:t>
            </w:r>
          </w:p>
        </w:tc>
      </w:tr>
    </w:tbl>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pStyle w:val="Heading2"/>
        <w:contextualSpacing w:val="0"/>
        <w:rPr/>
      </w:pPr>
      <w:r w:rsidDel="00000000" w:rsidR="00000000" w:rsidRPr="00000000">
        <w:rPr>
          <w:rtl w:val="0"/>
        </w:rPr>
        <w:t xml:space="preserve">Definitions</w:t>
      </w:r>
    </w:p>
    <w:p w:rsidR="00000000" w:rsidDel="00000000" w:rsidP="00000000" w:rsidRDefault="00000000" w:rsidRPr="00000000" w14:paraId="00000036">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9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Child Protection Act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1999 - “Harm”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 child, is any detrimental effect of a significant nature on the child’s physical, psychological or emotional wellbeing.</w:t>
      </w:r>
    </w:p>
    <w:p w:rsidR="00000000" w:rsidDel="00000000" w:rsidP="00000000" w:rsidRDefault="00000000" w:rsidRPr="00000000" w14:paraId="00000037">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immaterial how the harm is caused.</w:t>
      </w:r>
    </w:p>
    <w:p w:rsidR="00000000" w:rsidDel="00000000" w:rsidP="00000000" w:rsidRDefault="00000000" w:rsidRPr="00000000" w14:paraId="00000038">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Harm can be caused by—</w:t>
      </w:r>
    </w:p>
    <w:p w:rsidR="00000000" w:rsidDel="00000000" w:rsidP="00000000" w:rsidRDefault="00000000" w:rsidRPr="00000000" w14:paraId="00000039">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psychological or emotional abuse or neglect</w:t>
      </w:r>
    </w:p>
    <w:p w:rsidR="00000000" w:rsidDel="00000000" w:rsidP="00000000" w:rsidRDefault="00000000" w:rsidRPr="00000000" w14:paraId="0000003A">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abuse or exploitation.</w:t>
      </w:r>
    </w:p>
    <w:p w:rsidR="00000000" w:rsidDel="00000000" w:rsidP="00000000" w:rsidRDefault="00000000" w:rsidRPr="00000000" w14:paraId="0000003B">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Harm can be caused by—</w:t>
      </w:r>
    </w:p>
    <w:p w:rsidR="00000000" w:rsidDel="00000000" w:rsidP="00000000" w:rsidRDefault="00000000" w:rsidRPr="00000000" w14:paraId="0000003C">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single act, omission or circumstance</w:t>
      </w:r>
    </w:p>
    <w:p w:rsidR="00000000" w:rsidDel="00000000" w:rsidP="00000000" w:rsidRDefault="00000000" w:rsidRPr="00000000" w14:paraId="0000003D">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series or combination of acts, omissions or circumstances.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10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Child Protection Act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1999 -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 in need of protection”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a student who—</w:t>
      </w:r>
    </w:p>
    <w:p w:rsidR="00000000" w:rsidDel="00000000" w:rsidP="00000000" w:rsidRDefault="00000000" w:rsidRPr="00000000" w14:paraId="00000040">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suffered significant harm, is suffering significant harm, or is at unacceptable risk of suffering significant harm</w:t>
      </w:r>
    </w:p>
    <w:p w:rsidR="00000000" w:rsidDel="00000000" w:rsidP="00000000" w:rsidRDefault="00000000" w:rsidRPr="00000000" w14:paraId="00000041">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not have a parent able and willing to protect the child from the harm.</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364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Education (General Provisions) Act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2006 - “Sexual abuse”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relation to a relevant person, includes sexual behaviour involving the relevant person and another person in the following circumstances – </w:t>
      </w:r>
    </w:p>
    <w:p w:rsidR="00000000" w:rsidDel="00000000" w:rsidP="00000000" w:rsidRDefault="00000000" w:rsidRPr="00000000" w14:paraId="0000004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other person bribes, coerces, exploits, threatens or is violent toward the relevant person</w:t>
      </w:r>
    </w:p>
    <w:p w:rsidR="00000000" w:rsidDel="00000000" w:rsidP="00000000" w:rsidRDefault="00000000" w:rsidRPr="00000000" w14:paraId="0000004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relevant person has less power than the other person</w:t>
      </w:r>
    </w:p>
    <w:p w:rsidR="00000000" w:rsidDel="00000000" w:rsidP="00000000" w:rsidRDefault="00000000" w:rsidRPr="00000000" w14:paraId="0000004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2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 significant disparity between the relevant person and the other person in intellectual capacity or maturity.</w:t>
      </w:r>
    </w:p>
    <w:p w:rsidR="00000000" w:rsidDel="00000000" w:rsidP="00000000" w:rsidRDefault="00000000" w:rsidRPr="00000000" w14:paraId="00000047">
      <w:pPr>
        <w:pStyle w:val="Heading2"/>
        <w:contextualSpacing w:val="0"/>
        <w:rPr/>
      </w:pPr>
      <w:r w:rsidDel="00000000" w:rsidR="00000000" w:rsidRPr="00000000">
        <w:rPr>
          <w:rtl w:val="0"/>
        </w:rPr>
        <w:t xml:space="preserve">Health and Safety</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t xml:space="preserve">The school has written processes in place about the health and safety of its staff and students in accordance with relevant workplace health and safety legislation.</w:t>
      </w:r>
    </w:p>
    <w:p w:rsidR="00000000" w:rsidDel="00000000" w:rsidP="00000000" w:rsidRDefault="00000000" w:rsidRPr="00000000" w14:paraId="0000004A">
      <w:pPr>
        <w:pStyle w:val="Heading2"/>
        <w:contextualSpacing w:val="0"/>
        <w:rPr/>
      </w:pPr>
      <w:r w:rsidDel="00000000" w:rsidR="00000000" w:rsidRPr="00000000">
        <w:rPr>
          <w:rtl w:val="0"/>
        </w:rPr>
        <w:t xml:space="preserve">Responding to Reports of Harm</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When the school receives any information alleging 'harm” to a student (other than harm arising from physical or sexual abuse) it will deal with the situation compassionately and fairly so as to minimise any likely harm to the extent it reasonably can. This is set out in the school’s Child Risk Management Strategy. </w:t>
      </w:r>
    </w:p>
    <w:p w:rsidR="00000000" w:rsidDel="00000000" w:rsidP="00000000" w:rsidRDefault="00000000" w:rsidRPr="00000000" w14:paraId="0000004D">
      <w:pPr>
        <w:contextualSpacing w:val="0"/>
        <w:rPr>
          <w:rFonts w:ascii="Calibri" w:cs="Calibri" w:eastAsia="Calibri" w:hAnsi="Calibri"/>
          <w:b w:val="1"/>
          <w:sz w:val="26"/>
          <w:szCs w:val="26"/>
        </w:rPr>
      </w:pPr>
      <w:r w:rsidDel="00000000" w:rsidR="00000000" w:rsidRPr="00000000">
        <w:rPr>
          <w:rtl w:val="0"/>
        </w:rPr>
        <w:t xml:space="preserve">Information relating to physical or sexual abuse is handled under obligations to report set out in this policy.</w:t>
      </w:r>
      <w:r w:rsidDel="00000000" w:rsidR="00000000" w:rsidRPr="00000000">
        <w:rPr>
          <w:rtl w:val="0"/>
        </w:rPr>
      </w:r>
    </w:p>
    <w:p w:rsidR="00000000" w:rsidDel="00000000" w:rsidP="00000000" w:rsidRDefault="00000000" w:rsidRPr="00000000" w14:paraId="0000004E">
      <w:pPr>
        <w:pStyle w:val="Heading2"/>
        <w:contextualSpacing w:val="0"/>
        <w:rPr/>
      </w:pPr>
      <w:r w:rsidDel="00000000" w:rsidR="00000000" w:rsidRPr="00000000">
        <w:rPr>
          <w:rtl w:val="0"/>
        </w:rPr>
        <w:t xml:space="preserve">Conduct of Staff and Students</w:t>
      </w:r>
    </w:p>
    <w:p w:rsidR="00000000" w:rsidDel="00000000" w:rsidP="00000000" w:rsidRDefault="00000000" w:rsidRPr="00000000" w14:paraId="0000004F">
      <w:pPr>
        <w:contextualSpacing w:val="0"/>
        <w:rPr/>
      </w:pPr>
      <w:r w:rsidDel="00000000" w:rsidR="00000000" w:rsidRPr="00000000">
        <w:rPr>
          <w:rtl w:val="0"/>
        </w:rPr>
        <w:t xml:space="preserve">All staff, contractors and volunteers must ensure that their behaviour towards and relationships with students reflect proper standards of care for students. Staff, contractors and volunteers must not cause harm to students.</w:t>
      </w:r>
    </w:p>
    <w:p w:rsidR="00000000" w:rsidDel="00000000" w:rsidP="00000000" w:rsidRDefault="00000000" w:rsidRPr="00000000" w14:paraId="00000050">
      <w:pPr>
        <w:pStyle w:val="Heading2"/>
        <w:contextualSpacing w:val="0"/>
        <w:rPr/>
      </w:pPr>
      <w:r w:rsidDel="00000000" w:rsidR="00000000" w:rsidRPr="00000000">
        <w:rPr>
          <w:rtl w:val="0"/>
        </w:rPr>
        <w:t xml:space="preserve">Reporting Inappropriate Behaviour </w:t>
      </w:r>
    </w:p>
    <w:p w:rsidR="00000000" w:rsidDel="00000000" w:rsidP="00000000" w:rsidRDefault="00000000" w:rsidRPr="00000000" w14:paraId="00000051">
      <w:pPr>
        <w:contextualSpacing w:val="0"/>
        <w:rPr/>
      </w:pPr>
      <w:r w:rsidDel="00000000" w:rsidR="00000000" w:rsidRPr="00000000">
        <w:rPr>
          <w:rtl w:val="0"/>
        </w:rPr>
        <w:t xml:space="preserve">If a student considers the behaviour of a staff member to be inappropriate, the student should report the behaviour to: -</w:t>
      </w:r>
    </w:p>
    <w:p w:rsidR="00000000" w:rsidDel="00000000" w:rsidP="00000000" w:rsidRDefault="00000000" w:rsidRPr="00000000" w14:paraId="00000052">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Elyse Beck (Senior Teacher); or</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w:t>
      </w:r>
      <w:r w:rsidDel="00000000" w:rsidR="00000000" w:rsidRPr="00000000">
        <w:rPr>
          <w:rtl w:val="0"/>
        </w:rPr>
        <w:t xml:space="preserve"> David Ward</w:t>
      </w:r>
      <w:r w:rsidDel="00000000" w:rsidR="00000000" w:rsidRPr="00000000">
        <w:rPr>
          <w:rtl w:val="0"/>
        </w:rPr>
      </w:r>
    </w:p>
    <w:p w:rsidR="00000000" w:rsidDel="00000000" w:rsidP="00000000" w:rsidRDefault="00000000" w:rsidRPr="00000000" w14:paraId="00000055">
      <w:pPr>
        <w:pStyle w:val="Heading2"/>
        <w:contextualSpacing w:val="0"/>
        <w:rPr/>
      </w:pPr>
      <w:r w:rsidDel="00000000" w:rsidR="00000000" w:rsidRPr="00000000">
        <w:rPr>
          <w:rtl w:val="0"/>
        </w:rPr>
        <w:t xml:space="preserve">Dealing with Report of Inappropriate Behaviour </w:t>
      </w:r>
    </w:p>
    <w:p w:rsidR="00000000" w:rsidDel="00000000" w:rsidP="00000000" w:rsidRDefault="00000000" w:rsidRPr="00000000" w14:paraId="00000056">
      <w:pPr>
        <w:contextualSpacing w:val="0"/>
        <w:rPr/>
      </w:pPr>
      <w:r w:rsidDel="00000000" w:rsidR="00000000" w:rsidRPr="00000000">
        <w:rPr>
          <w:rtl w:val="0"/>
        </w:rPr>
        <w:t xml:space="preserve">A staff member who receives a report of inappropriate behaviour must report it to the President of Opus Angelorum Inc. (the governing body of the school). Where the President is the subject of the report of inappropriate behaviour, the staff member must inform a member of the management committee of Opus angelorum Inc. (but not the President). Reports will be dealt with under the school’s Dispute Resolution/Complaints Handling Policy</w:t>
      </w:r>
    </w:p>
    <w:p w:rsidR="00000000" w:rsidDel="00000000" w:rsidP="00000000" w:rsidRDefault="00000000" w:rsidRPr="00000000" w14:paraId="00000057">
      <w:pPr>
        <w:pStyle w:val="Heading2"/>
        <w:contextualSpacing w:val="0"/>
        <w:rPr/>
      </w:pPr>
      <w:r w:rsidDel="00000000" w:rsidR="00000000" w:rsidRPr="00000000">
        <w:rPr>
          <w:rtl w:val="0"/>
        </w:rPr>
        <w:t xml:space="preserve">Reporting </w:t>
      </w:r>
      <w:r w:rsidDel="00000000" w:rsidR="00000000" w:rsidRPr="00000000">
        <w:rPr>
          <w:u w:val="single"/>
          <w:rtl w:val="0"/>
        </w:rPr>
        <w:t xml:space="preserve">Sexual Abuse</w:t>
      </w: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t xml:space="preserve">Section 366 of the </w:t>
      </w:r>
      <w:r w:rsidDel="00000000" w:rsidR="00000000" w:rsidRPr="00000000">
        <w:rPr>
          <w:i w:val="1"/>
          <w:rtl w:val="0"/>
        </w:rPr>
        <w:t xml:space="preserve">Education (General Provisions) Act </w:t>
      </w:r>
      <w:r w:rsidDel="00000000" w:rsidR="00000000" w:rsidRPr="00000000">
        <w:rPr>
          <w:rtl w:val="0"/>
        </w:rPr>
        <w:t xml:space="preserve">2006 states that if a staff member becomes aware, or reasonably suspects in the course of their employment at the school, that any of the following has been sexually abused by another person:</w:t>
      </w:r>
    </w:p>
    <w:p w:rsidR="00000000" w:rsidDel="00000000" w:rsidP="00000000" w:rsidRDefault="00000000" w:rsidRPr="00000000" w14:paraId="0000005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under 18 years attending the school</w:t>
      </w:r>
    </w:p>
    <w:p w:rsidR="00000000" w:rsidDel="00000000" w:rsidP="00000000" w:rsidRDefault="00000000" w:rsidRPr="00000000" w14:paraId="0000005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pre-preparatory aged child registered in a pre-preparatory learning program at the school</w:t>
      </w:r>
    </w:p>
    <w:p w:rsidR="00000000" w:rsidDel="00000000" w:rsidP="00000000" w:rsidRDefault="00000000" w:rsidRPr="00000000" w14:paraId="0000005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person with a disability who: -</w:t>
      </w:r>
    </w:p>
    <w:p w:rsidR="00000000" w:rsidDel="00000000" w:rsidP="00000000" w:rsidRDefault="00000000" w:rsidRPr="00000000" w14:paraId="0000005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section 420(2) of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Education (General Provisions) Act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2006</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being provided with special education at the school</w:t>
      </w:r>
    </w:p>
    <w:p w:rsidR="00000000" w:rsidDel="00000000" w:rsidP="00000000" w:rsidRDefault="00000000" w:rsidRPr="00000000" w14:paraId="0000005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not enrolled in the preparatory year at the school.</w:t>
      </w:r>
    </w:p>
    <w:p w:rsidR="00000000" w:rsidDel="00000000" w:rsidP="00000000" w:rsidRDefault="00000000" w:rsidRPr="00000000" w14:paraId="0000005E">
      <w:pPr>
        <w:contextualSpacing w:val="0"/>
        <w:rPr/>
      </w:pPr>
      <w:r w:rsidDel="00000000" w:rsidR="00000000" w:rsidRPr="00000000">
        <w:rPr>
          <w:rtl w:val="0"/>
        </w:rPr>
        <w:t xml:space="preserve">then the staff member must give a written report about the abuse or suspected abuse to the Ms Eltse Beck (the Senior Teacher) or to a member of the management committee of Opus Angelorum Inc. which is the school’s governing body immediately. </w:t>
      </w:r>
    </w:p>
    <w:p w:rsidR="00000000" w:rsidDel="00000000" w:rsidP="00000000" w:rsidRDefault="00000000" w:rsidRPr="00000000" w14:paraId="0000005F">
      <w:pPr>
        <w:contextualSpacing w:val="0"/>
        <w:rPr/>
      </w:pPr>
      <w:r w:rsidDel="00000000" w:rsidR="00000000" w:rsidRPr="00000000">
        <w:rPr>
          <w:rtl w:val="0"/>
        </w:rPr>
        <w:t xml:space="preserve">The management committee members are:</w:t>
      </w:r>
    </w:p>
    <w:p w:rsidR="00000000" w:rsidDel="00000000" w:rsidP="00000000" w:rsidRDefault="00000000" w:rsidRPr="00000000" w14:paraId="00000060">
      <w:pPr>
        <w:contextualSpacing w:val="0"/>
        <w:rPr/>
      </w:pPr>
      <w:r w:rsidDel="00000000" w:rsidR="00000000" w:rsidRPr="00000000">
        <w:rPr>
          <w:rtl w:val="0"/>
        </w:rPr>
        <w:t xml:space="preserve">President:</w:t>
        <w:tab/>
        <w:tab/>
        <w:t xml:space="preserve">Mrs Lucy Robinson</w:t>
      </w:r>
    </w:p>
    <w:p w:rsidR="00000000" w:rsidDel="00000000" w:rsidP="00000000" w:rsidRDefault="00000000" w:rsidRPr="00000000" w14:paraId="00000061">
      <w:pPr>
        <w:contextualSpacing w:val="0"/>
        <w:rPr/>
      </w:pPr>
      <w:r w:rsidDel="00000000" w:rsidR="00000000" w:rsidRPr="00000000">
        <w:rPr>
          <w:rtl w:val="0"/>
        </w:rPr>
        <w:t xml:space="preserve">Treasurer:</w:t>
        <w:tab/>
        <w:tab/>
        <w:t xml:space="preserve">Mrs Kate Hoey</w:t>
      </w:r>
    </w:p>
    <w:p w:rsidR="00000000" w:rsidDel="00000000" w:rsidP="00000000" w:rsidRDefault="00000000" w:rsidRPr="00000000" w14:paraId="00000062">
      <w:pPr>
        <w:contextualSpacing w:val="0"/>
        <w:rPr/>
      </w:pPr>
      <w:r w:rsidDel="00000000" w:rsidR="00000000" w:rsidRPr="00000000">
        <w:rPr>
          <w:rtl w:val="0"/>
        </w:rPr>
        <w:t xml:space="preserve">Secretary:</w:t>
        <w:tab/>
        <w:tab/>
        <w:t xml:space="preserve">Mr Craig Robinson</w:t>
      </w:r>
    </w:p>
    <w:p w:rsidR="00000000" w:rsidDel="00000000" w:rsidP="00000000" w:rsidRDefault="00000000" w:rsidRPr="00000000" w14:paraId="00000063">
      <w:pPr>
        <w:contextualSpacing w:val="0"/>
        <w:rPr/>
      </w:pPr>
      <w:r w:rsidDel="00000000" w:rsidR="00000000" w:rsidRPr="00000000">
        <w:rPr>
          <w:rtl w:val="0"/>
        </w:rPr>
        <w:t xml:space="preserve">The school’s Senior Teacher (Ms Elyse Beck) or the management committee member of the Ous Angelorum Inc. must immediately give a copy of the report to a police officer. </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trHeight w:val="1640" w:hRule="atLeast"/>
        </w:trPr>
        <w:tc>
          <w:tcPr>
            <w:shd w:fill="ffffcc" w:val="clear"/>
          </w:tcPr>
          <w:p w:rsidR="00000000" w:rsidDel="00000000" w:rsidP="00000000" w:rsidRDefault="00000000" w:rsidRPr="00000000" w14:paraId="00000064">
            <w:pPr>
              <w:contextualSpacing w:val="0"/>
              <w:rPr>
                <w:sz w:val="22"/>
                <w:szCs w:val="22"/>
              </w:rPr>
            </w:pPr>
            <w:r w:rsidDel="00000000" w:rsidR="00000000" w:rsidRPr="00000000">
              <w:rPr>
                <w:color w:val="0000ff"/>
                <w:sz w:val="22"/>
                <w:szCs w:val="22"/>
                <w:rtl w:val="0"/>
              </w:rPr>
              <w:t xml:space="preserve">(Under section 366B of the Education (General Provisions) Act 2006 the directors of a school's governing body may delegate the directors' function under section 366 to an appropriately qualified individual (this cannot be the Principal or any other staff member of the school). Directors should ensure they are well briefed about the requirements of section 366B before delegating this function, including identifying the delegation in this policy and informing the school community of the delegate/s name/s their contacts, and their role in the school’s processes.)</w:t>
            </w:r>
            <w:r w:rsidDel="00000000" w:rsidR="00000000" w:rsidRPr="00000000">
              <w:rPr>
                <w:rtl w:val="0"/>
              </w:rPr>
            </w:r>
          </w:p>
        </w:tc>
      </w:tr>
    </w:tbl>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t xml:space="preserve">If the first person who becomes aware or reasonably suspects sexual abuse is the school’s Senior Teacher (Ms Elyse Beck), the Senior Teacher must give a written report about the abuse, or suspected abuse to a police officer immediately and must also give a copy of the report to a member of the management committee of Opus Angelorum Inc.</w:t>
      </w:r>
    </w:p>
    <w:p w:rsidR="00000000" w:rsidDel="00000000" w:rsidP="00000000" w:rsidRDefault="00000000" w:rsidRPr="00000000" w14:paraId="00000067">
      <w:pPr>
        <w:contextualSpacing w:val="0"/>
        <w:rPr/>
      </w:pPr>
      <w:r w:rsidDel="00000000" w:rsidR="00000000" w:rsidRPr="00000000">
        <w:rPr>
          <w:rtl w:val="0"/>
        </w:rPr>
        <w:t xml:space="preserve">A report under this section must include the following particulars: - </w:t>
      </w:r>
    </w:p>
    <w:p w:rsidR="00000000" w:rsidDel="00000000" w:rsidP="00000000" w:rsidRDefault="00000000" w:rsidRPr="00000000" w14:paraId="0000006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 of the person giving the report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first person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name and sex</w:t>
      </w:r>
    </w:p>
    <w:p w:rsidR="00000000" w:rsidDel="00000000" w:rsidP="00000000" w:rsidRDefault="00000000" w:rsidRPr="00000000" w14:paraId="0000006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the basis for the first person becoming aware, or reasonably suspecting, that the student has been sexually abused by another person</w:t>
      </w:r>
    </w:p>
    <w:p w:rsidR="00000000" w:rsidDel="00000000" w:rsidP="00000000" w:rsidRDefault="00000000" w:rsidRPr="00000000" w14:paraId="0000006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the abuse or suspected abuse</w:t>
      </w:r>
    </w:p>
    <w:p w:rsidR="00000000" w:rsidDel="00000000" w:rsidP="00000000" w:rsidRDefault="00000000" w:rsidRPr="00000000" w14:paraId="0000006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of the following information of which the first person is aware: -</w:t>
      </w:r>
    </w:p>
    <w:p w:rsidR="00000000" w:rsidDel="00000000" w:rsidP="00000000" w:rsidRDefault="00000000" w:rsidRPr="00000000" w14:paraId="0000006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age</w:t>
      </w:r>
    </w:p>
    <w:p w:rsidR="00000000" w:rsidDel="00000000" w:rsidP="00000000" w:rsidRDefault="00000000" w:rsidRPr="00000000" w14:paraId="0000006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identity of the person who has abused, or is suspected to have abused, the student</w:t>
      </w:r>
    </w:p>
    <w:p w:rsidR="00000000" w:rsidDel="00000000" w:rsidP="00000000" w:rsidRDefault="00000000" w:rsidRPr="00000000" w14:paraId="0000006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identity of anyone else who may have information about the abuse or suspected abuse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0">
      <w:pPr>
        <w:pStyle w:val="Heading2"/>
        <w:contextualSpacing w:val="0"/>
        <w:rPr/>
      </w:pPr>
      <w:r w:rsidDel="00000000" w:rsidR="00000000" w:rsidRPr="00000000">
        <w:rPr>
          <w:rtl w:val="0"/>
        </w:rPr>
        <w:t xml:space="preserve">Reporting </w:t>
      </w:r>
      <w:r w:rsidDel="00000000" w:rsidR="00000000" w:rsidRPr="00000000">
        <w:rPr>
          <w:u w:val="single"/>
          <w:rtl w:val="0"/>
        </w:rPr>
        <w:t xml:space="preserve">Likely Sexual Abuse</w:t>
      </w:r>
      <w:r w:rsidDel="00000000" w:rsidR="00000000" w:rsidRPr="00000000">
        <w:rPr>
          <w:rtl w:val="0"/>
        </w:rPr>
        <w:t xml:space="preserve"> </w:t>
      </w:r>
    </w:p>
    <w:p w:rsidR="00000000" w:rsidDel="00000000" w:rsidP="00000000" w:rsidRDefault="00000000" w:rsidRPr="00000000" w14:paraId="00000071">
      <w:pPr>
        <w:contextualSpacing w:val="0"/>
        <w:rPr/>
      </w:pPr>
      <w:r w:rsidDel="00000000" w:rsidR="00000000" w:rsidRPr="00000000">
        <w:rPr>
          <w:rtl w:val="0"/>
        </w:rPr>
        <w:t xml:space="preserve">Section 366A of the</w:t>
      </w:r>
      <w:r w:rsidDel="00000000" w:rsidR="00000000" w:rsidRPr="00000000">
        <w:rPr>
          <w:i w:val="1"/>
          <w:rtl w:val="0"/>
        </w:rPr>
        <w:t xml:space="preserve"> Education (General Provisions) Act </w:t>
      </w:r>
      <w:r w:rsidDel="00000000" w:rsidR="00000000" w:rsidRPr="00000000">
        <w:rPr>
          <w:rtl w:val="0"/>
        </w:rPr>
        <w:t xml:space="preserve">2006 states that if a staff member reasonably suspects in the course of their employment at the school, that any of the following is likely to be sexually abused by another person: -</w:t>
      </w:r>
    </w:p>
    <w:p w:rsidR="00000000" w:rsidDel="00000000" w:rsidP="00000000" w:rsidRDefault="00000000" w:rsidRPr="00000000" w14:paraId="0000007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under 18 years attending the school</w:t>
      </w:r>
    </w:p>
    <w:p w:rsidR="00000000" w:rsidDel="00000000" w:rsidP="00000000" w:rsidRDefault="00000000" w:rsidRPr="00000000" w14:paraId="0000007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pre-preparatory aged child registered in a pre-preparatory learning program at the school</w:t>
      </w:r>
    </w:p>
    <w:p w:rsidR="00000000" w:rsidDel="00000000" w:rsidP="00000000" w:rsidRDefault="00000000" w:rsidRPr="00000000" w14:paraId="0000007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person with a disability who: -</w:t>
      </w:r>
    </w:p>
    <w:p w:rsidR="00000000" w:rsidDel="00000000" w:rsidP="00000000" w:rsidRDefault="00000000" w:rsidRPr="00000000" w14:paraId="0000007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section 420(2) of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Education (General Provisions) Act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2006</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being provided with special education at the school</w:t>
      </w:r>
    </w:p>
    <w:p w:rsidR="00000000" w:rsidDel="00000000" w:rsidP="00000000" w:rsidRDefault="00000000" w:rsidRPr="00000000" w14:paraId="0000007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12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not enrolled in the preparatory year at the school.</w:t>
      </w:r>
    </w:p>
    <w:p w:rsidR="00000000" w:rsidDel="00000000" w:rsidP="00000000" w:rsidRDefault="00000000" w:rsidRPr="00000000" w14:paraId="00000077">
      <w:pPr>
        <w:contextualSpacing w:val="0"/>
        <w:rPr/>
      </w:pPr>
      <w:r w:rsidDel="00000000" w:rsidR="00000000" w:rsidRPr="00000000">
        <w:rPr>
          <w:rtl w:val="0"/>
        </w:rPr>
        <w:t xml:space="preserve">then the staff member must give a written report about the suspicion to the Principal (in the case of Angelorum College, it should be the Senior Teacher) or to a director of the school’s governing body (in the case of Angelorum College it must be to a member of the management committee of Opus Angelorum Inc.) immediately.</w:t>
      </w:r>
    </w:p>
    <w:p w:rsidR="00000000" w:rsidDel="00000000" w:rsidP="00000000" w:rsidRDefault="00000000" w:rsidRPr="00000000" w14:paraId="00000078">
      <w:pPr>
        <w:contextualSpacing w:val="0"/>
        <w:rPr/>
      </w:pPr>
      <w:r w:rsidDel="00000000" w:rsidR="00000000" w:rsidRPr="00000000">
        <w:rPr>
          <w:rtl w:val="0"/>
        </w:rPr>
        <w:t xml:space="preserve">The school’s Principal (in the case of Angelorum College, the Senior Teacher) or the director of the school’s governing body (in the case of Angelorum College, a member of the management committee of Opus Angelorum Inc.) must immediately give a copy of the report to a police officer. </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trHeight w:val="1640" w:hRule="atLeast"/>
        </w:trPr>
        <w:tc>
          <w:tcPr>
            <w:shd w:fill="ffffcc" w:val="clear"/>
          </w:tcPr>
          <w:p w:rsidR="00000000" w:rsidDel="00000000" w:rsidP="00000000" w:rsidRDefault="00000000" w:rsidRPr="00000000" w14:paraId="00000079">
            <w:pPr>
              <w:contextualSpacing w:val="0"/>
              <w:rPr>
                <w:b w:val="1"/>
                <w:i w:val="0"/>
                <w:color w:val="0000ff"/>
                <w:sz w:val="22"/>
                <w:szCs w:val="22"/>
                <w:highlight w:val="white"/>
              </w:rPr>
            </w:pPr>
            <w:r w:rsidDel="00000000" w:rsidR="00000000" w:rsidRPr="00000000">
              <w:rPr>
                <w:color w:val="0000ff"/>
                <w:sz w:val="22"/>
                <w:szCs w:val="22"/>
                <w:rtl w:val="0"/>
              </w:rPr>
              <w:t xml:space="preserve">(Under section 366B of the Education (General Provisions) Act 2006 the directors of a school's governing body may delegate the directors' function under section 366 to an appropriately qualified individual (this cannot be the Principal or any other staff member of the school). Directors should ensure they are well briefed about the requirements of section 366B before delegating this function, including identifying the delegation in this policy and informing the school community of the delegate/s name/s, their contacts and their role in the school’s processes.)</w:t>
            </w:r>
            <w:r w:rsidDel="00000000" w:rsidR="00000000" w:rsidRPr="00000000">
              <w:rPr>
                <w:rtl w:val="0"/>
              </w:rPr>
            </w:r>
          </w:p>
        </w:tc>
      </w:tr>
    </w:tbl>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t xml:space="preserve">If the first person who reasonably suspects likely sexual abuse is the school’s Principal (In the case of Angelorum College, the Senior Teacher) , the Principal (In the case of Angelorum College, the Senior Teacher) must give a written report about the suspicion to a police officer immediately and must also give a copy of the report to a director of the school’s governing body (in the case of Angelorum College, a member of the management committee of Opus Angelorum Inc.).</w:t>
      </w:r>
    </w:p>
    <w:p w:rsidR="00000000" w:rsidDel="00000000" w:rsidP="00000000" w:rsidRDefault="00000000" w:rsidRPr="00000000" w14:paraId="0000007C">
      <w:pPr>
        <w:contextualSpacing w:val="0"/>
        <w:rPr/>
      </w:pPr>
      <w:r w:rsidDel="00000000" w:rsidR="00000000" w:rsidRPr="00000000">
        <w:rPr>
          <w:rtl w:val="0"/>
        </w:rPr>
        <w:t xml:space="preserve">A report under this section must include the following particulars: -</w:t>
      </w:r>
    </w:p>
    <w:p w:rsidR="00000000" w:rsidDel="00000000" w:rsidP="00000000" w:rsidRDefault="00000000" w:rsidRPr="00000000" w14:paraId="0000007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 of the person giving the report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first person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name and sex</w:t>
      </w:r>
    </w:p>
    <w:p w:rsidR="00000000" w:rsidDel="00000000" w:rsidP="00000000" w:rsidRDefault="00000000" w:rsidRPr="00000000" w14:paraId="0000007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the basis for the first person reasonably suspecting that the student is likely to be sexually abused by another person</w:t>
      </w:r>
    </w:p>
    <w:p w:rsidR="00000000" w:rsidDel="00000000" w:rsidP="00000000" w:rsidRDefault="00000000" w:rsidRPr="00000000" w14:paraId="0000008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of the following information of which the first person is aware: -</w:t>
      </w:r>
    </w:p>
    <w:p w:rsidR="00000000" w:rsidDel="00000000" w:rsidP="00000000" w:rsidRDefault="00000000" w:rsidRPr="00000000" w14:paraId="00000081">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age</w:t>
      </w:r>
    </w:p>
    <w:p w:rsidR="00000000" w:rsidDel="00000000" w:rsidP="00000000" w:rsidRDefault="00000000" w:rsidRPr="00000000" w14:paraId="00000082">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identity of the person who has abused, or is suspected to be likely to abuse, the student</w:t>
      </w:r>
    </w:p>
    <w:p w:rsidR="00000000" w:rsidDel="00000000" w:rsidP="00000000" w:rsidRDefault="00000000" w:rsidRPr="00000000" w14:paraId="00000083">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12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identity of anyone else who may have information about suspected likelihood of abuse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4">
      <w:pPr>
        <w:pStyle w:val="Heading2"/>
        <w:contextualSpacing w:val="0"/>
        <w:rPr/>
      </w:pPr>
      <w:r w:rsidDel="00000000" w:rsidR="00000000" w:rsidRPr="00000000">
        <w:rPr>
          <w:rtl w:val="0"/>
        </w:rPr>
        <w:t xml:space="preserve">Reporting </w:t>
      </w:r>
      <w:r w:rsidDel="00000000" w:rsidR="00000000" w:rsidRPr="00000000">
        <w:rPr>
          <w:u w:val="single"/>
          <w:rtl w:val="0"/>
        </w:rPr>
        <w:t xml:space="preserve">Physical and Sexual Abuse</w:t>
      </w:r>
      <w:r w:rsidDel="00000000" w:rsidR="00000000" w:rsidRPr="00000000">
        <w:rPr>
          <w:rtl w:val="0"/>
        </w:rPr>
        <w:t xml:space="preserve"> </w:t>
      </w:r>
    </w:p>
    <w:p w:rsidR="00000000" w:rsidDel="00000000" w:rsidP="00000000" w:rsidRDefault="00000000" w:rsidRPr="00000000" w14:paraId="00000085">
      <w:pPr>
        <w:contextualSpacing w:val="0"/>
        <w:rPr/>
      </w:pPr>
      <w:r w:rsidDel="00000000" w:rsidR="00000000" w:rsidRPr="00000000">
        <w:rPr>
          <w:rtl w:val="0"/>
        </w:rPr>
        <w:t xml:space="preserve">Under Section 13E (3) of the</w:t>
      </w:r>
      <w:r w:rsidDel="00000000" w:rsidR="00000000" w:rsidRPr="00000000">
        <w:rPr>
          <w:i w:val="1"/>
          <w:rtl w:val="0"/>
        </w:rPr>
        <w:t xml:space="preserve"> Child Protection Act</w:t>
      </w:r>
      <w:r w:rsidDel="00000000" w:rsidR="00000000" w:rsidRPr="00000000">
        <w:rPr>
          <w:rtl w:val="0"/>
        </w:rPr>
        <w:t xml:space="preserve"> 1999, if a doctor, a registered nurse or a teacher forms a 'reportable suspicion' about a child in the course of their engagement in their profession, they must make a written report. </w:t>
      </w:r>
    </w:p>
    <w:p w:rsidR="00000000" w:rsidDel="00000000" w:rsidP="00000000" w:rsidRDefault="00000000" w:rsidRPr="00000000" w14:paraId="00000086">
      <w:pPr>
        <w:contextualSpacing w:val="0"/>
        <w:rPr/>
      </w:pPr>
      <w:r w:rsidDel="00000000" w:rsidR="00000000" w:rsidRPr="00000000">
        <w:rPr>
          <w:rtl w:val="0"/>
        </w:rPr>
        <w:t xml:space="preserve">A </w:t>
      </w:r>
      <w:r w:rsidDel="00000000" w:rsidR="00000000" w:rsidRPr="00000000">
        <w:rPr>
          <w:b w:val="1"/>
          <w:rtl w:val="0"/>
        </w:rPr>
        <w:t xml:space="preserve">reportable suspicion</w:t>
      </w:r>
      <w:r w:rsidDel="00000000" w:rsidR="00000000" w:rsidRPr="00000000">
        <w:rPr>
          <w:rtl w:val="0"/>
        </w:rPr>
        <w:t xml:space="preserve"> about a child is a reasonable suspicion that the child: - </w:t>
      </w:r>
    </w:p>
    <w:p w:rsidR="00000000" w:rsidDel="00000000" w:rsidP="00000000" w:rsidRDefault="00000000" w:rsidRPr="00000000" w14:paraId="00000087">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suffered, is suffering, or is at unacceptable risk of suffering, significant harm caused by physical or sexual abuse</w:t>
      </w:r>
    </w:p>
    <w:p w:rsidR="00000000" w:rsidDel="00000000" w:rsidP="00000000" w:rsidRDefault="00000000" w:rsidRPr="00000000" w14:paraId="00000088">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not have a parent able and willing to protect the child from the harm.</w:t>
      </w:r>
    </w:p>
    <w:p w:rsidR="00000000" w:rsidDel="00000000" w:rsidP="00000000" w:rsidRDefault="00000000" w:rsidRPr="00000000" w14:paraId="00000089">
      <w:pPr>
        <w:contextualSpacing w:val="0"/>
        <w:rPr/>
      </w:pPr>
      <w:r w:rsidDel="00000000" w:rsidR="00000000" w:rsidRPr="00000000">
        <w:rPr>
          <w:rtl w:val="0"/>
        </w:rPr>
        <w:t xml:space="preserve">The doctor, nurse or teacher must give a written report to the Chief Executive of the Department of Communities, Child Safety and Disability Services (or other department administering the </w:t>
      </w:r>
      <w:r w:rsidDel="00000000" w:rsidR="00000000" w:rsidRPr="00000000">
        <w:rPr>
          <w:i w:val="1"/>
          <w:rtl w:val="0"/>
        </w:rPr>
        <w:t xml:space="preserve">Child Protection Act</w:t>
      </w:r>
      <w:r w:rsidDel="00000000" w:rsidR="00000000" w:rsidRPr="00000000">
        <w:rPr>
          <w:rtl w:val="0"/>
        </w:rPr>
        <w:t xml:space="preserve"> 1999).   The doctor, nurse or teacher should give a copy of the report to the Principal (in the case of Angelorum College, to the President of Opus Angelorum Inc.).</w:t>
      </w:r>
    </w:p>
    <w:p w:rsidR="00000000" w:rsidDel="00000000" w:rsidP="00000000" w:rsidRDefault="00000000" w:rsidRPr="00000000" w14:paraId="0000008A">
      <w:pPr>
        <w:contextualSpacing w:val="0"/>
        <w:rPr/>
      </w:pPr>
      <w:r w:rsidDel="00000000" w:rsidR="00000000" w:rsidRPr="00000000">
        <w:rPr>
          <w:rtl w:val="0"/>
        </w:rPr>
        <w:t xml:space="preserve">A report under this section must include the following particulars: -</w:t>
      </w:r>
    </w:p>
    <w:p w:rsidR="00000000" w:rsidDel="00000000" w:rsidP="00000000" w:rsidRDefault="00000000" w:rsidRPr="00000000" w14:paraId="0000008B">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the basis on which the person has formed the reportable suspicion</w:t>
      </w:r>
    </w:p>
    <w:p w:rsidR="00000000" w:rsidDel="00000000" w:rsidP="00000000" w:rsidRDefault="00000000" w:rsidRPr="00000000" w14:paraId="0000008C">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the information prescribed by regulation, to the extent of the person’s knowledge.</w:t>
      </w:r>
      <w:r w:rsidDel="00000000" w:rsidR="00000000" w:rsidRPr="00000000">
        <w:rPr>
          <w:rtl w:val="0"/>
        </w:rPr>
      </w:r>
    </w:p>
    <w:p w:rsidR="00000000" w:rsidDel="00000000" w:rsidP="00000000" w:rsidRDefault="00000000" w:rsidRPr="00000000" w14:paraId="0000008D">
      <w:pPr>
        <w:pStyle w:val="Heading2"/>
        <w:contextualSpacing w:val="0"/>
        <w:rPr/>
      </w:pPr>
      <w:r w:rsidDel="00000000" w:rsidR="00000000" w:rsidRPr="00000000">
        <w:rPr>
          <w:rtl w:val="0"/>
        </w:rPr>
        <w:t xml:space="preserve">Awareness </w:t>
      </w:r>
    </w:p>
    <w:p w:rsidR="00000000" w:rsidDel="00000000" w:rsidP="00000000" w:rsidRDefault="00000000" w:rsidRPr="00000000" w14:paraId="0000008E">
      <w:pPr>
        <w:contextualSpacing w:val="0"/>
        <w:rPr/>
      </w:pPr>
      <w:r w:rsidDel="00000000" w:rsidR="00000000" w:rsidRPr="00000000">
        <w:rPr>
          <w:rtl w:val="0"/>
        </w:rPr>
        <w:t xml:space="preserve">The school will inform staff, students and parents of its processes relating to the health, safety and conduct of staff and students in communications to them and it will publish these processes on its website.</w:t>
      </w:r>
    </w:p>
    <w:p w:rsidR="00000000" w:rsidDel="00000000" w:rsidP="00000000" w:rsidRDefault="00000000" w:rsidRPr="00000000" w14:paraId="0000008F">
      <w:pPr>
        <w:contextualSpacing w:val="0"/>
        <w:jc w:val="both"/>
        <w:rPr/>
      </w:pPr>
      <w:r w:rsidDel="00000000" w:rsidR="00000000" w:rsidRPr="00000000">
        <w:rPr>
          <w:rtl w:val="0"/>
        </w:rPr>
        <w:t xml:space="preserve">This Child Protection Policy is included in the staff guidelines. The policy and processes are included in induction and training programs for both staff and students to raise awareness of the provisions and facility in their access and use. The policy is often communicated through assemblies, home room groups, staff briefings and referred to in parent presentations. Staff, students and parents are frequently made aware of the ways in which they can access information about student safety and welfare processes.</w:t>
      </w:r>
    </w:p>
    <w:p w:rsidR="00000000" w:rsidDel="00000000" w:rsidP="00000000" w:rsidRDefault="00000000" w:rsidRPr="00000000" w14:paraId="00000090">
      <w:pPr>
        <w:pStyle w:val="Heading2"/>
        <w:contextualSpacing w:val="0"/>
        <w:rPr/>
      </w:pPr>
      <w:r w:rsidDel="00000000" w:rsidR="00000000" w:rsidRPr="00000000">
        <w:rPr>
          <w:rtl w:val="0"/>
        </w:rPr>
        <w:t xml:space="preserve">Training</w:t>
      </w:r>
    </w:p>
    <w:p w:rsidR="00000000" w:rsidDel="00000000" w:rsidP="00000000" w:rsidRDefault="00000000" w:rsidRPr="00000000" w14:paraId="00000091">
      <w:pPr>
        <w:contextualSpacing w:val="0"/>
        <w:rPr>
          <w:b w:val="1"/>
        </w:rPr>
      </w:pPr>
      <w:r w:rsidDel="00000000" w:rsidR="00000000" w:rsidRPr="00000000">
        <w:rPr>
          <w:rtl w:val="0"/>
        </w:rPr>
        <w:t xml:space="preserve">The school will train its staff in processes relating to the health, safety and conduct of staff and students on their induction and will refresh training every two years.</w:t>
      </w:r>
      <w:r w:rsidDel="00000000" w:rsidR="00000000" w:rsidRPr="00000000">
        <w:rPr>
          <w:rtl w:val="0"/>
        </w:rPr>
      </w:r>
    </w:p>
    <w:p w:rsidR="00000000" w:rsidDel="00000000" w:rsidP="00000000" w:rsidRDefault="00000000" w:rsidRPr="00000000" w14:paraId="00000092">
      <w:pPr>
        <w:contextualSpacing w:val="0"/>
        <w:jc w:val="both"/>
        <w:rPr/>
      </w:pPr>
      <w:r w:rsidDel="00000000" w:rsidR="00000000" w:rsidRPr="00000000">
        <w:rPr>
          <w:rtl w:val="0"/>
        </w:rPr>
        <w:t xml:space="preserve">Training about the student protection processes and procedures is provided for all staff during induction programs and through regular in-service sessions. Various representative scenarios are addressed so that staff members are readily familiar with the range of events and conditions that trigger action, whether initiated by staff or students, along with the processes required under legislation and the College’s policies.</w:t>
      </w:r>
    </w:p>
    <w:p w:rsidR="00000000" w:rsidDel="00000000" w:rsidP="00000000" w:rsidRDefault="00000000" w:rsidRPr="00000000" w14:paraId="00000093">
      <w:pPr>
        <w:pStyle w:val="Heading2"/>
        <w:contextualSpacing w:val="0"/>
        <w:rPr/>
      </w:pPr>
      <w:r w:rsidDel="00000000" w:rsidR="00000000" w:rsidRPr="00000000">
        <w:rPr>
          <w:rtl w:val="0"/>
        </w:rPr>
        <w:t xml:space="preserve">Implementing the Processes</w:t>
      </w:r>
    </w:p>
    <w:p w:rsidR="00000000" w:rsidDel="00000000" w:rsidP="00000000" w:rsidRDefault="00000000" w:rsidRPr="00000000" w14:paraId="00000094">
      <w:pPr>
        <w:widowControl w:val="0"/>
        <w:contextualSpacing w:val="0"/>
        <w:rPr/>
      </w:pPr>
      <w:r w:rsidDel="00000000" w:rsidR="00000000" w:rsidRPr="00000000">
        <w:rPr>
          <w:rtl w:val="0"/>
        </w:rPr>
        <w:t xml:space="preserve">The school will ensure it is implementing processes relating to the health, safety and conduct of staff and students by auditing compliance with the processes annually.</w:t>
      </w:r>
    </w:p>
    <w:p w:rsidR="00000000" w:rsidDel="00000000" w:rsidP="00000000" w:rsidRDefault="00000000" w:rsidRPr="00000000" w14:paraId="00000095">
      <w:pPr>
        <w:contextualSpacing w:val="0"/>
        <w:jc w:val="both"/>
        <w:rPr/>
      </w:pPr>
      <w:r w:rsidDel="00000000" w:rsidR="00000000" w:rsidRPr="00000000">
        <w:rPr>
          <w:rtl w:val="0"/>
        </w:rPr>
        <w:t xml:space="preserve">The College has established a register of events concerning student protection in general, reports that have been lodged and other actions that have been undertaken. It also maintains a log of awareness and training events that have been delivered. The ongoing implementation of student welfare and protection processes is monitored continuously through the inclusion of a standing item on the matter in regular reports by the Senior Teacher to Opus Angelorum Inc.</w:t>
      </w:r>
    </w:p>
    <w:p w:rsidR="00000000" w:rsidDel="00000000" w:rsidP="00000000" w:rsidRDefault="00000000" w:rsidRPr="00000000" w14:paraId="00000096">
      <w:pPr>
        <w:pStyle w:val="Heading2"/>
        <w:widowControl w:val="0"/>
        <w:contextualSpacing w:val="0"/>
        <w:rPr/>
      </w:pPr>
      <w:r w:rsidDel="00000000" w:rsidR="00000000" w:rsidRPr="00000000">
        <w:rPr>
          <w:rtl w:val="0"/>
        </w:rPr>
        <w:t xml:space="preserve">Accessibility of Processes</w:t>
      </w:r>
    </w:p>
    <w:p w:rsidR="00000000" w:rsidDel="00000000" w:rsidP="00000000" w:rsidRDefault="00000000" w:rsidRPr="00000000" w14:paraId="00000097">
      <w:pPr>
        <w:widowControl w:val="0"/>
        <w:contextualSpacing w:val="0"/>
        <w:rPr/>
      </w:pPr>
      <w:r w:rsidDel="00000000" w:rsidR="00000000" w:rsidRPr="00000000">
        <w:rPr>
          <w:rtl w:val="0"/>
        </w:rPr>
        <w:t xml:space="preserve">Processes relating to the health, safety and conduct of staff and students are accessible on the school website and will be available on request from the school administration.</w:t>
      </w:r>
    </w:p>
    <w:p w:rsidR="00000000" w:rsidDel="00000000" w:rsidP="00000000" w:rsidRDefault="00000000" w:rsidRPr="00000000" w14:paraId="00000098">
      <w:pPr>
        <w:contextualSpacing w:val="0"/>
        <w:jc w:val="both"/>
        <w:rPr/>
      </w:pPr>
      <w:r w:rsidDel="00000000" w:rsidR="00000000" w:rsidRPr="00000000">
        <w:rPr>
          <w:rtl w:val="0"/>
        </w:rPr>
        <w:t xml:space="preserve">Written policies, processes and procedures about health, safety and conduct of staff and students are published and readily accessible to students, staff and parents on the College website or in printed form from the President, Opus Angelorum Inc.</w:t>
      </w:r>
    </w:p>
    <w:p w:rsidR="00000000" w:rsidDel="00000000" w:rsidP="00000000" w:rsidRDefault="00000000" w:rsidRPr="00000000" w14:paraId="00000099">
      <w:pPr>
        <w:widowControl w:val="0"/>
        <w:contextualSpacing w:val="0"/>
        <w:rPr/>
      </w:pPr>
      <w:r w:rsidDel="00000000" w:rsidR="00000000" w:rsidRPr="00000000">
        <w:rPr>
          <w:rtl w:val="0"/>
        </w:rPr>
      </w:r>
    </w:p>
    <w:p w:rsidR="00000000" w:rsidDel="00000000" w:rsidP="00000000" w:rsidRDefault="00000000" w:rsidRPr="00000000" w14:paraId="0000009A">
      <w:pPr>
        <w:pStyle w:val="Heading2"/>
        <w:contextualSpacing w:val="0"/>
        <w:rPr/>
      </w:pPr>
      <w:r w:rsidDel="00000000" w:rsidR="00000000" w:rsidRPr="00000000">
        <w:rPr>
          <w:rtl w:val="0"/>
        </w:rPr>
        <w:t xml:space="preserve">Complaints Procedure</w:t>
      </w:r>
    </w:p>
    <w:p w:rsidR="00000000" w:rsidDel="00000000" w:rsidP="00000000" w:rsidRDefault="00000000" w:rsidRPr="00000000" w14:paraId="0000009B">
      <w:pPr>
        <w:contextualSpacing w:val="0"/>
        <w:rPr/>
      </w:pPr>
      <w:r w:rsidDel="00000000" w:rsidR="00000000" w:rsidRPr="00000000">
        <w:rPr>
          <w:rtl w:val="0"/>
        </w:rPr>
        <w:t xml:space="preserve">Suggestions of non-compliance with the school’s processes may be submitted as complaints under Angelorum College - Complaints Procedure.</w:t>
      </w:r>
      <w:r w:rsidDel="00000000" w:rsidR="00000000" w:rsidRPr="00000000">
        <w:rPr>
          <w:rtl w:val="0"/>
        </w:rPr>
      </w:r>
    </w:p>
    <w:p w:rsidR="00000000" w:rsidDel="00000000" w:rsidP="00000000" w:rsidRDefault="00000000" w:rsidRPr="00000000" w14:paraId="0000009C">
      <w:pPr>
        <w:contextualSpacing w:val="0"/>
        <w:jc w:val="both"/>
        <w:rPr/>
      </w:pPr>
      <w:r w:rsidDel="00000000" w:rsidR="00000000" w:rsidRPr="00000000">
        <w:rPr>
          <w:rtl w:val="0"/>
        </w:rPr>
        <w:t xml:space="preserve">The College and its governing body, Opus Angelorum Inc., operate a broad complaints procedure which makes specific provision for the resolution of complaints where it is claimed that there is non-compliance with written processes concerning health, safety and conduct of staff and students.</w:t>
      </w:r>
    </w:p>
    <w:p w:rsidR="00000000" w:rsidDel="00000000" w:rsidP="00000000" w:rsidRDefault="00000000" w:rsidRPr="00000000" w14:paraId="0000009D">
      <w:pPr>
        <w:spacing w:after="60" w:lineRule="auto"/>
        <w:contextualSpacing w:val="0"/>
        <w:jc w:val="both"/>
        <w:rPr/>
      </w:pPr>
      <w:r w:rsidDel="00000000" w:rsidR="00000000" w:rsidRPr="00000000">
        <w:rPr>
          <w:rtl w:val="0"/>
        </w:rPr>
        <w:t xml:space="preserve">The procedure sets out:</w:t>
      </w:r>
    </w:p>
    <w:p w:rsidR="00000000" w:rsidDel="00000000" w:rsidP="00000000" w:rsidRDefault="00000000" w:rsidRPr="00000000" w14:paraId="0000009E">
      <w:pPr>
        <w:numPr>
          <w:ilvl w:val="0"/>
          <w:numId w:val="21"/>
        </w:numPr>
        <w:spacing w:after="0" w:before="0" w:line="240" w:lineRule="auto"/>
        <w:ind w:left="426" w:hanging="360"/>
        <w:contextualSpacing w:val="1"/>
        <w:jc w:val="both"/>
        <w:rPr/>
      </w:pPr>
      <w:r w:rsidDel="00000000" w:rsidR="00000000" w:rsidRPr="00000000">
        <w:rPr>
          <w:rtl w:val="0"/>
        </w:rPr>
        <w:t xml:space="preserve">the person or persons to whom a complaint can be made;</w:t>
      </w:r>
    </w:p>
    <w:p w:rsidR="00000000" w:rsidDel="00000000" w:rsidP="00000000" w:rsidRDefault="00000000" w:rsidRPr="00000000" w14:paraId="0000009F">
      <w:pPr>
        <w:numPr>
          <w:ilvl w:val="0"/>
          <w:numId w:val="21"/>
        </w:numPr>
        <w:spacing w:after="0" w:before="0" w:line="240" w:lineRule="auto"/>
        <w:ind w:left="426" w:hanging="360"/>
        <w:contextualSpacing w:val="1"/>
        <w:jc w:val="both"/>
        <w:rPr/>
      </w:pPr>
      <w:r w:rsidDel="00000000" w:rsidR="00000000" w:rsidRPr="00000000">
        <w:rPr>
          <w:rtl w:val="0"/>
        </w:rPr>
        <w:t xml:space="preserve">the format in which a complaint must be recorded;</w:t>
      </w:r>
    </w:p>
    <w:p w:rsidR="00000000" w:rsidDel="00000000" w:rsidP="00000000" w:rsidRDefault="00000000" w:rsidRPr="00000000" w14:paraId="000000A0">
      <w:pPr>
        <w:numPr>
          <w:ilvl w:val="0"/>
          <w:numId w:val="21"/>
        </w:numPr>
        <w:spacing w:after="0" w:before="0" w:line="240" w:lineRule="auto"/>
        <w:ind w:left="426" w:hanging="360"/>
        <w:contextualSpacing w:val="1"/>
        <w:jc w:val="both"/>
        <w:rPr/>
      </w:pPr>
      <w:r w:rsidDel="00000000" w:rsidR="00000000" w:rsidRPr="00000000">
        <w:rPr>
          <w:rtl w:val="0"/>
        </w:rPr>
        <w:t xml:space="preserve">the process for hearing, investigating and acting upon a complaint;</w:t>
      </w:r>
    </w:p>
    <w:p w:rsidR="00000000" w:rsidDel="00000000" w:rsidP="00000000" w:rsidRDefault="00000000" w:rsidRPr="00000000" w14:paraId="000000A1">
      <w:pPr>
        <w:numPr>
          <w:ilvl w:val="0"/>
          <w:numId w:val="21"/>
        </w:numPr>
        <w:spacing w:after="0" w:before="0" w:line="240" w:lineRule="auto"/>
        <w:ind w:left="426" w:hanging="360"/>
        <w:contextualSpacing w:val="1"/>
        <w:jc w:val="both"/>
        <w:rPr/>
      </w:pPr>
      <w:r w:rsidDel="00000000" w:rsidR="00000000" w:rsidRPr="00000000">
        <w:rPr>
          <w:rtl w:val="0"/>
        </w:rPr>
        <w:t xml:space="preserve">the time-frame in which a response can be expected or redress of the circumstances will be undertaken; and</w:t>
      </w:r>
    </w:p>
    <w:p w:rsidR="00000000" w:rsidDel="00000000" w:rsidP="00000000" w:rsidRDefault="00000000" w:rsidRPr="00000000" w14:paraId="000000A2">
      <w:pPr>
        <w:numPr>
          <w:ilvl w:val="0"/>
          <w:numId w:val="21"/>
        </w:numPr>
        <w:spacing w:after="0" w:before="0" w:line="240" w:lineRule="auto"/>
        <w:ind w:left="426" w:hanging="360"/>
        <w:contextualSpacing w:val="1"/>
        <w:jc w:val="both"/>
        <w:rPr>
          <w:b w:val="1"/>
          <w:color w:val="000000"/>
        </w:rPr>
      </w:pPr>
      <w:r w:rsidDel="00000000" w:rsidR="00000000" w:rsidRPr="00000000">
        <w:rPr>
          <w:rtl w:val="0"/>
        </w:rPr>
        <w:t xml:space="preserve">the person, persons or entity to which a matter may be referred should the complainant not be satisfied with the determination of the complaint or the resolution outcome, including the parameters within which such an appeal may be made.</w:t>
      </w: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contextualSpacing w:val="0"/>
        <w:rPr/>
      </w:pP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tl w:val="0"/>
        </w:rPr>
      </w:r>
    </w:p>
    <w:p w:rsidR="00000000" w:rsidDel="00000000" w:rsidP="00000000" w:rsidRDefault="00000000" w:rsidRPr="00000000" w14:paraId="000000B0">
      <w:pPr>
        <w:pBdr>
          <w:bottom w:color="000000" w:space="1" w:sz="4" w:val="single"/>
        </w:pBdr>
        <w:spacing w:after="480" w:before="360" w:line="240" w:lineRule="auto"/>
        <w:contextualSpacing w:val="0"/>
        <w:jc w:val="center"/>
        <w:rPr>
          <w:b w:val="1"/>
          <w:sz w:val="24"/>
          <w:szCs w:val="24"/>
        </w:rPr>
      </w:pPr>
      <w:r w:rsidDel="00000000" w:rsidR="00000000" w:rsidRPr="00000000">
        <w:rPr/>
        <w:drawing>
          <wp:inline distB="0" distT="0" distL="0" distR="0">
            <wp:extent cx="1739265" cy="1671320"/>
            <wp:effectExtent b="0" l="0" r="0" t="0"/>
            <wp:docPr descr="FINAL LOGO sml.jpg" id="2" name="image6.jpg"/>
            <a:graphic>
              <a:graphicData uri="http://schemas.openxmlformats.org/drawingml/2006/picture">
                <pic:pic>
                  <pic:nvPicPr>
                    <pic:cNvPr descr="FINAL LOGO sml.jpg" id="0" name="image6.jpg"/>
                    <pic:cNvPicPr preferRelativeResize="0"/>
                  </pic:nvPicPr>
                  <pic:blipFill>
                    <a:blip r:embed="rId20"/>
                    <a:srcRect b="0" l="0" r="0" t="0"/>
                    <a:stretch>
                      <a:fillRect/>
                    </a:stretch>
                  </pic:blipFill>
                  <pic:spPr>
                    <a:xfrm>
                      <a:off x="0" y="0"/>
                      <a:ext cx="1739265" cy="1671320"/>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pBdr>
          <w:bottom w:color="000000" w:space="1" w:sz="4" w:val="single"/>
        </w:pBdr>
        <w:spacing w:after="480" w:before="360" w:line="240" w:lineRule="auto"/>
        <w:contextualSpacing w:val="0"/>
        <w:jc w:val="center"/>
        <w:rPr>
          <w:b w:val="1"/>
          <w:sz w:val="52"/>
          <w:szCs w:val="52"/>
        </w:rPr>
      </w:pPr>
      <w:r w:rsidDel="00000000" w:rsidR="00000000" w:rsidRPr="00000000">
        <w:rPr>
          <w:b w:val="1"/>
          <w:sz w:val="24"/>
          <w:szCs w:val="24"/>
          <w:rtl w:val="0"/>
        </w:rPr>
        <w:t xml:space="preserve">Opus Angelorum Inc.</w:t>
      </w:r>
      <w:r w:rsidDel="00000000" w:rsidR="00000000" w:rsidRPr="00000000">
        <w:rPr>
          <w:rtl w:val="0"/>
        </w:rPr>
      </w:r>
    </w:p>
    <w:p w:rsidR="00000000" w:rsidDel="00000000" w:rsidP="00000000" w:rsidRDefault="00000000" w:rsidRPr="00000000" w14:paraId="000000B2">
      <w:pPr>
        <w:pBdr>
          <w:bottom w:color="000000" w:space="1" w:sz="4" w:val="single"/>
        </w:pBdr>
        <w:spacing w:after="480" w:before="360" w:line="240" w:lineRule="auto"/>
        <w:contextualSpacing w:val="0"/>
        <w:jc w:val="center"/>
        <w:rPr>
          <w:b w:val="1"/>
          <w:sz w:val="52"/>
          <w:szCs w:val="52"/>
        </w:rPr>
      </w:pPr>
      <w:r w:rsidDel="00000000" w:rsidR="00000000" w:rsidRPr="00000000">
        <w:rPr>
          <w:b w:val="1"/>
          <w:sz w:val="52"/>
          <w:szCs w:val="52"/>
          <w:rtl w:val="0"/>
        </w:rPr>
        <w:t xml:space="preserve">ANGELORUM COLLEGE</w:t>
      </w:r>
    </w:p>
    <w:p w:rsidR="00000000" w:rsidDel="00000000" w:rsidP="00000000" w:rsidRDefault="00000000" w:rsidRPr="00000000" w14:paraId="000000B3">
      <w:pPr>
        <w:pBdr>
          <w:bottom w:color="000000" w:space="1" w:sz="4" w:val="single"/>
        </w:pBdr>
        <w:spacing w:after="480" w:before="360" w:line="240" w:lineRule="auto"/>
        <w:contextualSpacing w:val="0"/>
        <w:jc w:val="center"/>
        <w:rPr>
          <w:b w:val="1"/>
        </w:rPr>
      </w:pPr>
      <w:r w:rsidDel="00000000" w:rsidR="00000000" w:rsidRPr="00000000">
        <w:rPr>
          <w:b w:val="1"/>
          <w:rtl w:val="0"/>
        </w:rPr>
        <w:t xml:space="preserve">Opus Angelorum Inc. is the governing body of Angelorum College.</w:t>
      </w:r>
    </w:p>
    <w:p w:rsidR="00000000" w:rsidDel="00000000" w:rsidP="00000000" w:rsidRDefault="00000000" w:rsidRPr="00000000" w14:paraId="000000B4">
      <w:pPr>
        <w:pStyle w:val="Title"/>
        <w:contextualSpacing w:val="0"/>
        <w:rPr/>
      </w:pPr>
      <w:r w:rsidDel="00000000" w:rsidR="00000000" w:rsidRPr="00000000">
        <w:rPr>
          <w:rtl w:val="0"/>
        </w:rPr>
        <w:t xml:space="preserve">Child Risk Management Strategy</w:t>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2"/>
        <w:gridCol w:w="3404"/>
        <w:gridCol w:w="3770"/>
        <w:tblGridChange w:id="0">
          <w:tblGrid>
            <w:gridCol w:w="1842"/>
            <w:gridCol w:w="3404"/>
            <w:gridCol w:w="3770"/>
          </w:tblGrid>
        </w:tblGridChange>
      </w:tblGrid>
      <w:tr>
        <w:tc>
          <w:tcPr>
            <w:shd w:fill="ffffff" w:val="clear"/>
          </w:tcPr>
          <w:p w:rsidR="00000000" w:rsidDel="00000000" w:rsidP="00000000" w:rsidRDefault="00000000" w:rsidRPr="00000000" w14:paraId="000000B5">
            <w:pPr>
              <w:contextualSpacing w:val="0"/>
              <w:rPr>
                <w:b w:val="1"/>
                <w:smallCaps w:val="1"/>
              </w:rPr>
            </w:pPr>
            <w:r w:rsidDel="00000000" w:rsidR="00000000" w:rsidRPr="00000000">
              <w:rPr>
                <w:b w:val="1"/>
                <w:rtl w:val="0"/>
              </w:rPr>
              <w:t xml:space="preserve">Purpose:</w:t>
            </w:r>
            <w:r w:rsidDel="00000000" w:rsidR="00000000" w:rsidRPr="00000000">
              <w:rPr>
                <w:rtl w:val="0"/>
              </w:rPr>
            </w:r>
          </w:p>
        </w:tc>
        <w:tc>
          <w:tcPr>
            <w:gridSpan w:val="2"/>
            <w:shd w:fill="ffffff" w:val="clear"/>
          </w:tcPr>
          <w:p w:rsidR="00000000" w:rsidDel="00000000" w:rsidP="00000000" w:rsidRDefault="00000000" w:rsidRPr="00000000" w14:paraId="000000B6">
            <w:pPr>
              <w:contextualSpacing w:val="0"/>
              <w:rPr/>
            </w:pPr>
            <w:r w:rsidDel="00000000" w:rsidR="00000000" w:rsidRPr="00000000">
              <w:rPr>
                <w:rtl w:val="0"/>
              </w:rPr>
              <w:t xml:space="preserve">The purpose of this strategy is to eliminate and minimise risk to child safety to ensure the safety and wellbeing of all students </w:t>
            </w:r>
          </w:p>
          <w:p w:rsidR="00000000" w:rsidDel="00000000" w:rsidP="00000000" w:rsidRDefault="00000000" w:rsidRPr="00000000" w14:paraId="000000B7">
            <w:pPr>
              <w:contextualSpacing w:val="0"/>
              <w:rPr/>
            </w:pPr>
            <w:r w:rsidDel="00000000" w:rsidR="00000000" w:rsidRPr="00000000">
              <w:rPr>
                <w:rtl w:val="0"/>
              </w:rPr>
            </w:r>
          </w:p>
        </w:tc>
      </w:tr>
      <w:tr>
        <w:tc>
          <w:tcPr>
            <w:shd w:fill="ffffff" w:val="clear"/>
          </w:tcPr>
          <w:p w:rsidR="00000000" w:rsidDel="00000000" w:rsidP="00000000" w:rsidRDefault="00000000" w:rsidRPr="00000000" w14:paraId="000000B9">
            <w:pPr>
              <w:contextualSpacing w:val="0"/>
              <w:rPr>
                <w:b w:val="1"/>
                <w:smallCaps w:val="1"/>
              </w:rPr>
            </w:pPr>
            <w:r w:rsidDel="00000000" w:rsidR="00000000" w:rsidRPr="00000000">
              <w:rPr>
                <w:b w:val="1"/>
                <w:rtl w:val="0"/>
              </w:rPr>
              <w:t xml:space="preserve">Scope:</w:t>
            </w:r>
            <w:r w:rsidDel="00000000" w:rsidR="00000000" w:rsidRPr="00000000">
              <w:rPr>
                <w:rtl w:val="0"/>
              </w:rPr>
            </w:r>
          </w:p>
        </w:tc>
        <w:tc>
          <w:tcPr>
            <w:gridSpan w:val="2"/>
            <w:shd w:fill="ffffff" w:val="clear"/>
          </w:tcPr>
          <w:p w:rsidR="00000000" w:rsidDel="00000000" w:rsidP="00000000" w:rsidRDefault="00000000" w:rsidRPr="00000000" w14:paraId="000000BA">
            <w:pPr>
              <w:contextualSpacing w:val="0"/>
              <w:rPr/>
            </w:pPr>
            <w:r w:rsidDel="00000000" w:rsidR="00000000" w:rsidRPr="00000000">
              <w:rPr>
                <w:rtl w:val="0"/>
              </w:rPr>
              <w:t xml:space="preserve">Students and employees, including full-time, part-time, permanent, fixed-term and casual employees, as well as contractors, volunteers and people undertaking work experience or vocational placements.</w:t>
            </w:r>
          </w:p>
        </w:tc>
      </w:tr>
      <w:tr>
        <w:tc>
          <w:tcPr>
            <w:shd w:fill="ffffff" w:val="clear"/>
          </w:tcPr>
          <w:p w:rsidR="00000000" w:rsidDel="00000000" w:rsidP="00000000" w:rsidRDefault="00000000" w:rsidRPr="00000000" w14:paraId="000000BC">
            <w:pPr>
              <w:contextualSpacing w:val="0"/>
              <w:rPr>
                <w:b w:val="1"/>
              </w:rPr>
            </w:pPr>
            <w:r w:rsidDel="00000000" w:rsidR="00000000" w:rsidRPr="00000000">
              <w:rPr>
                <w:b w:val="1"/>
                <w:rtl w:val="0"/>
              </w:rPr>
              <w:t xml:space="preserve">Status:</w:t>
            </w:r>
          </w:p>
        </w:tc>
        <w:tc>
          <w:tcPr>
            <w:shd w:fill="ffffff" w:val="clear"/>
          </w:tcPr>
          <w:p w:rsidR="00000000" w:rsidDel="00000000" w:rsidP="00000000" w:rsidRDefault="00000000" w:rsidRPr="00000000" w14:paraId="000000BD">
            <w:pPr>
              <w:contextualSpacing w:val="0"/>
              <w:rPr/>
            </w:pPr>
            <w:r w:rsidDel="00000000" w:rsidR="00000000" w:rsidRPr="00000000">
              <w:rPr>
                <w:rtl w:val="0"/>
              </w:rPr>
              <w:t xml:space="preserve">&lt;&lt;Draft/Approved&gt;&gt;</w:t>
            </w:r>
          </w:p>
        </w:tc>
        <w:tc>
          <w:tcPr>
            <w:shd w:fill="ffffff" w:val="clear"/>
          </w:tcPr>
          <w:p w:rsidR="00000000" w:rsidDel="00000000" w:rsidP="00000000" w:rsidRDefault="00000000" w:rsidRPr="00000000" w14:paraId="000000BE">
            <w:pPr>
              <w:contextualSpacing w:val="0"/>
              <w:rPr/>
            </w:pPr>
            <w:r w:rsidDel="00000000" w:rsidR="00000000" w:rsidRPr="00000000">
              <w:rPr>
                <w:b w:val="1"/>
                <w:rtl w:val="0"/>
              </w:rPr>
              <w:t xml:space="preserve">Supersedes</w:t>
            </w:r>
            <w:r w:rsidDel="00000000" w:rsidR="00000000" w:rsidRPr="00000000">
              <w:rPr>
                <w:rtl w:val="0"/>
              </w:rPr>
              <w:t xml:space="preserve">: Together with other policies supersedes the previous Student Welfare Processes adopted in January, 2016. </w:t>
            </w:r>
          </w:p>
        </w:tc>
      </w:tr>
      <w:tr>
        <w:tc>
          <w:tcPr>
            <w:shd w:fill="ffffff" w:val="clear"/>
          </w:tcPr>
          <w:p w:rsidR="00000000" w:rsidDel="00000000" w:rsidP="00000000" w:rsidRDefault="00000000" w:rsidRPr="00000000" w14:paraId="000000BF">
            <w:pPr>
              <w:contextualSpacing w:val="0"/>
              <w:rPr>
                <w:b w:val="1"/>
                <w:smallCaps w:val="1"/>
              </w:rPr>
            </w:pPr>
            <w:r w:rsidDel="00000000" w:rsidR="00000000" w:rsidRPr="00000000">
              <w:rPr>
                <w:b w:val="1"/>
                <w:rtl w:val="0"/>
              </w:rPr>
              <w:t xml:space="preserve">Authorised by:</w:t>
            </w:r>
            <w:r w:rsidDel="00000000" w:rsidR="00000000" w:rsidRPr="00000000">
              <w:rPr>
                <w:rtl w:val="0"/>
              </w:rPr>
            </w:r>
          </w:p>
        </w:tc>
        <w:tc>
          <w:tcPr>
            <w:shd w:fill="ffffff" w:val="clear"/>
          </w:tcPr>
          <w:p w:rsidR="00000000" w:rsidDel="00000000" w:rsidP="00000000" w:rsidRDefault="00000000" w:rsidRPr="00000000" w14:paraId="000000C0">
            <w:pPr>
              <w:contextualSpacing w:val="0"/>
              <w:rPr/>
            </w:pPr>
            <w:r w:rsidDel="00000000" w:rsidR="00000000" w:rsidRPr="00000000">
              <w:rPr>
                <w:rtl w:val="0"/>
              </w:rPr>
              <w:t xml:space="preserve">The President, Opus Angelorum Inc. the school’s governing body.</w:t>
            </w:r>
          </w:p>
        </w:tc>
        <w:tc>
          <w:tcPr>
            <w:shd w:fill="ffffff" w:val="clear"/>
          </w:tcPr>
          <w:p w:rsidR="00000000" w:rsidDel="00000000" w:rsidP="00000000" w:rsidRDefault="00000000" w:rsidRPr="00000000" w14:paraId="000000C1">
            <w:pPr>
              <w:contextualSpacing w:val="0"/>
              <w:rPr/>
            </w:pPr>
            <w:r w:rsidDel="00000000" w:rsidR="00000000" w:rsidRPr="00000000">
              <w:rPr>
                <w:b w:val="1"/>
                <w:rtl w:val="0"/>
              </w:rPr>
              <w:t xml:space="preserve">Date of Authorisation</w:t>
            </w:r>
            <w:r w:rsidDel="00000000" w:rsidR="00000000" w:rsidRPr="00000000">
              <w:rPr>
                <w:rtl w:val="0"/>
              </w:rPr>
              <w:t xml:space="preserve">: 19 June, 2017</w:t>
            </w:r>
          </w:p>
        </w:tc>
      </w:tr>
      <w:tr>
        <w:tc>
          <w:tcPr>
            <w:shd w:fill="ffffff" w:val="clear"/>
          </w:tcPr>
          <w:p w:rsidR="00000000" w:rsidDel="00000000" w:rsidP="00000000" w:rsidRDefault="00000000" w:rsidRPr="00000000" w14:paraId="000000C2">
            <w:pPr>
              <w:contextualSpacing w:val="0"/>
              <w:rPr>
                <w:b w:val="1"/>
                <w:smallCaps w:val="1"/>
              </w:rPr>
            </w:pPr>
            <w:r w:rsidDel="00000000" w:rsidR="00000000" w:rsidRPr="00000000">
              <w:rPr>
                <w:b w:val="1"/>
                <w:rtl w:val="0"/>
              </w:rPr>
              <w:t xml:space="preserve">References:</w:t>
            </w:r>
            <w:r w:rsidDel="00000000" w:rsidR="00000000" w:rsidRPr="00000000">
              <w:rPr>
                <w:rtl w:val="0"/>
              </w:rPr>
            </w:r>
          </w:p>
        </w:tc>
        <w:tc>
          <w:tcPr>
            <w:gridSpan w:val="2"/>
            <w:shd w:fill="ffffff" w:val="clear"/>
          </w:tcPr>
          <w:p w:rsidR="00000000" w:rsidDel="00000000" w:rsidP="00000000" w:rsidRDefault="00000000" w:rsidRPr="00000000" w14:paraId="000000C3">
            <w:pPr>
              <w:numPr>
                <w:ilvl w:val="0"/>
                <w:numId w:val="22"/>
              </w:numPr>
              <w:spacing w:after="0" w:lineRule="auto"/>
              <w:ind w:left="400" w:hanging="360"/>
              <w:contextualSpacing w:val="1"/>
              <w:rPr>
                <w:i w:val="1"/>
              </w:rPr>
            </w:pPr>
            <w:hyperlink r:id="rId21">
              <w:r w:rsidDel="00000000" w:rsidR="00000000" w:rsidRPr="00000000">
                <w:rPr>
                  <w:i w:val="1"/>
                  <w:color w:val="0000ff"/>
                  <w:rtl w:val="0"/>
                </w:rPr>
                <w:t xml:space="preserve">Working with Children (Risk Management and Screening) Act 2000 (Qld)</w:t>
              </w:r>
            </w:hyperlink>
            <w:r w:rsidDel="00000000" w:rsidR="00000000" w:rsidRPr="00000000">
              <w:rPr>
                <w:rtl w:val="0"/>
              </w:rPr>
            </w:r>
          </w:p>
          <w:p w:rsidR="00000000" w:rsidDel="00000000" w:rsidP="00000000" w:rsidRDefault="00000000" w:rsidRPr="00000000" w14:paraId="000000C4">
            <w:pPr>
              <w:numPr>
                <w:ilvl w:val="0"/>
                <w:numId w:val="22"/>
              </w:numPr>
              <w:spacing w:after="0" w:lineRule="auto"/>
              <w:ind w:left="400" w:hanging="360"/>
              <w:contextualSpacing w:val="1"/>
              <w:rPr>
                <w:i w:val="1"/>
              </w:rPr>
            </w:pPr>
            <w:hyperlink r:id="rId22">
              <w:r w:rsidDel="00000000" w:rsidR="00000000" w:rsidRPr="00000000">
                <w:rPr>
                  <w:i w:val="1"/>
                  <w:color w:val="0000ff"/>
                  <w:rtl w:val="0"/>
                </w:rPr>
                <w:t xml:space="preserve">Working with Children (Risk Management and Screening) Regulation 2011 (Qld)</w:t>
              </w:r>
            </w:hyperlink>
            <w:r w:rsidDel="00000000" w:rsidR="00000000" w:rsidRPr="00000000">
              <w:rPr>
                <w:rtl w:val="0"/>
              </w:rPr>
            </w:r>
          </w:p>
          <w:p w:rsidR="00000000" w:rsidDel="00000000" w:rsidP="00000000" w:rsidRDefault="00000000" w:rsidRPr="00000000" w14:paraId="000000C5">
            <w:pPr>
              <w:numPr>
                <w:ilvl w:val="0"/>
                <w:numId w:val="22"/>
              </w:numPr>
              <w:spacing w:after="0" w:lineRule="auto"/>
              <w:ind w:left="400" w:hanging="360"/>
              <w:contextualSpacing w:val="1"/>
              <w:rPr>
                <w:i w:val="1"/>
              </w:rPr>
            </w:pPr>
            <w:hyperlink r:id="rId23">
              <w:r w:rsidDel="00000000" w:rsidR="00000000" w:rsidRPr="00000000">
                <w:rPr>
                  <w:i w:val="1"/>
                  <w:color w:val="0000ff"/>
                  <w:rtl w:val="0"/>
                </w:rPr>
                <w:t xml:space="preserve">Child Protection Act 1999 (Qld)</w:t>
              </w:r>
            </w:hyperlink>
            <w:r w:rsidDel="00000000" w:rsidR="00000000" w:rsidRPr="00000000">
              <w:rPr>
                <w:rtl w:val="0"/>
              </w:rPr>
            </w:r>
          </w:p>
          <w:p w:rsidR="00000000" w:rsidDel="00000000" w:rsidP="00000000" w:rsidRDefault="00000000" w:rsidRPr="00000000" w14:paraId="000000C6">
            <w:pPr>
              <w:numPr>
                <w:ilvl w:val="0"/>
                <w:numId w:val="22"/>
              </w:numPr>
              <w:spacing w:after="0" w:lineRule="auto"/>
              <w:ind w:left="400" w:hanging="360"/>
              <w:contextualSpacing w:val="1"/>
              <w:rPr>
                <w:i w:val="1"/>
              </w:rPr>
            </w:pPr>
            <w:hyperlink r:id="rId24">
              <w:r w:rsidDel="00000000" w:rsidR="00000000" w:rsidRPr="00000000">
                <w:rPr>
                  <w:i w:val="1"/>
                  <w:highlight w:val="white"/>
                  <w:rtl w:val="0"/>
                </w:rPr>
                <w:t xml:space="preserve">Education (Accreditation of Non-State Schools) Act 2001 </w:t>
              </w:r>
            </w:hyperlink>
            <w:hyperlink r:id="rId25">
              <w:r w:rsidDel="00000000" w:rsidR="00000000" w:rsidRPr="00000000">
                <w:rPr>
                  <w:i w:val="1"/>
                  <w:color w:val="0000ff"/>
                  <w:rtl w:val="0"/>
                </w:rPr>
                <w:t xml:space="preserve">(Qld)</w:t>
              </w:r>
            </w:hyperlink>
            <w:r w:rsidDel="00000000" w:rsidR="00000000" w:rsidRPr="00000000">
              <w:rPr>
                <w:rtl w:val="0"/>
              </w:rPr>
            </w:r>
          </w:p>
          <w:p w:rsidR="00000000" w:rsidDel="00000000" w:rsidP="00000000" w:rsidRDefault="00000000" w:rsidRPr="00000000" w14:paraId="000000C7">
            <w:pPr>
              <w:numPr>
                <w:ilvl w:val="0"/>
                <w:numId w:val="22"/>
              </w:numPr>
              <w:spacing w:after="0" w:lineRule="auto"/>
              <w:ind w:left="400" w:hanging="360"/>
              <w:contextualSpacing w:val="1"/>
              <w:rPr>
                <w:i w:val="1"/>
              </w:rPr>
            </w:pPr>
            <w:hyperlink r:id="rId26">
              <w:r w:rsidDel="00000000" w:rsidR="00000000" w:rsidRPr="00000000">
                <w:rPr>
                  <w:i w:val="1"/>
                  <w:highlight w:val="white"/>
                  <w:rtl w:val="0"/>
                </w:rPr>
                <w:t xml:space="preserve">Education (Accreditation of Non-State Schools) Regulation 2001 </w:t>
              </w:r>
            </w:hyperlink>
            <w:hyperlink r:id="rId27">
              <w:r w:rsidDel="00000000" w:rsidR="00000000" w:rsidRPr="00000000">
                <w:rPr>
                  <w:i w:val="1"/>
                  <w:color w:val="0000ff"/>
                  <w:rtl w:val="0"/>
                </w:rPr>
                <w:t xml:space="preserve">(Qld)</w:t>
              </w:r>
            </w:hyperlink>
            <w:r w:rsidDel="00000000" w:rsidR="00000000" w:rsidRPr="00000000">
              <w:rPr>
                <w:rtl w:val="0"/>
              </w:rPr>
            </w:r>
          </w:p>
          <w:p w:rsidR="00000000" w:rsidDel="00000000" w:rsidP="00000000" w:rsidRDefault="00000000" w:rsidRPr="00000000" w14:paraId="000000C8">
            <w:pPr>
              <w:numPr>
                <w:ilvl w:val="0"/>
                <w:numId w:val="22"/>
              </w:numPr>
              <w:spacing w:after="0" w:lineRule="auto"/>
              <w:ind w:left="400" w:hanging="360"/>
              <w:contextualSpacing w:val="1"/>
              <w:rPr>
                <w:i w:val="1"/>
              </w:rPr>
            </w:pPr>
            <w:hyperlink r:id="rId28">
              <w:r w:rsidDel="00000000" w:rsidR="00000000" w:rsidRPr="00000000">
                <w:rPr>
                  <w:i w:val="1"/>
                  <w:highlight w:val="white"/>
                  <w:rtl w:val="0"/>
                </w:rPr>
                <w:t xml:space="preserve">Education (General Provisions) Act 2006 </w:t>
              </w:r>
            </w:hyperlink>
            <w:hyperlink r:id="rId29">
              <w:r w:rsidDel="00000000" w:rsidR="00000000" w:rsidRPr="00000000">
                <w:rPr>
                  <w:i w:val="1"/>
                  <w:color w:val="0000ff"/>
                  <w:rtl w:val="0"/>
                </w:rPr>
                <w:t xml:space="preserve">(Qld)</w:t>
              </w:r>
            </w:hyperlink>
            <w:r w:rsidDel="00000000" w:rsidR="00000000" w:rsidRPr="00000000">
              <w:rPr>
                <w:rtl w:val="0"/>
              </w:rPr>
            </w:r>
          </w:p>
          <w:p w:rsidR="00000000" w:rsidDel="00000000" w:rsidP="00000000" w:rsidRDefault="00000000" w:rsidRPr="00000000" w14:paraId="000000C9">
            <w:pPr>
              <w:numPr>
                <w:ilvl w:val="0"/>
                <w:numId w:val="22"/>
              </w:numPr>
              <w:spacing w:after="0" w:lineRule="auto"/>
              <w:ind w:left="400" w:hanging="360"/>
              <w:contextualSpacing w:val="1"/>
              <w:rPr>
                <w:i w:val="1"/>
              </w:rPr>
            </w:pPr>
            <w:hyperlink r:id="rId30">
              <w:r w:rsidDel="00000000" w:rsidR="00000000" w:rsidRPr="00000000">
                <w:rPr>
                  <w:i w:val="1"/>
                  <w:highlight w:val="white"/>
                  <w:rtl w:val="0"/>
                </w:rPr>
                <w:t xml:space="preserve">Education (General Provisions) Regulation 2006 </w:t>
              </w:r>
            </w:hyperlink>
            <w:hyperlink r:id="rId31">
              <w:r w:rsidDel="00000000" w:rsidR="00000000" w:rsidRPr="00000000">
                <w:rPr>
                  <w:i w:val="1"/>
                  <w:color w:val="0000ff"/>
                  <w:rtl w:val="0"/>
                </w:rPr>
                <w:t xml:space="preserve">(Qld)</w:t>
              </w:r>
            </w:hyperlink>
            <w:r w:rsidDel="00000000" w:rsidR="00000000" w:rsidRPr="00000000">
              <w:rPr>
                <w:rtl w:val="0"/>
              </w:rPr>
            </w:r>
          </w:p>
          <w:p w:rsidR="00000000" w:rsidDel="00000000" w:rsidP="00000000" w:rsidRDefault="00000000" w:rsidRPr="00000000" w14:paraId="000000CA">
            <w:pPr>
              <w:numPr>
                <w:ilvl w:val="0"/>
                <w:numId w:val="22"/>
              </w:numPr>
              <w:spacing w:after="0" w:lineRule="auto"/>
              <w:ind w:left="400" w:hanging="360"/>
              <w:contextualSpacing w:val="1"/>
              <w:rPr>
                <w:i w:val="1"/>
              </w:rPr>
            </w:pPr>
            <w:hyperlink r:id="rId32">
              <w:r w:rsidDel="00000000" w:rsidR="00000000" w:rsidRPr="00000000">
                <w:rPr>
                  <w:i w:val="1"/>
                  <w:highlight w:val="white"/>
                  <w:rtl w:val="0"/>
                </w:rPr>
                <w:t xml:space="preserve">Education Services for Overseas Students (ESOS) Act 2000 (Cth)</w:t>
              </w:r>
            </w:hyperlink>
            <w:r w:rsidDel="00000000" w:rsidR="00000000" w:rsidRPr="00000000">
              <w:rPr>
                <w:rtl w:val="0"/>
              </w:rPr>
            </w:r>
          </w:p>
          <w:p w:rsidR="00000000" w:rsidDel="00000000" w:rsidP="00000000" w:rsidRDefault="00000000" w:rsidRPr="00000000" w14:paraId="000000CB">
            <w:pPr>
              <w:numPr>
                <w:ilvl w:val="0"/>
                <w:numId w:val="22"/>
              </w:numPr>
              <w:spacing w:after="0" w:lineRule="auto"/>
              <w:ind w:left="400" w:hanging="360"/>
              <w:contextualSpacing w:val="1"/>
              <w:rPr>
                <w:i w:val="1"/>
              </w:rPr>
            </w:pPr>
            <w:hyperlink r:id="rId33">
              <w:r w:rsidDel="00000000" w:rsidR="00000000" w:rsidRPr="00000000">
                <w:rPr>
                  <w:i w:val="1"/>
                  <w:highlight w:val="white"/>
                  <w:rtl w:val="0"/>
                </w:rPr>
                <w:t xml:space="preserve">Education (Overseas Students) Regulation 1998 </w:t>
              </w:r>
            </w:hyperlink>
            <w:hyperlink r:id="rId34">
              <w:r w:rsidDel="00000000" w:rsidR="00000000" w:rsidRPr="00000000">
                <w:rPr>
                  <w:i w:val="1"/>
                  <w:color w:val="0000ff"/>
                  <w:rtl w:val="0"/>
                </w:rPr>
                <w:t xml:space="preserve">(Qld)</w:t>
              </w:r>
            </w:hyperlink>
            <w:r w:rsidDel="00000000" w:rsidR="00000000" w:rsidRPr="00000000">
              <w:rPr>
                <w:rtl w:val="0"/>
              </w:rPr>
            </w:r>
          </w:p>
          <w:p w:rsidR="00000000" w:rsidDel="00000000" w:rsidP="00000000" w:rsidRDefault="00000000" w:rsidRPr="00000000" w14:paraId="000000CC">
            <w:pPr>
              <w:numPr>
                <w:ilvl w:val="0"/>
                <w:numId w:val="22"/>
              </w:numPr>
              <w:spacing w:after="0" w:lineRule="auto"/>
              <w:ind w:left="400" w:hanging="360"/>
              <w:contextualSpacing w:val="1"/>
              <w:rPr>
                <w:i w:val="1"/>
              </w:rPr>
            </w:pPr>
            <w:hyperlink r:id="rId35">
              <w:r w:rsidDel="00000000" w:rsidR="00000000" w:rsidRPr="00000000">
                <w:rPr>
                  <w:i w:val="1"/>
                  <w:highlight w:val="white"/>
                  <w:rtl w:val="0"/>
                </w:rPr>
                <w:t xml:space="preserve">Education (Queensland College of Teachers) Act 2005 </w:t>
              </w:r>
            </w:hyperlink>
            <w:hyperlink r:id="rId36">
              <w:r w:rsidDel="00000000" w:rsidR="00000000" w:rsidRPr="00000000">
                <w:rPr>
                  <w:i w:val="1"/>
                  <w:color w:val="0000ff"/>
                  <w:rtl w:val="0"/>
                </w:rPr>
                <w:t xml:space="preserve">(Qld)</w:t>
              </w:r>
            </w:hyperlink>
            <w:r w:rsidDel="00000000" w:rsidR="00000000" w:rsidRPr="00000000">
              <w:rPr>
                <w:rtl w:val="0"/>
              </w:rPr>
            </w:r>
          </w:p>
          <w:p w:rsidR="00000000" w:rsidDel="00000000" w:rsidP="00000000" w:rsidRDefault="00000000" w:rsidRPr="00000000" w14:paraId="000000CD">
            <w:pPr>
              <w:numPr>
                <w:ilvl w:val="0"/>
                <w:numId w:val="22"/>
              </w:numPr>
              <w:spacing w:after="0" w:lineRule="auto"/>
              <w:ind w:left="400" w:hanging="360"/>
              <w:contextualSpacing w:val="1"/>
              <w:rPr>
                <w:i w:val="1"/>
              </w:rPr>
            </w:pPr>
            <w:hyperlink r:id="rId37">
              <w:r w:rsidDel="00000000" w:rsidR="00000000" w:rsidRPr="00000000">
                <w:rPr>
                  <w:i w:val="1"/>
                  <w:highlight w:val="white"/>
                  <w:rtl w:val="0"/>
                </w:rPr>
                <w:t xml:space="preserve">Education and Care Services National Law (Queensland) Act 2011 </w:t>
              </w:r>
            </w:hyperlink>
            <w:hyperlink r:id="rId38">
              <w:r w:rsidDel="00000000" w:rsidR="00000000" w:rsidRPr="00000000">
                <w:rPr>
                  <w:i w:val="1"/>
                  <w:color w:val="0000ff"/>
                  <w:rtl w:val="0"/>
                </w:rPr>
                <w:t xml:space="preserve">(Qld)</w:t>
              </w:r>
            </w:hyperlink>
            <w:r w:rsidDel="00000000" w:rsidR="00000000" w:rsidRPr="00000000">
              <w:rPr>
                <w:rtl w:val="0"/>
              </w:rPr>
            </w:r>
          </w:p>
          <w:p w:rsidR="00000000" w:rsidDel="00000000" w:rsidP="00000000" w:rsidRDefault="00000000" w:rsidRPr="00000000" w14:paraId="000000CE">
            <w:pPr>
              <w:numPr>
                <w:ilvl w:val="0"/>
                <w:numId w:val="22"/>
              </w:numPr>
              <w:spacing w:after="0" w:lineRule="auto"/>
              <w:ind w:left="400" w:hanging="360"/>
              <w:contextualSpacing w:val="1"/>
              <w:rPr>
                <w:i w:val="1"/>
              </w:rPr>
            </w:pPr>
            <w:hyperlink r:id="rId39">
              <w:r w:rsidDel="00000000" w:rsidR="00000000" w:rsidRPr="00000000">
                <w:rPr>
                  <w:i w:val="1"/>
                  <w:highlight w:val="white"/>
                  <w:rtl w:val="0"/>
                </w:rPr>
                <w:t xml:space="preserve">Education and Care Services National Regulation 2011 </w:t>
              </w:r>
            </w:hyperlink>
            <w:hyperlink r:id="rId40">
              <w:r w:rsidDel="00000000" w:rsidR="00000000" w:rsidRPr="00000000">
                <w:rPr>
                  <w:i w:val="1"/>
                  <w:color w:val="0000ff"/>
                  <w:rtl w:val="0"/>
                </w:rPr>
                <w:t xml:space="preserve">(Qld)</w:t>
              </w:r>
            </w:hyperlink>
            <w:r w:rsidDel="00000000" w:rsidR="00000000" w:rsidRPr="00000000">
              <w:rPr>
                <w:rtl w:val="0"/>
              </w:rPr>
            </w:r>
          </w:p>
          <w:p w:rsidR="00000000" w:rsidDel="00000000" w:rsidP="00000000" w:rsidRDefault="00000000" w:rsidRPr="00000000" w14:paraId="000000CF">
            <w:pPr>
              <w:numPr>
                <w:ilvl w:val="0"/>
                <w:numId w:val="22"/>
              </w:numPr>
              <w:ind w:left="400" w:hanging="360"/>
              <w:contextualSpacing w:val="1"/>
              <w:rPr/>
            </w:pPr>
            <w:hyperlink r:id="rId41">
              <w:r w:rsidDel="00000000" w:rsidR="00000000" w:rsidRPr="00000000">
                <w:rPr>
                  <w:highlight w:val="white"/>
                  <w:rtl w:val="0"/>
                </w:rPr>
                <w:t xml:space="preserve">Child and Youth Risk Management Strategy Toolkit</w:t>
              </w:r>
            </w:hyperlink>
            <w:r w:rsidDel="00000000" w:rsidR="00000000" w:rsidRPr="00000000">
              <w:rPr>
                <w:rtl w:val="0"/>
              </w:rPr>
            </w:r>
          </w:p>
        </w:tc>
      </w:tr>
      <w:tr>
        <w:tc>
          <w:tcPr>
            <w:shd w:fill="ffffff" w:val="clear"/>
          </w:tcPr>
          <w:p w:rsidR="00000000" w:rsidDel="00000000" w:rsidP="00000000" w:rsidRDefault="00000000" w:rsidRPr="00000000" w14:paraId="000000D1">
            <w:pPr>
              <w:contextualSpacing w:val="0"/>
              <w:rPr>
                <w:b w:val="1"/>
                <w:smallCaps w:val="1"/>
              </w:rPr>
            </w:pPr>
            <w:r w:rsidDel="00000000" w:rsidR="00000000" w:rsidRPr="00000000">
              <w:rPr>
                <w:b w:val="1"/>
                <w:rtl w:val="0"/>
              </w:rPr>
              <w:t xml:space="preserve">Review Date:</w:t>
            </w:r>
            <w:r w:rsidDel="00000000" w:rsidR="00000000" w:rsidRPr="00000000">
              <w:rPr>
                <w:rtl w:val="0"/>
              </w:rPr>
            </w:r>
          </w:p>
        </w:tc>
        <w:tc>
          <w:tcPr>
            <w:shd w:fill="ffffff" w:val="clear"/>
          </w:tcPr>
          <w:p w:rsidR="00000000" w:rsidDel="00000000" w:rsidP="00000000" w:rsidRDefault="00000000" w:rsidRPr="00000000" w14:paraId="000000D2">
            <w:pPr>
              <w:contextualSpacing w:val="0"/>
              <w:rPr/>
            </w:pPr>
            <w:r w:rsidDel="00000000" w:rsidR="00000000" w:rsidRPr="00000000">
              <w:rPr>
                <w:rtl w:val="0"/>
              </w:rPr>
              <w:t xml:space="preserve">Annually</w:t>
            </w:r>
          </w:p>
        </w:tc>
        <w:tc>
          <w:tcPr>
            <w:shd w:fill="ffffff" w:val="clear"/>
          </w:tcPr>
          <w:p w:rsidR="00000000" w:rsidDel="00000000" w:rsidP="00000000" w:rsidRDefault="00000000" w:rsidRPr="00000000" w14:paraId="000000D3">
            <w:pPr>
              <w:contextualSpacing w:val="0"/>
              <w:rPr/>
            </w:pPr>
            <w:bookmarkStart w:colFirst="0" w:colLast="0" w:name="_gjdgxs" w:id="0"/>
            <w:bookmarkEnd w:id="0"/>
            <w:r w:rsidDel="00000000" w:rsidR="00000000" w:rsidRPr="00000000">
              <w:rPr>
                <w:b w:val="1"/>
                <w:rtl w:val="0"/>
              </w:rPr>
              <w:t xml:space="preserve">Next Review Date</w:t>
            </w:r>
            <w:r w:rsidDel="00000000" w:rsidR="00000000" w:rsidRPr="00000000">
              <w:rPr>
                <w:rtl w:val="0"/>
              </w:rPr>
              <w:t xml:space="preserve">: 18 June, 2018</w:t>
            </w:r>
          </w:p>
        </w:tc>
      </w:tr>
      <w:tr>
        <w:tc>
          <w:tcPr>
            <w:shd w:fill="ffffff" w:val="clear"/>
          </w:tcPr>
          <w:p w:rsidR="00000000" w:rsidDel="00000000" w:rsidP="00000000" w:rsidRDefault="00000000" w:rsidRPr="00000000" w14:paraId="000000D4">
            <w:pPr>
              <w:contextualSpacing w:val="0"/>
              <w:rPr>
                <w:b w:val="1"/>
                <w:smallCaps w:val="1"/>
              </w:rPr>
            </w:pPr>
            <w:r w:rsidDel="00000000" w:rsidR="00000000" w:rsidRPr="00000000">
              <w:rPr>
                <w:b w:val="1"/>
                <w:rtl w:val="0"/>
              </w:rPr>
              <w:t xml:space="preserve">Policy Owner:</w:t>
            </w:r>
            <w:r w:rsidDel="00000000" w:rsidR="00000000" w:rsidRPr="00000000">
              <w:rPr>
                <w:rtl w:val="0"/>
              </w:rPr>
            </w:r>
          </w:p>
        </w:tc>
        <w:tc>
          <w:tcPr>
            <w:gridSpan w:val="2"/>
            <w:shd w:fill="ffffff" w:val="clear"/>
          </w:tcPr>
          <w:p w:rsidR="00000000" w:rsidDel="00000000" w:rsidP="00000000" w:rsidRDefault="00000000" w:rsidRPr="00000000" w14:paraId="000000D5">
            <w:pPr>
              <w:contextualSpacing w:val="0"/>
              <w:rPr/>
            </w:pPr>
            <w:r w:rsidDel="00000000" w:rsidR="00000000" w:rsidRPr="00000000">
              <w:rPr>
                <w:rtl w:val="0"/>
              </w:rPr>
              <w:t xml:space="preserve">Opus Angelorum Inc.  The school governing body.</w:t>
            </w:r>
          </w:p>
        </w:tc>
      </w:tr>
    </w:tbl>
    <w:p w:rsidR="00000000" w:rsidDel="00000000" w:rsidP="00000000" w:rsidRDefault="00000000" w:rsidRPr="00000000" w14:paraId="000000D7">
      <w:pPr>
        <w:contextualSpacing w:val="0"/>
        <w:rPr/>
      </w:pPr>
      <w:r w:rsidDel="00000000" w:rsidR="00000000" w:rsidRPr="00000000">
        <w:rPr>
          <w:rtl w:val="0"/>
        </w:rPr>
      </w:r>
    </w:p>
    <w:p w:rsidR="00000000" w:rsidDel="00000000" w:rsidP="00000000" w:rsidRDefault="00000000" w:rsidRPr="00000000" w14:paraId="000000D8">
      <w:pPr>
        <w:contextualSpacing w:val="0"/>
        <w:rPr/>
      </w:pPr>
      <w:r w:rsidDel="00000000" w:rsidR="00000000" w:rsidRPr="00000000">
        <w:rPr>
          <w:rtl w:val="0"/>
        </w:rPr>
      </w:r>
    </w:p>
    <w:p w:rsidR="00000000" w:rsidDel="00000000" w:rsidP="00000000" w:rsidRDefault="00000000" w:rsidRPr="00000000" w14:paraId="000000D9">
      <w:pPr>
        <w:pStyle w:val="Heading1"/>
        <w:contextualSpacing w:val="0"/>
        <w:jc w:val="both"/>
        <w:rPr/>
      </w:pPr>
      <w:r w:rsidDel="00000000" w:rsidR="00000000" w:rsidRPr="00000000">
        <w:rPr>
          <w:rtl w:val="0"/>
        </w:rPr>
        <w:t xml:space="preserve">Policy Statement and a Statement about Commitment </w:t>
      </w:r>
    </w:p>
    <w:p w:rsidR="00000000" w:rsidDel="00000000" w:rsidP="00000000" w:rsidRDefault="00000000" w:rsidRPr="00000000" w14:paraId="000000DA">
      <w:pPr>
        <w:contextualSpacing w:val="0"/>
        <w:jc w:val="both"/>
        <w:rPr/>
      </w:pPr>
      <w:r w:rsidDel="00000000" w:rsidR="00000000" w:rsidRPr="00000000">
        <w:rPr>
          <w:rtl w:val="0"/>
        </w:rPr>
      </w:r>
    </w:p>
    <w:p w:rsidR="00000000" w:rsidDel="00000000" w:rsidP="00000000" w:rsidRDefault="00000000" w:rsidRPr="00000000" w14:paraId="000000DB">
      <w:pPr>
        <w:contextualSpacing w:val="0"/>
        <w:jc w:val="both"/>
        <w:rPr/>
      </w:pPr>
      <w:r w:rsidDel="00000000" w:rsidR="00000000" w:rsidRPr="00000000">
        <w:rPr>
          <w:rtl w:val="0"/>
        </w:rPr>
      </w:r>
    </w:p>
    <w:p w:rsidR="00000000" w:rsidDel="00000000" w:rsidP="00000000" w:rsidRDefault="00000000" w:rsidRPr="00000000" w14:paraId="000000DC">
      <w:pPr>
        <w:contextualSpacing w:val="0"/>
        <w:jc w:val="both"/>
        <w:rPr/>
      </w:pPr>
      <w:r w:rsidDel="00000000" w:rsidR="00000000" w:rsidRPr="00000000">
        <w:rPr>
          <w:rtl w:val="0"/>
        </w:rPr>
        <w:t xml:space="preserve">Angelorum College is committed to the safety and wellbeing of students enrolled at the school. In accordance with sections 171 and 172 of the </w:t>
      </w:r>
      <w:r w:rsidDel="00000000" w:rsidR="00000000" w:rsidRPr="00000000">
        <w:rPr>
          <w:i w:val="1"/>
          <w:rtl w:val="0"/>
        </w:rPr>
        <w:t xml:space="preserve">Working with Children (Risk Management and Screening) Act</w:t>
      </w:r>
      <w:r w:rsidDel="00000000" w:rsidR="00000000" w:rsidRPr="00000000">
        <w:rPr>
          <w:rtl w:val="0"/>
        </w:rPr>
        <w:t xml:space="preserve"> 2000 (Qld), Angelorum College is dedicated to eliminating and minimising risks to child safety through this Strategy which includes and refers to various other policies and procedures to effectively ensure the safety and wellbeing of children in the school’s care.</w:t>
      </w:r>
    </w:p>
    <w:p w:rsidR="00000000" w:rsidDel="00000000" w:rsidP="00000000" w:rsidRDefault="00000000" w:rsidRPr="00000000" w14:paraId="000000DD">
      <w:pPr>
        <w:contextualSpacing w:val="0"/>
        <w:jc w:val="both"/>
        <w:rPr/>
      </w:pPr>
      <w:r w:rsidDel="00000000" w:rsidR="00000000" w:rsidRPr="00000000">
        <w:rPr>
          <w:rtl w:val="0"/>
        </w:rPr>
        <w:t xml:space="preserve">This Child Risk Management Strategy is evidence of Angelorum College commitment to the safety and wellbeing of children and the protection of children from harm in fulfilment of the requirements of section 3(1)(a) of the </w:t>
      </w:r>
      <w:r w:rsidDel="00000000" w:rsidR="00000000" w:rsidRPr="00000000">
        <w:rPr>
          <w:i w:val="1"/>
          <w:rtl w:val="0"/>
        </w:rPr>
        <w:t xml:space="preserve">Working with Children (Risk Management and Screening) Regulation</w:t>
      </w:r>
      <w:r w:rsidDel="00000000" w:rsidR="00000000" w:rsidRPr="00000000">
        <w:rPr>
          <w:rtl w:val="0"/>
        </w:rPr>
        <w:t xml:space="preserve"> 2011 (Qld). </w:t>
      </w:r>
    </w:p>
    <w:p w:rsidR="00000000" w:rsidDel="00000000" w:rsidP="00000000" w:rsidRDefault="00000000" w:rsidRPr="00000000" w14:paraId="000000DE">
      <w:pPr>
        <w:pStyle w:val="Heading2"/>
        <w:contextualSpacing w:val="0"/>
        <w:jc w:val="both"/>
        <w:rPr/>
      </w:pPr>
      <w:r w:rsidDel="00000000" w:rsidR="00000000" w:rsidRPr="00000000">
        <w:rPr>
          <w:rtl w:val="0"/>
        </w:rPr>
        <w:t xml:space="preserve">Implementation </w:t>
      </w:r>
    </w:p>
    <w:p w:rsidR="00000000" w:rsidDel="00000000" w:rsidP="00000000" w:rsidRDefault="00000000" w:rsidRPr="00000000" w14:paraId="000000DF">
      <w:pPr>
        <w:contextualSpacing w:val="0"/>
        <w:jc w:val="both"/>
        <w:rPr/>
      </w:pPr>
      <w:r w:rsidDel="00000000" w:rsidR="00000000" w:rsidRPr="00000000">
        <w:rPr>
          <w:rtl w:val="0"/>
        </w:rPr>
        <w:t xml:space="preserve">In practice, Angelorum College’s commitment to acting in accordance to the </w:t>
      </w:r>
      <w:r w:rsidDel="00000000" w:rsidR="00000000" w:rsidRPr="00000000">
        <w:rPr>
          <w:i w:val="1"/>
          <w:rtl w:val="0"/>
        </w:rPr>
        <w:t xml:space="preserve">Working with Children (Risk Management and Screening) Act (“the Act”) </w:t>
      </w:r>
      <w:r w:rsidDel="00000000" w:rsidR="00000000" w:rsidRPr="00000000">
        <w:rPr>
          <w:rtl w:val="0"/>
        </w:rPr>
        <w:t xml:space="preserve">to ensure the safety and wellbeing of students means that it will implement the measures outlined below in points 1 - 8. </w:t>
      </w:r>
    </w:p>
    <w:p w:rsidR="00000000" w:rsidDel="00000000" w:rsidP="00000000" w:rsidRDefault="00000000" w:rsidRPr="00000000" w14:paraId="000000E0">
      <w:pPr>
        <w:pStyle w:val="Heading3"/>
        <w:keepNext w:val="1"/>
        <w:keepLines w:val="1"/>
        <w:numPr>
          <w:ilvl w:val="0"/>
          <w:numId w:val="1"/>
        </w:numPr>
        <w:spacing w:after="120" w:before="0" w:line="276" w:lineRule="auto"/>
        <w:ind w:left="360" w:right="0"/>
        <w:contextualSpacing w:val="1"/>
        <w:jc w:val="both"/>
        <w:rPr/>
      </w:pPr>
      <w:r w:rsidDel="00000000" w:rsidR="00000000" w:rsidRPr="00000000">
        <w:rPr>
          <w:rtl w:val="0"/>
        </w:rPr>
        <w:t xml:space="preserve">Code of Conduct</w:t>
      </w:r>
      <w:r w:rsidDel="00000000" w:rsidR="00000000" w:rsidRPr="00000000">
        <w:rPr>
          <w:rtl w:val="0"/>
        </w:rPr>
      </w:r>
    </w:p>
    <w:p w:rsidR="00000000" w:rsidDel="00000000" w:rsidP="00000000" w:rsidRDefault="00000000" w:rsidRPr="00000000" w14:paraId="000000E1">
      <w:pPr>
        <w:contextualSpacing w:val="0"/>
        <w:jc w:val="both"/>
        <w:rPr/>
      </w:pPr>
      <w:r w:rsidDel="00000000" w:rsidR="00000000" w:rsidRPr="00000000">
        <w:rPr>
          <w:rtl w:val="0"/>
        </w:rPr>
        <w:t xml:space="preserve">At Angelorum College we expect our employees to conduct themselves as follows:</w:t>
      </w:r>
    </w:p>
    <w:p w:rsidR="00000000" w:rsidDel="00000000" w:rsidP="00000000" w:rsidRDefault="00000000" w:rsidRPr="00000000" w14:paraId="000000E2">
      <w:pPr>
        <w:contextualSpacing w:val="0"/>
        <w:jc w:val="both"/>
        <w:rPr/>
      </w:pPr>
      <w:r w:rsidDel="00000000" w:rsidR="00000000" w:rsidRPr="00000000">
        <w:rPr>
          <w:rtl w:val="0"/>
        </w:rPr>
        <w:t xml:space="preserve">School employees are expected to always behave in ways that promote the safety, welfare and well-being of children and young people. They must actively seek to prevent harm to children and young people, and to support those who have been harmed.</w:t>
      </w:r>
    </w:p>
    <w:p w:rsidR="00000000" w:rsidDel="00000000" w:rsidP="00000000" w:rsidRDefault="00000000" w:rsidRPr="00000000" w14:paraId="000000E3">
      <w:pPr>
        <w:contextualSpacing w:val="0"/>
        <w:jc w:val="both"/>
        <w:rPr/>
      </w:pPr>
      <w:r w:rsidDel="00000000" w:rsidR="00000000" w:rsidRPr="00000000">
        <w:rPr>
          <w:rtl w:val="0"/>
        </w:rPr>
        <w:t xml:space="preserve">Specific responsibilities include:</w:t>
      </w:r>
    </w:p>
    <w:p w:rsidR="00000000" w:rsidDel="00000000" w:rsidP="00000000" w:rsidRDefault="00000000" w:rsidRPr="00000000" w14:paraId="000000E4">
      <w:pPr>
        <w:numPr>
          <w:ilvl w:val="0"/>
          <w:numId w:val="23"/>
        </w:numPr>
        <w:spacing w:after="0" w:lineRule="auto"/>
        <w:ind w:left="720" w:hanging="360"/>
        <w:contextualSpacing w:val="1"/>
        <w:jc w:val="both"/>
        <w:rPr/>
      </w:pPr>
      <w:r w:rsidDel="00000000" w:rsidR="00000000" w:rsidRPr="00000000">
        <w:rPr>
          <w:rtl w:val="0"/>
        </w:rPr>
        <w:t xml:space="preserve">Employees should avoid situations where they are alone in an enclosed space with a student. </w:t>
      </w:r>
    </w:p>
    <w:p w:rsidR="00000000" w:rsidDel="00000000" w:rsidP="00000000" w:rsidRDefault="00000000" w:rsidRPr="00000000" w14:paraId="000000E5">
      <w:pPr>
        <w:numPr>
          <w:ilvl w:val="0"/>
          <w:numId w:val="23"/>
        </w:numPr>
        <w:spacing w:after="0" w:lineRule="auto"/>
        <w:ind w:left="720" w:hanging="360"/>
        <w:contextualSpacing w:val="1"/>
        <w:jc w:val="both"/>
        <w:rPr/>
      </w:pPr>
      <w:r w:rsidDel="00000000" w:rsidR="00000000" w:rsidRPr="00000000">
        <w:rPr>
          <w:rtl w:val="0"/>
        </w:rPr>
        <w:t xml:space="preserve">When physical contact with a student is a necessary part of the teaching/learning experience, employees must exercise caution to ensure that the contact is appropriate and acceptable. Employees must always advise the student of what they intend doing and seek their consent.</w:t>
      </w:r>
    </w:p>
    <w:p w:rsidR="00000000" w:rsidDel="00000000" w:rsidP="00000000" w:rsidRDefault="00000000" w:rsidRPr="00000000" w14:paraId="000000E6">
      <w:pPr>
        <w:numPr>
          <w:ilvl w:val="0"/>
          <w:numId w:val="23"/>
        </w:numPr>
        <w:spacing w:after="0" w:lineRule="auto"/>
        <w:ind w:left="720" w:hanging="360"/>
        <w:contextualSpacing w:val="1"/>
        <w:jc w:val="both"/>
        <w:rPr/>
      </w:pPr>
      <w:r w:rsidDel="00000000" w:rsidR="00000000" w:rsidRPr="00000000">
        <w:rPr>
          <w:rtl w:val="0"/>
        </w:rPr>
        <w:t xml:space="preserve">Employees must not develop a relationship with any student that is, or that can be interpreted as having a personal rather than a professional interest in a student. </w:t>
      </w:r>
    </w:p>
    <w:p w:rsidR="00000000" w:rsidDel="00000000" w:rsidP="00000000" w:rsidRDefault="00000000" w:rsidRPr="00000000" w14:paraId="000000E7">
      <w:pPr>
        <w:numPr>
          <w:ilvl w:val="0"/>
          <w:numId w:val="23"/>
        </w:numPr>
        <w:ind w:left="720" w:hanging="360"/>
        <w:contextualSpacing w:val="1"/>
        <w:jc w:val="both"/>
        <w:rPr/>
      </w:pPr>
      <w:r w:rsidDel="00000000" w:rsidR="00000000" w:rsidRPr="00000000">
        <w:rPr>
          <w:rtl w:val="0"/>
        </w:rPr>
        <w:t xml:space="preserve">Employees must not have a romantic or sexual relationship with a student. </w:t>
      </w:r>
    </w:p>
    <w:p w:rsidR="00000000" w:rsidDel="00000000" w:rsidP="00000000" w:rsidRDefault="00000000" w:rsidRPr="00000000" w14:paraId="000000E8">
      <w:pPr>
        <w:contextualSpacing w:val="0"/>
        <w:jc w:val="both"/>
        <w:rPr/>
      </w:pPr>
      <w:r w:rsidDel="00000000" w:rsidR="00000000" w:rsidRPr="00000000">
        <w:rPr>
          <w:rtl w:val="0"/>
        </w:rPr>
        <w:t xml:space="preserve">This commitment is evidence of Angelorum College’s fulfilment of the requirements of section 3(1)(b) of the Regulation. </w:t>
      </w:r>
    </w:p>
    <w:p w:rsidR="00000000" w:rsidDel="00000000" w:rsidP="00000000" w:rsidRDefault="00000000" w:rsidRPr="00000000" w14:paraId="000000E9">
      <w:pPr>
        <w:contextualSpacing w:val="0"/>
        <w:rPr/>
      </w:pPr>
      <w:r w:rsidDel="00000000" w:rsidR="00000000" w:rsidRPr="00000000">
        <w:rPr>
          <w:rtl w:val="0"/>
        </w:rPr>
      </w:r>
    </w:p>
    <w:p w:rsidR="00000000" w:rsidDel="00000000" w:rsidP="00000000" w:rsidRDefault="00000000" w:rsidRPr="00000000" w14:paraId="000000EA">
      <w:pPr>
        <w:pStyle w:val="Heading3"/>
        <w:keepNext w:val="1"/>
        <w:keepLines w:val="1"/>
        <w:numPr>
          <w:ilvl w:val="0"/>
          <w:numId w:val="1"/>
        </w:numPr>
        <w:spacing w:after="120" w:before="0" w:line="276" w:lineRule="auto"/>
        <w:ind w:left="360" w:right="0"/>
        <w:contextualSpacing w:val="1"/>
        <w:jc w:val="both"/>
        <w:rPr/>
      </w:pPr>
      <w:r w:rsidDel="00000000" w:rsidR="00000000" w:rsidRPr="00000000">
        <w:rPr>
          <w:rtl w:val="0"/>
        </w:rPr>
        <w:t xml:space="preserve">Recruitment, Selection, Training and Management Procedures</w:t>
      </w:r>
    </w:p>
    <w:p w:rsidR="00000000" w:rsidDel="00000000" w:rsidP="00000000" w:rsidRDefault="00000000" w:rsidRPr="00000000" w14:paraId="000000EB">
      <w:pPr>
        <w:contextualSpacing w:val="0"/>
        <w:jc w:val="both"/>
        <w:rPr/>
      </w:pPr>
      <w:r w:rsidDel="00000000" w:rsidR="00000000" w:rsidRPr="00000000">
        <w:rPr>
          <w:rtl w:val="0"/>
        </w:rPr>
        <w:t xml:space="preserve">Angelorum College is committed to recruiting, selecting, training and managing employees in such a way that limits risks to children. In particular, Angelorum College will:</w:t>
      </w:r>
    </w:p>
    <w:p w:rsidR="00000000" w:rsidDel="00000000" w:rsidP="00000000" w:rsidRDefault="00000000" w:rsidRPr="00000000" w14:paraId="000000EC">
      <w:pPr>
        <w:numPr>
          <w:ilvl w:val="0"/>
          <w:numId w:val="30"/>
        </w:numPr>
        <w:spacing w:after="0" w:lineRule="auto"/>
        <w:ind w:left="720" w:hanging="360"/>
        <w:contextualSpacing w:val="1"/>
        <w:jc w:val="both"/>
        <w:rPr/>
      </w:pPr>
      <w:r w:rsidDel="00000000" w:rsidR="00000000" w:rsidRPr="00000000">
        <w:rPr>
          <w:rtl w:val="0"/>
        </w:rPr>
        <w:t xml:space="preserve">Ensure that its recruitment and selection procedures act to reduce the risk of harm to children from employees via:</w:t>
      </w:r>
    </w:p>
    <w:p w:rsidR="00000000" w:rsidDel="00000000" w:rsidP="00000000" w:rsidRDefault="00000000" w:rsidRPr="00000000" w14:paraId="000000ED">
      <w:pPr>
        <w:numPr>
          <w:ilvl w:val="0"/>
          <w:numId w:val="18"/>
        </w:numPr>
        <w:spacing w:after="0" w:lineRule="auto"/>
        <w:ind w:left="1080" w:hanging="360"/>
        <w:contextualSpacing w:val="1"/>
        <w:jc w:val="both"/>
        <w:rPr/>
      </w:pPr>
      <w:r w:rsidDel="00000000" w:rsidR="00000000" w:rsidRPr="00000000">
        <w:rPr>
          <w:rtl w:val="0"/>
        </w:rPr>
        <w:t xml:space="preserve">Accurate position descriptions, including whether the successful applicant must be a teacher registered with the Queensland College of Teachers (who has been subject to relevant police and other safety checks), whether a Blue Card is necessary for the successful applicant, the responsibilities and supervision associated with the position, the nature and environment of the service provided to children, and the experience and qualifications required by the successful applicant.</w:t>
      </w:r>
    </w:p>
    <w:p w:rsidR="00000000" w:rsidDel="00000000" w:rsidP="00000000" w:rsidRDefault="00000000" w:rsidRPr="00000000" w14:paraId="000000EE">
      <w:pPr>
        <w:numPr>
          <w:ilvl w:val="0"/>
          <w:numId w:val="18"/>
        </w:numPr>
        <w:spacing w:after="0" w:lineRule="auto"/>
        <w:ind w:left="1080" w:hanging="360"/>
        <w:contextualSpacing w:val="1"/>
        <w:jc w:val="both"/>
        <w:rPr/>
      </w:pPr>
      <w:r w:rsidDel="00000000" w:rsidR="00000000" w:rsidRPr="00000000">
        <w:rPr>
          <w:rtl w:val="0"/>
        </w:rPr>
        <w:t xml:space="preserve">Advertising the position with a clear statement about the school’s commitment to safe and supportive work practices and identifying that candidates will be subject to a teacher registration check or Blue Card screening, a police check, referee checks, identification verification and the requirement to disclose any information relevant to the candidates’ eligibility to engage in activities including young people.</w:t>
      </w:r>
    </w:p>
    <w:p w:rsidR="00000000" w:rsidDel="00000000" w:rsidP="00000000" w:rsidRDefault="00000000" w:rsidRPr="00000000" w14:paraId="000000EF">
      <w:pPr>
        <w:numPr>
          <w:ilvl w:val="0"/>
          <w:numId w:val="18"/>
        </w:numPr>
        <w:spacing w:after="0" w:lineRule="auto"/>
        <w:ind w:left="1080" w:hanging="360"/>
        <w:contextualSpacing w:val="1"/>
        <w:jc w:val="both"/>
        <w:rPr/>
      </w:pPr>
      <w:r w:rsidDel="00000000" w:rsidR="00000000" w:rsidRPr="00000000">
        <w:rPr>
          <w:rtl w:val="0"/>
        </w:rPr>
        <w:t xml:space="preserve">A selection process that includes assessing the application via an interview process and referee and other checks (as identified above) based on the accurate position description.</w:t>
      </w:r>
    </w:p>
    <w:p w:rsidR="00000000" w:rsidDel="00000000" w:rsidP="00000000" w:rsidRDefault="00000000" w:rsidRPr="00000000" w14:paraId="000000F0">
      <w:pPr>
        <w:numPr>
          <w:ilvl w:val="0"/>
          <w:numId w:val="18"/>
        </w:numPr>
        <w:spacing w:after="0" w:lineRule="auto"/>
        <w:ind w:left="1080" w:hanging="360"/>
        <w:contextualSpacing w:val="1"/>
        <w:jc w:val="both"/>
        <w:rPr/>
      </w:pPr>
      <w:r w:rsidDel="00000000" w:rsidR="00000000" w:rsidRPr="00000000">
        <w:rPr>
          <w:rtl w:val="0"/>
        </w:rPr>
        <w:t xml:space="preserve">A probationary period of employment, which allows the school to further assess the suitability of the new employee and to act as a check on the selection process.</w:t>
      </w:r>
    </w:p>
    <w:p w:rsidR="00000000" w:rsidDel="00000000" w:rsidP="00000000" w:rsidRDefault="00000000" w:rsidRPr="00000000" w14:paraId="000000F1">
      <w:pPr>
        <w:numPr>
          <w:ilvl w:val="0"/>
          <w:numId w:val="16"/>
        </w:numPr>
        <w:spacing w:after="0" w:lineRule="auto"/>
        <w:ind w:left="709" w:hanging="425"/>
        <w:contextualSpacing w:val="1"/>
        <w:jc w:val="both"/>
        <w:rPr/>
      </w:pPr>
      <w:r w:rsidDel="00000000" w:rsidR="00000000" w:rsidRPr="00000000">
        <w:rPr>
          <w:rtl w:val="0"/>
        </w:rPr>
        <w:t xml:space="preserve">Ensure that its training and management procedures act to reduce the risk of harm to children from employees via:</w:t>
      </w:r>
    </w:p>
    <w:p w:rsidR="00000000" w:rsidDel="00000000" w:rsidP="00000000" w:rsidRDefault="00000000" w:rsidRPr="00000000" w14:paraId="000000F2">
      <w:pPr>
        <w:numPr>
          <w:ilvl w:val="0"/>
          <w:numId w:val="13"/>
        </w:numPr>
        <w:spacing w:after="0" w:lineRule="auto"/>
        <w:ind w:left="1069" w:hanging="360"/>
        <w:contextualSpacing w:val="1"/>
        <w:jc w:val="both"/>
        <w:rPr/>
      </w:pPr>
      <w:r w:rsidDel="00000000" w:rsidR="00000000" w:rsidRPr="00000000">
        <w:rPr>
          <w:rtl w:val="0"/>
        </w:rPr>
        <w:t xml:space="preserve">Management processes that are consistent, fair and supportive.</w:t>
      </w:r>
    </w:p>
    <w:p w:rsidR="00000000" w:rsidDel="00000000" w:rsidP="00000000" w:rsidRDefault="00000000" w:rsidRPr="00000000" w14:paraId="000000F3">
      <w:pPr>
        <w:numPr>
          <w:ilvl w:val="0"/>
          <w:numId w:val="13"/>
        </w:numPr>
        <w:spacing w:after="0" w:lineRule="auto"/>
        <w:ind w:left="1069" w:hanging="360"/>
        <w:contextualSpacing w:val="1"/>
        <w:jc w:val="both"/>
        <w:rPr/>
      </w:pPr>
      <w:r w:rsidDel="00000000" w:rsidR="00000000" w:rsidRPr="00000000">
        <w:rPr>
          <w:rtl w:val="0"/>
        </w:rPr>
        <w:t xml:space="preserve">Performance management processes to help employees to improve their performance in a positive manner.</w:t>
      </w:r>
    </w:p>
    <w:p w:rsidR="00000000" w:rsidDel="00000000" w:rsidP="00000000" w:rsidRDefault="00000000" w:rsidRPr="00000000" w14:paraId="000000F4">
      <w:pPr>
        <w:numPr>
          <w:ilvl w:val="0"/>
          <w:numId w:val="13"/>
        </w:numPr>
        <w:spacing w:after="0" w:lineRule="auto"/>
        <w:ind w:left="1069" w:hanging="360"/>
        <w:contextualSpacing w:val="1"/>
        <w:jc w:val="both"/>
        <w:rPr/>
      </w:pPr>
      <w:r w:rsidDel="00000000" w:rsidR="00000000" w:rsidRPr="00000000">
        <w:rPr>
          <w:rtl w:val="0"/>
        </w:rPr>
        <w:t xml:space="preserve">Supportive processes for staff when they are experiencing challenges, such as mentoring, mediation, conflict resolution, coaching, additional training, and external support and counselling services.</w:t>
      </w:r>
    </w:p>
    <w:p w:rsidR="00000000" w:rsidDel="00000000" w:rsidP="00000000" w:rsidRDefault="00000000" w:rsidRPr="00000000" w14:paraId="000000F5">
      <w:pPr>
        <w:numPr>
          <w:ilvl w:val="0"/>
          <w:numId w:val="13"/>
        </w:numPr>
        <w:spacing w:after="0" w:lineRule="auto"/>
        <w:ind w:left="1069" w:hanging="360"/>
        <w:contextualSpacing w:val="1"/>
        <w:jc w:val="both"/>
        <w:rPr/>
      </w:pPr>
      <w:r w:rsidDel="00000000" w:rsidR="00000000" w:rsidRPr="00000000">
        <w:rPr>
          <w:rtl w:val="0"/>
        </w:rPr>
        <w:t xml:space="preserve">An induction program which thoroughly addresses the school’s policies and procedures, particularly its expectations regarding child risk management and to assist employees to understand their role in providing a safe and supportive environment for children.</w:t>
      </w:r>
    </w:p>
    <w:p w:rsidR="00000000" w:rsidDel="00000000" w:rsidP="00000000" w:rsidRDefault="00000000" w:rsidRPr="00000000" w14:paraId="000000F6">
      <w:pPr>
        <w:numPr>
          <w:ilvl w:val="0"/>
          <w:numId w:val="13"/>
        </w:numPr>
        <w:spacing w:after="0" w:lineRule="auto"/>
        <w:ind w:left="1069" w:hanging="360"/>
        <w:contextualSpacing w:val="1"/>
        <w:jc w:val="both"/>
        <w:rPr/>
      </w:pPr>
      <w:r w:rsidDel="00000000" w:rsidR="00000000" w:rsidRPr="00000000">
        <w:rPr>
          <w:rtl w:val="0"/>
        </w:rPr>
        <w:t xml:space="preserve">Training new and existing staff on an ongoing basis to enhance skills and knowledge and to reduce exposure to risks, as follows:</w:t>
      </w:r>
    </w:p>
    <w:p w:rsidR="00000000" w:rsidDel="00000000" w:rsidP="00000000" w:rsidRDefault="00000000" w:rsidRPr="00000000" w14:paraId="000000F7">
      <w:pPr>
        <w:numPr>
          <w:ilvl w:val="1"/>
          <w:numId w:val="10"/>
        </w:numPr>
        <w:spacing w:after="0" w:lineRule="auto"/>
        <w:ind w:left="1789" w:hanging="360"/>
        <w:contextualSpacing w:val="1"/>
        <w:jc w:val="both"/>
        <w:rPr/>
      </w:pPr>
      <w:r w:rsidDel="00000000" w:rsidR="00000000" w:rsidRPr="00000000">
        <w:rPr>
          <w:rtl w:val="0"/>
        </w:rPr>
        <w:t xml:space="preserve">the school’s policies and procedures</w:t>
      </w:r>
    </w:p>
    <w:p w:rsidR="00000000" w:rsidDel="00000000" w:rsidP="00000000" w:rsidRDefault="00000000" w:rsidRPr="00000000" w14:paraId="000000F8">
      <w:pPr>
        <w:numPr>
          <w:ilvl w:val="1"/>
          <w:numId w:val="10"/>
        </w:numPr>
        <w:spacing w:after="0" w:lineRule="auto"/>
        <w:ind w:left="1789" w:hanging="360"/>
        <w:contextualSpacing w:val="1"/>
        <w:jc w:val="both"/>
        <w:rPr/>
      </w:pPr>
      <w:r w:rsidDel="00000000" w:rsidR="00000000" w:rsidRPr="00000000">
        <w:rPr>
          <w:rtl w:val="0"/>
        </w:rPr>
        <w:t xml:space="preserve">identifying, assessing and minimising risks to children</w:t>
      </w:r>
    </w:p>
    <w:p w:rsidR="00000000" w:rsidDel="00000000" w:rsidP="00000000" w:rsidRDefault="00000000" w:rsidRPr="00000000" w14:paraId="000000F9">
      <w:pPr>
        <w:numPr>
          <w:ilvl w:val="1"/>
          <w:numId w:val="10"/>
        </w:numPr>
        <w:spacing w:after="0" w:lineRule="auto"/>
        <w:ind w:left="1789" w:hanging="360"/>
        <w:contextualSpacing w:val="1"/>
        <w:jc w:val="both"/>
        <w:rPr/>
      </w:pPr>
      <w:r w:rsidDel="00000000" w:rsidR="00000000" w:rsidRPr="00000000">
        <w:rPr>
          <w:rtl w:val="0"/>
        </w:rPr>
        <w:t xml:space="preserve">handling a disclosure or suspicion of harm to a child.</w:t>
      </w:r>
    </w:p>
    <w:p w:rsidR="00000000" w:rsidDel="00000000" w:rsidP="00000000" w:rsidRDefault="00000000" w:rsidRPr="00000000" w14:paraId="000000FA">
      <w:pPr>
        <w:numPr>
          <w:ilvl w:val="0"/>
          <w:numId w:val="13"/>
        </w:numPr>
        <w:spacing w:after="0" w:lineRule="auto"/>
        <w:ind w:left="1069" w:hanging="360"/>
        <w:contextualSpacing w:val="1"/>
        <w:jc w:val="both"/>
        <w:rPr/>
      </w:pPr>
      <w:r w:rsidDel="00000000" w:rsidR="00000000" w:rsidRPr="00000000">
        <w:rPr>
          <w:rtl w:val="0"/>
        </w:rPr>
        <w:t xml:space="preserve">Keeping a record of the training provided to employees.</w:t>
      </w:r>
    </w:p>
    <w:p w:rsidR="00000000" w:rsidDel="00000000" w:rsidP="00000000" w:rsidRDefault="00000000" w:rsidRPr="00000000" w14:paraId="000000FB">
      <w:pPr>
        <w:numPr>
          <w:ilvl w:val="0"/>
          <w:numId w:val="13"/>
        </w:numPr>
        <w:ind w:left="1069" w:hanging="360"/>
        <w:contextualSpacing w:val="1"/>
        <w:jc w:val="both"/>
        <w:rPr/>
      </w:pPr>
      <w:r w:rsidDel="00000000" w:rsidR="00000000" w:rsidRPr="00000000">
        <w:rPr>
          <w:rtl w:val="0"/>
        </w:rPr>
        <w:t xml:space="preserve">Exit interviews to assist the school to identify broader issues of concern that may impact on the safety and wellbeing of children at the school.</w:t>
      </w:r>
    </w:p>
    <w:p w:rsidR="00000000" w:rsidDel="00000000" w:rsidP="00000000" w:rsidRDefault="00000000" w:rsidRPr="00000000" w14:paraId="000000FC">
      <w:pPr>
        <w:contextualSpacing w:val="0"/>
        <w:jc w:val="both"/>
        <w:rPr/>
      </w:pPr>
      <w:r w:rsidDel="00000000" w:rsidR="00000000" w:rsidRPr="00000000">
        <w:rPr>
          <w:rtl w:val="0"/>
        </w:rPr>
        <w:t xml:space="preserve">This commitment is evidence of Angelorum College’s fulfilment of the requirements of section 3(1)(c) of the Regulation. </w:t>
      </w:r>
    </w:p>
    <w:p w:rsidR="00000000" w:rsidDel="00000000" w:rsidP="00000000" w:rsidRDefault="00000000" w:rsidRPr="00000000" w14:paraId="000000FD">
      <w:pPr>
        <w:pStyle w:val="Heading3"/>
        <w:keepNext w:val="1"/>
        <w:keepLines w:val="1"/>
        <w:numPr>
          <w:ilvl w:val="0"/>
          <w:numId w:val="1"/>
        </w:numPr>
        <w:spacing w:after="120" w:before="0" w:line="276" w:lineRule="auto"/>
        <w:ind w:left="360" w:right="0"/>
        <w:contextualSpacing w:val="1"/>
        <w:jc w:val="both"/>
        <w:rPr/>
      </w:pPr>
      <w:r w:rsidDel="00000000" w:rsidR="00000000" w:rsidRPr="00000000">
        <w:rPr>
          <w:rtl w:val="0"/>
        </w:rPr>
        <w:t xml:space="preserve">Handling Disclosures or Suspicions of Harm</w:t>
      </w:r>
    </w:p>
    <w:p w:rsidR="00000000" w:rsidDel="00000000" w:rsidP="00000000" w:rsidRDefault="00000000" w:rsidRPr="00000000" w14:paraId="000000FE">
      <w:pPr>
        <w:contextualSpacing w:val="0"/>
        <w:jc w:val="both"/>
        <w:rPr/>
      </w:pPr>
      <w:r w:rsidDel="00000000" w:rsidR="00000000" w:rsidRPr="00000000">
        <w:rPr>
          <w:rtl w:val="0"/>
        </w:rPr>
        <w:t xml:space="preserve">Any of the types of concerns or reports below should be reported and managed under Angelorum College’s Child Protection Policy and the Child Protection Procedure, as follows:</w:t>
      </w:r>
    </w:p>
    <w:p w:rsidR="00000000" w:rsidDel="00000000" w:rsidP="00000000" w:rsidRDefault="00000000" w:rsidRPr="00000000" w14:paraId="000000FF">
      <w:pPr>
        <w:numPr>
          <w:ilvl w:val="0"/>
          <w:numId w:val="16"/>
        </w:numPr>
        <w:spacing w:after="0" w:lineRule="auto"/>
        <w:ind w:left="1080" w:hanging="360"/>
        <w:contextualSpacing w:val="1"/>
        <w:jc w:val="both"/>
        <w:rPr/>
      </w:pPr>
      <w:r w:rsidDel="00000000" w:rsidR="00000000" w:rsidRPr="00000000">
        <w:rPr>
          <w:rtl w:val="0"/>
        </w:rPr>
        <w:t xml:space="preserve">all staff with concerns about sexual abuse or likely sexual abuse</w:t>
      </w:r>
    </w:p>
    <w:p w:rsidR="00000000" w:rsidDel="00000000" w:rsidP="00000000" w:rsidRDefault="00000000" w:rsidRPr="00000000" w14:paraId="00000100">
      <w:pPr>
        <w:numPr>
          <w:ilvl w:val="0"/>
          <w:numId w:val="16"/>
        </w:numPr>
        <w:spacing w:after="0" w:lineRule="auto"/>
        <w:ind w:left="1080" w:hanging="360"/>
        <w:contextualSpacing w:val="1"/>
        <w:jc w:val="both"/>
        <w:rPr/>
      </w:pPr>
      <w:r w:rsidDel="00000000" w:rsidR="00000000" w:rsidRPr="00000000">
        <w:rPr>
          <w:rtl w:val="0"/>
        </w:rPr>
        <w:t xml:space="preserve">teachers with concerns of sexual or physical abuse</w:t>
      </w:r>
    </w:p>
    <w:p w:rsidR="00000000" w:rsidDel="00000000" w:rsidP="00000000" w:rsidRDefault="00000000" w:rsidRPr="00000000" w14:paraId="00000101">
      <w:pPr>
        <w:numPr>
          <w:ilvl w:val="0"/>
          <w:numId w:val="16"/>
        </w:numPr>
        <w:ind w:left="1080" w:hanging="360"/>
        <w:contextualSpacing w:val="1"/>
        <w:jc w:val="both"/>
        <w:rPr/>
      </w:pPr>
      <w:r w:rsidDel="00000000" w:rsidR="00000000" w:rsidRPr="00000000">
        <w:rPr>
          <w:rtl w:val="0"/>
        </w:rPr>
        <w:t xml:space="preserve">all staff who have received a report of inappropriate behaviour by another staff member.</w:t>
      </w:r>
    </w:p>
    <w:p w:rsidR="00000000" w:rsidDel="00000000" w:rsidP="00000000" w:rsidRDefault="00000000" w:rsidRPr="00000000" w14:paraId="00000102">
      <w:pPr>
        <w:contextualSpacing w:val="0"/>
        <w:jc w:val="both"/>
        <w:rPr/>
      </w:pPr>
      <w:r w:rsidDel="00000000" w:rsidR="00000000" w:rsidRPr="00000000">
        <w:rPr>
          <w:rtl w:val="0"/>
        </w:rPr>
        <w:t xml:space="preserve">In accordance with the </w:t>
      </w:r>
      <w:r w:rsidDel="00000000" w:rsidR="00000000" w:rsidRPr="00000000">
        <w:rPr>
          <w:i w:val="1"/>
          <w:rtl w:val="0"/>
        </w:rPr>
        <w:t xml:space="preserve">Child Protection Act</w:t>
      </w:r>
      <w:r w:rsidDel="00000000" w:rsidR="00000000" w:rsidRPr="00000000">
        <w:rPr>
          <w:rtl w:val="0"/>
        </w:rPr>
        <w:t xml:space="preserve"> 1999, if a staff member, teaching or non-teaching, is aware or reasonably suspects harm has been caused to a student under 18 years and the harm has not been reported under the Child Protection Policy, the staff member must report the harm to the school’s Principal. The types of harm reported may include emotional or psychological abuse or neglect or sexual exploitation.</w:t>
      </w:r>
    </w:p>
    <w:p w:rsidR="00000000" w:rsidDel="00000000" w:rsidP="00000000" w:rsidRDefault="00000000" w:rsidRPr="00000000" w14:paraId="00000103">
      <w:pPr>
        <w:contextualSpacing w:val="0"/>
        <w:jc w:val="both"/>
        <w:rPr/>
      </w:pPr>
      <w:r w:rsidDel="00000000" w:rsidR="00000000" w:rsidRPr="00000000">
        <w:rPr>
          <w:rtl w:val="0"/>
        </w:rPr>
        <w:t xml:space="preserve">If the Principal is aware or reasonably suspects the harm has been caused and that the student is in need of protection, the Principal must report the harm or suspected harm to the Chief Executive of the Department of Communities, Child Safety and Disability Services (or other department administering the </w:t>
      </w:r>
      <w:r w:rsidDel="00000000" w:rsidR="00000000" w:rsidRPr="00000000">
        <w:rPr>
          <w:i w:val="1"/>
          <w:rtl w:val="0"/>
        </w:rPr>
        <w:t xml:space="preserve">Child Protection Act</w:t>
      </w:r>
      <w:r w:rsidDel="00000000" w:rsidR="00000000" w:rsidRPr="00000000">
        <w:rPr>
          <w:rtl w:val="0"/>
        </w:rPr>
        <w:t xml:space="preserve"> 1999). In assessing whether a student is in need of protection, the Principal will consider the “Significant Harm Test” and the “Parent Willing and Able Test” &lt;&lt;as detailed in Angelorum College’s Child Protection Procedure&gt;&gt;, as well as utilise the Department of Communities, Child Safety and Disability Services’ Child Protection Guide resource. </w:t>
      </w:r>
    </w:p>
    <w:p w:rsidR="00000000" w:rsidDel="00000000" w:rsidP="00000000" w:rsidRDefault="00000000" w:rsidRPr="00000000" w14:paraId="00000104">
      <w:pPr>
        <w:contextualSpacing w:val="0"/>
        <w:jc w:val="both"/>
        <w:rPr/>
      </w:pPr>
      <w:r w:rsidDel="00000000" w:rsidR="00000000" w:rsidRPr="00000000">
        <w:rPr>
          <w:rtl w:val="0"/>
        </w:rPr>
        <w:t xml:space="preserve">Please refer to Angelorum College’s Child Protection Procedure as well as to Independent Schools Queensland’s Child Protection Decision Support Trees for information of the process for reporting all types of harm, including sexual abuse. </w:t>
      </w:r>
    </w:p>
    <w:p w:rsidR="00000000" w:rsidDel="00000000" w:rsidP="00000000" w:rsidRDefault="00000000" w:rsidRPr="00000000" w14:paraId="00000105">
      <w:pPr>
        <w:contextualSpacing w:val="0"/>
        <w:jc w:val="both"/>
        <w:rPr/>
      </w:pPr>
      <w:r w:rsidDel="00000000" w:rsidR="00000000" w:rsidRPr="00000000">
        <w:rPr>
          <w:rtl w:val="0"/>
        </w:rPr>
        <w:t xml:space="preserve">To report any type of harm, all staff members should use the Report of Suspected Harm or Sexual Abuse Form in Appendix 2 of this Strategy. </w:t>
      </w:r>
    </w:p>
    <w:p w:rsidR="00000000" w:rsidDel="00000000" w:rsidP="00000000" w:rsidRDefault="00000000" w:rsidRPr="00000000" w14:paraId="00000106">
      <w:pPr>
        <w:contextualSpacing w:val="0"/>
        <w:jc w:val="both"/>
        <w:rPr/>
      </w:pPr>
      <w:r w:rsidDel="00000000" w:rsidR="00000000" w:rsidRPr="00000000">
        <w:rPr>
          <w:rtl w:val="0"/>
        </w:rPr>
        <w:t xml:space="preserve">Furthermore, and in accordance with section 76 of the </w:t>
      </w:r>
      <w:r w:rsidDel="00000000" w:rsidR="00000000" w:rsidRPr="00000000">
        <w:rPr>
          <w:i w:val="1"/>
          <w:rtl w:val="0"/>
        </w:rPr>
        <w:t xml:space="preserve">Education (Queensland College of Teachers) Act</w:t>
      </w:r>
      <w:r w:rsidDel="00000000" w:rsidR="00000000" w:rsidRPr="00000000">
        <w:rPr>
          <w:rtl w:val="0"/>
        </w:rPr>
        <w:t xml:space="preserve"> 2005, the Principal of Angelorum College will report to the Queensland College of Teachers any investigations into allegations of harm caused, or likely to be caused, to a child because of the conduct of a relevant teacher at the school. </w:t>
      </w:r>
    </w:p>
    <w:p w:rsidR="00000000" w:rsidDel="00000000" w:rsidP="00000000" w:rsidRDefault="00000000" w:rsidRPr="00000000" w14:paraId="00000107">
      <w:pPr>
        <w:contextualSpacing w:val="0"/>
        <w:jc w:val="both"/>
        <w:rPr/>
      </w:pPr>
      <w:r w:rsidDel="00000000" w:rsidR="00000000" w:rsidRPr="00000000">
        <w:rPr>
          <w:rtl w:val="0"/>
        </w:rPr>
        <w:t xml:space="preserve">This commitment is evidence of Angelorum College’s fulfilment of the requirements of section 3(1)(d) of the Regulation. </w:t>
      </w:r>
    </w:p>
    <w:p w:rsidR="00000000" w:rsidDel="00000000" w:rsidP="00000000" w:rsidRDefault="00000000" w:rsidRPr="00000000" w14:paraId="00000108">
      <w:pPr>
        <w:pStyle w:val="Heading3"/>
        <w:keepNext w:val="1"/>
        <w:keepLines w:val="1"/>
        <w:numPr>
          <w:ilvl w:val="0"/>
          <w:numId w:val="1"/>
        </w:numPr>
        <w:spacing w:after="120" w:before="0" w:line="276" w:lineRule="auto"/>
        <w:ind w:left="360" w:right="0"/>
        <w:contextualSpacing w:val="1"/>
        <w:jc w:val="both"/>
        <w:rPr/>
      </w:pPr>
      <w:r w:rsidDel="00000000" w:rsidR="00000000" w:rsidRPr="00000000">
        <w:rPr>
          <w:rtl w:val="0"/>
        </w:rPr>
        <w:t xml:space="preserve">Managing Breaches of this Child Risk Management Strategy</w:t>
      </w:r>
    </w:p>
    <w:p w:rsidR="00000000" w:rsidDel="00000000" w:rsidP="00000000" w:rsidRDefault="00000000" w:rsidRPr="00000000" w14:paraId="00000109">
      <w:pPr>
        <w:contextualSpacing w:val="0"/>
        <w:jc w:val="both"/>
        <w:rPr/>
      </w:pPr>
      <w:r w:rsidDel="00000000" w:rsidR="00000000" w:rsidRPr="00000000">
        <w:rPr>
          <w:rtl w:val="0"/>
        </w:rPr>
        <w:t xml:space="preserve">Angelorum College’s is committed to appropriately managing breaches of this Child Risk Management Strategy in accordance with its other relevant policies as appropriate in the circumstances, such as its Child Protection Policy, Dispute Resolution Policy and Procedures, and this is evidence of fulfilment of the requirements of section 3(1)(e) of the Regulation.</w:t>
      </w:r>
    </w:p>
    <w:p w:rsidR="00000000" w:rsidDel="00000000" w:rsidP="00000000" w:rsidRDefault="00000000" w:rsidRPr="00000000" w14:paraId="0000010A">
      <w:pPr>
        <w:pStyle w:val="Heading3"/>
        <w:keepNext w:val="1"/>
        <w:keepLines w:val="1"/>
        <w:numPr>
          <w:ilvl w:val="0"/>
          <w:numId w:val="1"/>
        </w:numPr>
        <w:spacing w:after="120" w:before="0" w:line="276" w:lineRule="auto"/>
        <w:ind w:left="360" w:right="0"/>
        <w:contextualSpacing w:val="1"/>
        <w:jc w:val="both"/>
        <w:rPr/>
      </w:pPr>
      <w:r w:rsidDel="00000000" w:rsidR="00000000" w:rsidRPr="00000000">
        <w:rPr>
          <w:rtl w:val="0"/>
        </w:rPr>
        <w:t xml:space="preserve">Implementing and Reviewing the Child Risk Management Strategy </w:t>
      </w:r>
    </w:p>
    <w:p w:rsidR="00000000" w:rsidDel="00000000" w:rsidP="00000000" w:rsidRDefault="00000000" w:rsidRPr="00000000" w14:paraId="0000010B">
      <w:pPr>
        <w:contextualSpacing w:val="0"/>
        <w:jc w:val="both"/>
        <w:rPr/>
      </w:pPr>
      <w:r w:rsidDel="00000000" w:rsidR="00000000" w:rsidRPr="00000000">
        <w:rPr>
          <w:rtl w:val="0"/>
        </w:rPr>
        <w:t xml:space="preserve">This Strategy in its entirety and its related policies and procedures are evidence of fulfilment of the requirements of section 3(1)(f)(i) of the Regulations relating to implementation.</w:t>
      </w:r>
    </w:p>
    <w:p w:rsidR="00000000" w:rsidDel="00000000" w:rsidP="00000000" w:rsidRDefault="00000000" w:rsidRPr="00000000" w14:paraId="0000010C">
      <w:pPr>
        <w:contextualSpacing w:val="0"/>
        <w:jc w:val="both"/>
        <w:rPr/>
      </w:pPr>
      <w:r w:rsidDel="00000000" w:rsidR="00000000" w:rsidRPr="00000000">
        <w:rPr>
          <w:rtl w:val="0"/>
        </w:rPr>
        <w:t xml:space="preserve">The introduction to this Child Risk Management Strategy and the “Compliance and Monitoring” section below state Angelorum College’s commitment to reviewing the Strategy annually and are evidence of fulfilment of the requirements of section 3(1)(f)(i) of the Regulation relating to review. </w:t>
      </w:r>
    </w:p>
    <w:p w:rsidR="00000000" w:rsidDel="00000000" w:rsidP="00000000" w:rsidRDefault="00000000" w:rsidRPr="00000000" w14:paraId="0000010D">
      <w:pPr>
        <w:pStyle w:val="Heading3"/>
        <w:keepNext w:val="1"/>
        <w:keepLines w:val="1"/>
        <w:numPr>
          <w:ilvl w:val="0"/>
          <w:numId w:val="1"/>
        </w:numPr>
        <w:spacing w:after="120" w:before="0" w:line="276" w:lineRule="auto"/>
        <w:ind w:left="360" w:right="0"/>
        <w:contextualSpacing w:val="1"/>
        <w:jc w:val="both"/>
        <w:rPr/>
      </w:pPr>
      <w:r w:rsidDel="00000000" w:rsidR="00000000" w:rsidRPr="00000000">
        <w:rPr>
          <w:rtl w:val="0"/>
        </w:rPr>
        <w:t xml:space="preserve">Blue Card Policies and Procedures</w:t>
      </w:r>
    </w:p>
    <w:p w:rsidR="00000000" w:rsidDel="00000000" w:rsidP="00000000" w:rsidRDefault="00000000" w:rsidRPr="00000000" w14:paraId="0000010E">
      <w:pPr>
        <w:contextualSpacing w:val="0"/>
        <w:jc w:val="both"/>
        <w:rPr/>
      </w:pPr>
      <w:r w:rsidDel="00000000" w:rsidR="00000000" w:rsidRPr="00000000">
        <w:rPr>
          <w:rtl w:val="0"/>
        </w:rPr>
        <w:t xml:space="preserve">Angelorum College committed to acting in accordance with chapter 8 of the Act relating to the screening of employees in such a way that limits risks to children. In particular, Angelorum College will:</w:t>
      </w:r>
    </w:p>
    <w:p w:rsidR="00000000" w:rsidDel="00000000" w:rsidP="00000000" w:rsidRDefault="00000000" w:rsidRPr="00000000" w14:paraId="0000010F">
      <w:pPr>
        <w:numPr>
          <w:ilvl w:val="0"/>
          <w:numId w:val="15"/>
        </w:numPr>
        <w:spacing w:after="0" w:lineRule="auto"/>
        <w:ind w:left="720" w:hanging="360"/>
        <w:contextualSpacing w:val="1"/>
        <w:jc w:val="both"/>
        <w:rPr/>
      </w:pPr>
      <w:r w:rsidDel="00000000" w:rsidR="00000000" w:rsidRPr="00000000">
        <w:rPr>
          <w:rtl w:val="0"/>
        </w:rPr>
        <w:t xml:space="preserve">Require relevant prospective or current employees, volunteers, trainee students and school board members to apply for a Blue Card or Exemption Notice, and check the validity and appropriateness of any currently held notices as appropriate, in accordance with Angelorum College’s position descriptions and the Act</w:t>
      </w:r>
    </w:p>
    <w:p w:rsidR="00000000" w:rsidDel="00000000" w:rsidP="00000000" w:rsidRDefault="00000000" w:rsidRPr="00000000" w14:paraId="00000110">
      <w:pPr>
        <w:numPr>
          <w:ilvl w:val="0"/>
          <w:numId w:val="15"/>
        </w:numPr>
        <w:spacing w:after="0" w:lineRule="auto"/>
        <w:ind w:left="720" w:hanging="360"/>
        <w:contextualSpacing w:val="1"/>
        <w:jc w:val="both"/>
        <w:rPr/>
      </w:pPr>
      <w:r w:rsidDel="00000000" w:rsidR="00000000" w:rsidRPr="00000000">
        <w:rPr>
          <w:rtl w:val="0"/>
        </w:rPr>
        <w:t xml:space="preserve">Complete an </w:t>
      </w:r>
      <w:r w:rsidDel="00000000" w:rsidR="00000000" w:rsidRPr="00000000">
        <w:rPr>
          <w:i w:val="1"/>
          <w:rtl w:val="0"/>
        </w:rPr>
        <w:t xml:space="preserve">Authorisation to confirm a valid card</w:t>
      </w:r>
      <w:r w:rsidDel="00000000" w:rsidR="00000000" w:rsidRPr="00000000">
        <w:rPr>
          <w:rtl w:val="0"/>
        </w:rPr>
        <w:t xml:space="preserve"> application when necessary</w:t>
      </w:r>
    </w:p>
    <w:p w:rsidR="00000000" w:rsidDel="00000000" w:rsidP="00000000" w:rsidRDefault="00000000" w:rsidRPr="00000000" w14:paraId="00000111">
      <w:pPr>
        <w:numPr>
          <w:ilvl w:val="0"/>
          <w:numId w:val="15"/>
        </w:numPr>
        <w:spacing w:after="0" w:lineRule="auto"/>
        <w:ind w:left="720" w:hanging="360"/>
        <w:contextualSpacing w:val="1"/>
        <w:jc w:val="both"/>
        <w:rPr/>
      </w:pPr>
      <w:r w:rsidDel="00000000" w:rsidR="00000000" w:rsidRPr="00000000">
        <w:rPr>
          <w:rtl w:val="0"/>
        </w:rPr>
        <w:t xml:space="preserve">Submit a </w:t>
      </w:r>
      <w:r w:rsidDel="00000000" w:rsidR="00000000" w:rsidRPr="00000000">
        <w:rPr>
          <w:i w:val="1"/>
          <w:rtl w:val="0"/>
        </w:rPr>
        <w:t xml:space="preserve">Change in police notification</w:t>
      </w:r>
      <w:r w:rsidDel="00000000" w:rsidR="00000000" w:rsidRPr="00000000">
        <w:rPr>
          <w:rtl w:val="0"/>
        </w:rPr>
        <w:t xml:space="preserve"> form when notified by employee that such a change has occurred</w:t>
      </w:r>
    </w:p>
    <w:p w:rsidR="00000000" w:rsidDel="00000000" w:rsidP="00000000" w:rsidRDefault="00000000" w:rsidRPr="00000000" w14:paraId="00000112">
      <w:pPr>
        <w:numPr>
          <w:ilvl w:val="0"/>
          <w:numId w:val="15"/>
        </w:numPr>
        <w:spacing w:after="0" w:lineRule="auto"/>
        <w:ind w:left="720" w:hanging="360"/>
        <w:contextualSpacing w:val="1"/>
        <w:jc w:val="both"/>
        <w:rPr/>
      </w:pPr>
      <w:r w:rsidDel="00000000" w:rsidR="00000000" w:rsidRPr="00000000">
        <w:rPr>
          <w:rtl w:val="0"/>
        </w:rPr>
        <w:t xml:space="preserve">Not allow a person to continue to work with children if their Blue Card or Exemption Notice is cancelled or suspended or a negative notice is received after a change of police information</w:t>
      </w:r>
    </w:p>
    <w:p w:rsidR="00000000" w:rsidDel="00000000" w:rsidP="00000000" w:rsidRDefault="00000000" w:rsidRPr="00000000" w14:paraId="00000113">
      <w:pPr>
        <w:numPr>
          <w:ilvl w:val="0"/>
          <w:numId w:val="15"/>
        </w:numPr>
        <w:spacing w:after="0" w:lineRule="auto"/>
        <w:ind w:left="720" w:hanging="360"/>
        <w:contextualSpacing w:val="1"/>
        <w:jc w:val="both"/>
        <w:rPr/>
      </w:pPr>
      <w:r w:rsidDel="00000000" w:rsidR="00000000" w:rsidRPr="00000000">
        <w:rPr>
          <w:rtl w:val="0"/>
        </w:rPr>
        <w:t xml:space="preserve">Submit a </w:t>
      </w:r>
      <w:r w:rsidDel="00000000" w:rsidR="00000000" w:rsidRPr="00000000">
        <w:rPr>
          <w:i w:val="1"/>
          <w:rtl w:val="0"/>
        </w:rPr>
        <w:t xml:space="preserve">No longer with organisation</w:t>
      </w:r>
      <w:r w:rsidDel="00000000" w:rsidR="00000000" w:rsidRPr="00000000">
        <w:rPr>
          <w:rtl w:val="0"/>
        </w:rPr>
        <w:t xml:space="preserve"> form when appropriate</w:t>
      </w:r>
    </w:p>
    <w:p w:rsidR="00000000" w:rsidDel="00000000" w:rsidP="00000000" w:rsidRDefault="00000000" w:rsidRPr="00000000" w14:paraId="00000114">
      <w:pPr>
        <w:numPr>
          <w:ilvl w:val="0"/>
          <w:numId w:val="15"/>
        </w:numPr>
        <w:spacing w:after="0" w:lineRule="auto"/>
        <w:ind w:left="720" w:hanging="360"/>
        <w:contextualSpacing w:val="1"/>
        <w:jc w:val="both"/>
        <w:rPr/>
      </w:pPr>
      <w:r w:rsidDel="00000000" w:rsidR="00000000" w:rsidRPr="00000000">
        <w:rPr>
          <w:rtl w:val="0"/>
        </w:rPr>
        <w:t xml:space="preserve">Appoint a school contact person who will be responsible for managing the screening process and all related documentation and records</w:t>
      </w:r>
    </w:p>
    <w:p w:rsidR="00000000" w:rsidDel="00000000" w:rsidP="00000000" w:rsidRDefault="00000000" w:rsidRPr="00000000" w14:paraId="00000115">
      <w:pPr>
        <w:numPr>
          <w:ilvl w:val="0"/>
          <w:numId w:val="15"/>
        </w:numPr>
        <w:spacing w:after="0" w:lineRule="auto"/>
        <w:ind w:left="720" w:hanging="360"/>
        <w:contextualSpacing w:val="1"/>
        <w:jc w:val="both"/>
        <w:rPr/>
      </w:pPr>
      <w:r w:rsidDel="00000000" w:rsidR="00000000" w:rsidRPr="00000000">
        <w:rPr>
          <w:rtl w:val="0"/>
        </w:rPr>
        <w:t xml:space="preserve">Keep written records of all the above actions, decisions and outcomes, including the dates of expiry of Blue Cards and Exemption Notices</w:t>
      </w:r>
    </w:p>
    <w:p w:rsidR="00000000" w:rsidDel="00000000" w:rsidP="00000000" w:rsidRDefault="00000000" w:rsidRPr="00000000" w14:paraId="00000116">
      <w:pPr>
        <w:numPr>
          <w:ilvl w:val="0"/>
          <w:numId w:val="15"/>
        </w:numPr>
        <w:spacing w:after="0" w:lineRule="auto"/>
        <w:ind w:left="720" w:hanging="360"/>
        <w:contextualSpacing w:val="1"/>
        <w:jc w:val="both"/>
        <w:rPr/>
      </w:pPr>
      <w:r w:rsidDel="00000000" w:rsidR="00000000" w:rsidRPr="00000000">
        <w:rPr>
          <w:rtl w:val="0"/>
        </w:rPr>
        <w:t xml:space="preserve">Ensure that all information in relation to Blue Cards and Exemption Notices is kept confidential</w:t>
      </w:r>
    </w:p>
    <w:p w:rsidR="00000000" w:rsidDel="00000000" w:rsidP="00000000" w:rsidRDefault="00000000" w:rsidRPr="00000000" w14:paraId="00000117">
      <w:pPr>
        <w:numPr>
          <w:ilvl w:val="0"/>
          <w:numId w:val="15"/>
        </w:numPr>
        <w:ind w:left="720" w:hanging="360"/>
        <w:contextualSpacing w:val="1"/>
        <w:jc w:val="both"/>
        <w:rPr/>
      </w:pPr>
      <w:r w:rsidDel="00000000" w:rsidR="00000000" w:rsidRPr="00000000">
        <w:rPr>
          <w:rtl w:val="0"/>
        </w:rPr>
        <w:t xml:space="preserve">Act to remind employees to keep their Blue Card or Exemption Notice up to date</w:t>
      </w:r>
    </w:p>
    <w:p w:rsidR="00000000" w:rsidDel="00000000" w:rsidP="00000000" w:rsidRDefault="00000000" w:rsidRPr="00000000" w14:paraId="00000118">
      <w:pPr>
        <w:contextualSpacing w:val="0"/>
        <w:jc w:val="both"/>
        <w:rPr/>
      </w:pPr>
      <w:r w:rsidDel="00000000" w:rsidR="00000000" w:rsidRPr="00000000">
        <w:rPr>
          <w:rtl w:val="0"/>
        </w:rPr>
        <w:t xml:space="preserve">This commitment is evidence of Angelorum College’s fulfilment of the requirements of section 3(1)(f)(ii) of the Regulation. </w:t>
      </w:r>
    </w:p>
    <w:p w:rsidR="00000000" w:rsidDel="00000000" w:rsidP="00000000" w:rsidRDefault="00000000" w:rsidRPr="00000000" w14:paraId="00000119">
      <w:pPr>
        <w:pStyle w:val="Heading3"/>
        <w:keepNext w:val="1"/>
        <w:keepLines w:val="1"/>
        <w:numPr>
          <w:ilvl w:val="0"/>
          <w:numId w:val="1"/>
        </w:numPr>
        <w:spacing w:after="120" w:before="0" w:line="276" w:lineRule="auto"/>
        <w:ind w:left="360" w:right="0"/>
        <w:contextualSpacing w:val="1"/>
        <w:jc w:val="both"/>
        <w:rPr/>
      </w:pPr>
      <w:r w:rsidDel="00000000" w:rsidR="00000000" w:rsidRPr="00000000">
        <w:rPr>
          <w:rtl w:val="0"/>
        </w:rPr>
        <w:t xml:space="preserve">High Risk Management Plans</w:t>
      </w:r>
    </w:p>
    <w:p w:rsidR="00000000" w:rsidDel="00000000" w:rsidP="00000000" w:rsidRDefault="00000000" w:rsidRPr="00000000" w14:paraId="0000011A">
      <w:pPr>
        <w:contextualSpacing w:val="0"/>
        <w:jc w:val="both"/>
        <w:rPr/>
      </w:pPr>
      <w:r w:rsidDel="00000000" w:rsidR="00000000" w:rsidRPr="00000000">
        <w:rPr>
          <w:rtl w:val="0"/>
        </w:rPr>
        <w:t xml:space="preserve">Angelorum College is committed to identifying risks, assessing risks, eliminating and minimising risks and the monitoring of risk to the safety of children on an ongoing basis. Angelorum College will utilize various risk management tools to assist it in this process and will keep appropriate records of decisions made and actions taken in relation to risks to children.</w:t>
      </w:r>
    </w:p>
    <w:p w:rsidR="00000000" w:rsidDel="00000000" w:rsidP="00000000" w:rsidRDefault="00000000" w:rsidRPr="00000000" w14:paraId="0000011B">
      <w:pPr>
        <w:contextualSpacing w:val="0"/>
        <w:jc w:val="both"/>
        <w:rPr/>
      </w:pPr>
      <w:r w:rsidDel="00000000" w:rsidR="00000000" w:rsidRPr="00000000">
        <w:rPr>
          <w:rtl w:val="0"/>
        </w:rPr>
        <w:t xml:space="preserve">This commitment is evidence of Angelorum College’s fulfilment of the requirements of section 3(1)(g) of the Regulation. </w:t>
      </w:r>
    </w:p>
    <w:p w:rsidR="00000000" w:rsidDel="00000000" w:rsidP="00000000" w:rsidRDefault="00000000" w:rsidRPr="00000000" w14:paraId="0000011C">
      <w:pPr>
        <w:pStyle w:val="Heading3"/>
        <w:keepNext w:val="1"/>
        <w:keepLines w:val="1"/>
        <w:numPr>
          <w:ilvl w:val="0"/>
          <w:numId w:val="1"/>
        </w:numPr>
        <w:spacing w:after="120" w:before="0" w:line="276" w:lineRule="auto"/>
        <w:ind w:left="360" w:right="0"/>
        <w:contextualSpacing w:val="1"/>
        <w:jc w:val="both"/>
        <w:rPr/>
      </w:pPr>
      <w:r w:rsidDel="00000000" w:rsidR="00000000" w:rsidRPr="00000000">
        <w:rPr>
          <w:rtl w:val="0"/>
        </w:rPr>
        <w:t xml:space="preserve">Strategies of Communication and Support</w:t>
      </w:r>
    </w:p>
    <w:p w:rsidR="00000000" w:rsidDel="00000000" w:rsidP="00000000" w:rsidRDefault="00000000" w:rsidRPr="00000000" w14:paraId="0000011D">
      <w:pPr>
        <w:contextualSpacing w:val="0"/>
        <w:jc w:val="both"/>
        <w:rPr/>
      </w:pPr>
      <w:r w:rsidDel="00000000" w:rsidR="00000000" w:rsidRPr="00000000">
        <w:rPr>
          <w:rtl w:val="0"/>
        </w:rPr>
        <w:t xml:space="preserve">Angelorum College’s commitment to making this Child Risk Management Strategy available to students, parents and employees via its enrolment procedures, employee engagement procedures and school website is evidence of fulfilment of the requirements of section 3(1)(h)(i) of the Regulation.</w:t>
      </w:r>
    </w:p>
    <w:p w:rsidR="00000000" w:rsidDel="00000000" w:rsidP="00000000" w:rsidRDefault="00000000" w:rsidRPr="00000000" w14:paraId="0000011E">
      <w:pPr>
        <w:contextualSpacing w:val="0"/>
        <w:jc w:val="both"/>
        <w:rPr/>
      </w:pPr>
      <w:r w:rsidDel="00000000" w:rsidR="00000000" w:rsidRPr="00000000">
        <w:rPr>
          <w:rtl w:val="0"/>
        </w:rPr>
        <w:t xml:space="preserve">Angelorum College is committed to training employees in relation to risks to children and will conduct this training regularly via annual training events, informal updates at staff meetings and regular discussions between managers and their staff&gt;&gt;, and this is evidence of fulfilment of the requirements of section 3(1)(h)(ii) of the Regulation.</w:t>
      </w:r>
    </w:p>
    <w:p w:rsidR="00000000" w:rsidDel="00000000" w:rsidP="00000000" w:rsidRDefault="00000000" w:rsidRPr="00000000" w14:paraId="0000011F">
      <w:pPr>
        <w:pStyle w:val="Heading2"/>
        <w:contextualSpacing w:val="0"/>
        <w:jc w:val="both"/>
        <w:rPr/>
      </w:pPr>
      <w:r w:rsidDel="00000000" w:rsidR="00000000" w:rsidRPr="00000000">
        <w:rPr>
          <w:rtl w:val="0"/>
        </w:rPr>
        <w:t xml:space="preserve">Responsibilities </w:t>
      </w:r>
    </w:p>
    <w:p w:rsidR="00000000" w:rsidDel="00000000" w:rsidP="00000000" w:rsidRDefault="00000000" w:rsidRPr="00000000" w14:paraId="00000120">
      <w:pPr>
        <w:contextualSpacing w:val="0"/>
        <w:jc w:val="both"/>
        <w:rPr/>
      </w:pPr>
      <w:r w:rsidDel="00000000" w:rsidR="00000000" w:rsidRPr="00000000">
        <w:rPr>
          <w:rtl w:val="0"/>
        </w:rPr>
        <w:t xml:space="preserve">Angelorum College is responsible for developing and implementing this Child Risk Management Strategy and related policies and procedures to ensure it fulfils its obligations. </w:t>
      </w:r>
    </w:p>
    <w:p w:rsidR="00000000" w:rsidDel="00000000" w:rsidP="00000000" w:rsidRDefault="00000000" w:rsidRPr="00000000" w14:paraId="00000121">
      <w:pPr>
        <w:contextualSpacing w:val="0"/>
        <w:jc w:val="both"/>
        <w:rPr/>
      </w:pPr>
      <w:r w:rsidDel="00000000" w:rsidR="00000000" w:rsidRPr="00000000">
        <w:rPr>
          <w:rtl w:val="0"/>
        </w:rPr>
        <w:t xml:space="preserve">All employees at Angelorum College are responsible for acting in compliance with this Child Risk Management Strategy and related policies and procedures. </w:t>
      </w:r>
    </w:p>
    <w:p w:rsidR="00000000" w:rsidDel="00000000" w:rsidP="00000000" w:rsidRDefault="00000000" w:rsidRPr="00000000" w14:paraId="00000122">
      <w:pPr>
        <w:pStyle w:val="Heading2"/>
        <w:contextualSpacing w:val="0"/>
        <w:jc w:val="both"/>
        <w:rPr/>
      </w:pPr>
      <w:r w:rsidDel="00000000" w:rsidR="00000000" w:rsidRPr="00000000">
        <w:rPr>
          <w:rtl w:val="0"/>
        </w:rPr>
        <w:t xml:space="preserve">Compliance and Monitoring </w:t>
      </w:r>
    </w:p>
    <w:p w:rsidR="00000000" w:rsidDel="00000000" w:rsidP="00000000" w:rsidRDefault="00000000" w:rsidRPr="00000000" w14:paraId="00000123">
      <w:pPr>
        <w:contextualSpacing w:val="0"/>
        <w:jc w:val="both"/>
        <w:rPr/>
      </w:pPr>
      <w:r w:rsidDel="00000000" w:rsidR="00000000" w:rsidRPr="00000000">
        <w:rPr>
          <w:rtl w:val="0"/>
        </w:rPr>
        <w:t xml:space="preserve">Angelorum College is committed to the annual review of this Strategy. Angelorum College will also record, monitor and report to the management committee of Opus Angelorum Inc regarding any breaches of the Strategy. </w:t>
      </w:r>
    </w:p>
    <w:p w:rsidR="00000000" w:rsidDel="00000000" w:rsidP="00000000" w:rsidRDefault="00000000" w:rsidRPr="00000000" w14:paraId="00000124">
      <w:pPr>
        <w:contextualSpacing w:val="0"/>
        <w:jc w:val="both"/>
        <w:rPr/>
      </w:pPr>
      <w:r w:rsidDel="00000000" w:rsidR="00000000" w:rsidRPr="00000000">
        <w:rPr>
          <w:rtl w:val="0"/>
        </w:rPr>
        <w:t xml:space="preserve">In addition, Angelorum College is committed to other various compliance and monitoring arrangements made under relevant policies and procedures. </w:t>
      </w:r>
    </w:p>
    <w:p w:rsidR="00000000" w:rsidDel="00000000" w:rsidP="00000000" w:rsidRDefault="00000000" w:rsidRPr="00000000" w14:paraId="00000125">
      <w:pPr>
        <w:pStyle w:val="Heading2"/>
        <w:contextualSpacing w:val="0"/>
        <w:jc w:val="both"/>
        <w:rPr/>
      </w:pPr>
      <w:r w:rsidDel="00000000" w:rsidR="00000000" w:rsidRPr="00000000">
        <w:rPr>
          <w:rtl w:val="0"/>
        </w:rPr>
        <w:t xml:space="preserve">Related Documents</w:t>
      </w:r>
    </w:p>
    <w:p w:rsidR="00000000" w:rsidDel="00000000" w:rsidP="00000000" w:rsidRDefault="00000000" w:rsidRPr="00000000" w14:paraId="00000126">
      <w:pPr>
        <w:numPr>
          <w:ilvl w:val="0"/>
          <w:numId w:val="14"/>
        </w:numPr>
        <w:spacing w:after="0" w:lineRule="auto"/>
        <w:ind w:left="720" w:hanging="360"/>
        <w:contextualSpacing w:val="1"/>
        <w:jc w:val="both"/>
        <w:rPr/>
      </w:pPr>
      <w:r w:rsidDel="00000000" w:rsidR="00000000" w:rsidRPr="00000000">
        <w:rPr>
          <w:rtl w:val="0"/>
        </w:rPr>
        <w:t xml:space="preserve">Angelorum College Child Protection Policy</w:t>
      </w:r>
    </w:p>
    <w:p w:rsidR="00000000" w:rsidDel="00000000" w:rsidP="00000000" w:rsidRDefault="00000000" w:rsidRPr="00000000" w14:paraId="00000127">
      <w:pPr>
        <w:numPr>
          <w:ilvl w:val="0"/>
          <w:numId w:val="14"/>
        </w:numPr>
        <w:spacing w:after="0" w:lineRule="auto"/>
        <w:ind w:left="720" w:hanging="360"/>
        <w:contextualSpacing w:val="1"/>
        <w:jc w:val="both"/>
        <w:rPr/>
      </w:pPr>
      <w:r w:rsidDel="00000000" w:rsidR="00000000" w:rsidRPr="00000000">
        <w:rPr>
          <w:rtl w:val="0"/>
        </w:rPr>
        <w:t xml:space="preserve">Angelorum College Dispute Resolution Policy </w:t>
      </w:r>
    </w:p>
    <w:p w:rsidR="00000000" w:rsidDel="00000000" w:rsidP="00000000" w:rsidRDefault="00000000" w:rsidRPr="00000000" w14:paraId="00000128">
      <w:pPr>
        <w:numPr>
          <w:ilvl w:val="0"/>
          <w:numId w:val="14"/>
        </w:numPr>
        <w:spacing w:after="0" w:lineRule="auto"/>
        <w:ind w:left="720" w:hanging="360"/>
        <w:contextualSpacing w:val="1"/>
        <w:jc w:val="both"/>
        <w:rPr/>
      </w:pPr>
      <w:r w:rsidDel="00000000" w:rsidR="00000000" w:rsidRPr="00000000">
        <w:rPr>
          <w:rtl w:val="0"/>
        </w:rPr>
        <w:t xml:space="preserve">Angelorum College Blue Card Register</w:t>
      </w:r>
    </w:p>
    <w:p w:rsidR="00000000" w:rsidDel="00000000" w:rsidP="00000000" w:rsidRDefault="00000000" w:rsidRPr="00000000" w14:paraId="00000129">
      <w:pPr>
        <w:numPr>
          <w:ilvl w:val="0"/>
          <w:numId w:val="14"/>
        </w:numPr>
        <w:spacing w:after="0" w:lineRule="auto"/>
        <w:ind w:left="720" w:hanging="360"/>
        <w:contextualSpacing w:val="1"/>
        <w:jc w:val="both"/>
        <w:rPr/>
      </w:pPr>
      <w:r w:rsidDel="00000000" w:rsidR="00000000" w:rsidRPr="00000000">
        <w:rPr>
          <w:rtl w:val="0"/>
        </w:rPr>
        <w:t xml:space="preserve">Angelorum College Child Protection Procedures</w:t>
      </w:r>
    </w:p>
    <w:p w:rsidR="00000000" w:rsidDel="00000000" w:rsidP="00000000" w:rsidRDefault="00000000" w:rsidRPr="00000000" w14:paraId="0000012A">
      <w:pPr>
        <w:numPr>
          <w:ilvl w:val="0"/>
          <w:numId w:val="14"/>
        </w:numPr>
        <w:ind w:left="720" w:hanging="360"/>
        <w:contextualSpacing w:val="1"/>
        <w:jc w:val="both"/>
        <w:rPr/>
      </w:pPr>
      <w:r w:rsidDel="00000000" w:rsidR="00000000" w:rsidRPr="00000000">
        <w:rPr>
          <w:rtl w:val="0"/>
        </w:rPr>
        <w:t xml:space="preserve">Angelorum College Dispute Resolution Procedures</w:t>
      </w:r>
    </w:p>
    <w:p w:rsidR="00000000" w:rsidDel="00000000" w:rsidP="00000000" w:rsidRDefault="00000000" w:rsidRPr="00000000" w14:paraId="0000012B">
      <w:pPr>
        <w:pStyle w:val="Heading2"/>
        <w:contextualSpacing w:val="0"/>
        <w:jc w:val="both"/>
        <w:rPr/>
      </w:pPr>
      <w:r w:rsidDel="00000000" w:rsidR="00000000" w:rsidRPr="00000000">
        <w:rPr>
          <w:rtl w:val="0"/>
        </w:rPr>
        <w:t xml:space="preserve">Appendices </w:t>
      </w:r>
    </w:p>
    <w:p w:rsidR="00000000" w:rsidDel="00000000" w:rsidP="00000000" w:rsidRDefault="00000000" w:rsidRPr="00000000" w14:paraId="0000012C">
      <w:pPr>
        <w:numPr>
          <w:ilvl w:val="0"/>
          <w:numId w:val="24"/>
        </w:numPr>
        <w:spacing w:after="0" w:lineRule="auto"/>
        <w:ind w:left="720" w:hanging="360"/>
        <w:contextualSpacing w:val="1"/>
        <w:jc w:val="both"/>
        <w:rPr/>
      </w:pPr>
      <w:r w:rsidDel="00000000" w:rsidR="00000000" w:rsidRPr="00000000">
        <w:rPr>
          <w:rtl w:val="0"/>
        </w:rPr>
        <w:t xml:space="preserve">Appendix 1 - Summary of Reporting Harm</w:t>
      </w:r>
    </w:p>
    <w:p w:rsidR="00000000" w:rsidDel="00000000" w:rsidP="00000000" w:rsidRDefault="00000000" w:rsidRPr="00000000" w14:paraId="0000012D">
      <w:pPr>
        <w:spacing w:after="0" w:lineRule="auto"/>
        <w:ind w:left="720" w:firstLine="0"/>
        <w:contextualSpacing w:val="0"/>
        <w:jc w:val="both"/>
        <w:rPr/>
      </w:pPr>
      <w:r w:rsidDel="00000000" w:rsidR="00000000" w:rsidRPr="00000000">
        <w:rPr>
          <w:rtl w:val="0"/>
        </w:rPr>
      </w:r>
    </w:p>
    <w:p w:rsidR="00000000" w:rsidDel="00000000" w:rsidP="00000000" w:rsidRDefault="00000000" w:rsidRPr="00000000" w14:paraId="0000012E">
      <w:pPr>
        <w:numPr>
          <w:ilvl w:val="0"/>
          <w:numId w:val="24"/>
        </w:numPr>
        <w:ind w:left="720" w:hanging="360"/>
        <w:contextualSpacing w:val="1"/>
        <w:jc w:val="both"/>
        <w:rPr/>
      </w:pPr>
      <w:r w:rsidDel="00000000" w:rsidR="00000000" w:rsidRPr="00000000">
        <w:rPr>
          <w:rtl w:val="0"/>
        </w:rPr>
        <w:t xml:space="preserve">Appendix 2 – Report of Suspected Harm or Sexual Abuse Form</w:t>
      </w:r>
    </w:p>
    <w:p w:rsidR="00000000" w:rsidDel="00000000" w:rsidP="00000000" w:rsidRDefault="00000000" w:rsidRPr="00000000" w14:paraId="0000012F">
      <w:pPr>
        <w:pStyle w:val="Heading1"/>
        <w:contextualSpacing w:val="0"/>
        <w:jc w:val="both"/>
        <w:rPr/>
      </w:pPr>
      <w:r w:rsidDel="00000000" w:rsidR="00000000" w:rsidRPr="00000000">
        <w:rPr>
          <w:rtl w:val="0"/>
        </w:rPr>
      </w:r>
    </w:p>
    <w:p w:rsidR="00000000" w:rsidDel="00000000" w:rsidP="00000000" w:rsidRDefault="00000000" w:rsidRPr="00000000" w14:paraId="00000130">
      <w:pPr>
        <w:spacing w:after="200" w:lineRule="auto"/>
        <w:contextualSpacing w:val="0"/>
        <w:jc w:val="both"/>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31">
      <w:pPr>
        <w:pStyle w:val="Heading1"/>
        <w:contextualSpacing w:val="0"/>
        <w:jc w:val="both"/>
        <w:rPr/>
      </w:pPr>
      <w:r w:rsidDel="00000000" w:rsidR="00000000" w:rsidRPr="00000000">
        <w:rPr>
          <w:rtl w:val="0"/>
        </w:rPr>
      </w:r>
    </w:p>
    <w:p w:rsidR="00000000" w:rsidDel="00000000" w:rsidP="00000000" w:rsidRDefault="00000000" w:rsidRPr="00000000" w14:paraId="00000132">
      <w:pPr>
        <w:pStyle w:val="Heading1"/>
        <w:contextualSpacing w:val="0"/>
        <w:jc w:val="both"/>
        <w:rPr/>
      </w:pPr>
      <w:r w:rsidDel="00000000" w:rsidR="00000000" w:rsidRPr="00000000">
        <w:rPr>
          <w:rtl w:val="0"/>
        </w:rPr>
        <w:t xml:space="preserve">Appendix 1</w:t>
      </w:r>
    </w:p>
    <w:p w:rsidR="00000000" w:rsidDel="00000000" w:rsidP="00000000" w:rsidRDefault="00000000" w:rsidRPr="00000000" w14:paraId="00000133">
      <w:pPr>
        <w:contextualSpacing w:val="0"/>
        <w:rPr/>
      </w:pPr>
      <w:r w:rsidDel="00000000" w:rsidR="00000000" w:rsidRPr="00000000">
        <w:rPr/>
        <w:drawing>
          <wp:inline distB="0" distT="0" distL="0" distR="0">
            <wp:extent cx="5731200" cy="5765800"/>
            <wp:effectExtent b="0" l="0" r="0" t="0"/>
            <wp:docPr id="1" name="image3.png"/>
            <a:graphic>
              <a:graphicData uri="http://schemas.openxmlformats.org/drawingml/2006/picture">
                <pic:pic>
                  <pic:nvPicPr>
                    <pic:cNvPr id="0" name="image3.png"/>
                    <pic:cNvPicPr preferRelativeResize="0"/>
                  </pic:nvPicPr>
                  <pic:blipFill>
                    <a:blip r:embed="rId42"/>
                    <a:srcRect b="0" l="0" r="0" t="0"/>
                    <a:stretch>
                      <a:fillRect/>
                    </a:stretch>
                  </pic:blipFill>
                  <pic:spPr>
                    <a:xfrm>
                      <a:off x="0" y="0"/>
                      <a:ext cx="5731200" cy="5765800"/>
                    </a:xfrm>
                    <a:prstGeom prst="rect"/>
                    <a:ln/>
                  </pic:spPr>
                </pic:pic>
              </a:graphicData>
            </a:graphic>
          </wp:inline>
        </w:drawing>
      </w:r>
      <w:r w:rsidDel="00000000" w:rsidR="00000000" w:rsidRPr="00000000">
        <w:rPr>
          <w:rtl w:val="0"/>
        </w:rPr>
      </w:r>
    </w:p>
    <w:p w:rsidR="00000000" w:rsidDel="00000000" w:rsidP="00000000" w:rsidRDefault="00000000" w:rsidRPr="00000000" w14:paraId="00000134">
      <w:pPr>
        <w:contextualSpacing w:val="0"/>
        <w:rPr/>
      </w:pPr>
      <w:r w:rsidDel="00000000" w:rsidR="00000000" w:rsidRPr="00000000">
        <w:rPr>
          <w:rtl w:val="0"/>
        </w:rPr>
      </w:r>
    </w:p>
    <w:p w:rsidR="00000000" w:rsidDel="00000000" w:rsidP="00000000" w:rsidRDefault="00000000" w:rsidRPr="00000000" w14:paraId="00000135">
      <w:pPr>
        <w:spacing w:after="200"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36">
      <w:pPr>
        <w:pStyle w:val="Heading1"/>
        <w:contextualSpacing w:val="0"/>
        <w:rPr/>
      </w:pPr>
      <w:r w:rsidDel="00000000" w:rsidR="00000000" w:rsidRPr="00000000">
        <w:rPr>
          <w:rtl w:val="0"/>
        </w:rPr>
        <w:t xml:space="preserve">Appendix 2</w:t>
      </w:r>
    </w:p>
    <w:p w:rsidR="00000000" w:rsidDel="00000000" w:rsidP="00000000" w:rsidRDefault="00000000" w:rsidRPr="00000000" w14:paraId="00000137">
      <w:pPr>
        <w:pStyle w:val="Heading2"/>
        <w:contextualSpacing w:val="0"/>
        <w:jc w:val="center"/>
        <w:rPr/>
      </w:pPr>
      <w:r w:rsidDel="00000000" w:rsidR="00000000" w:rsidRPr="00000000">
        <w:rPr>
          <w:rtl w:val="0"/>
        </w:rPr>
        <w:t xml:space="preserve">Private and Confidential</w:t>
      </w:r>
    </w:p>
    <w:p w:rsidR="00000000" w:rsidDel="00000000" w:rsidP="00000000" w:rsidRDefault="00000000" w:rsidRPr="00000000" w14:paraId="00000138">
      <w:pPr>
        <w:pStyle w:val="Heading2"/>
        <w:contextualSpacing w:val="0"/>
        <w:jc w:val="center"/>
        <w:rPr/>
      </w:pPr>
      <w:bookmarkStart w:colFirst="0" w:colLast="0" w:name="_9td0d89cog64" w:id="1"/>
      <w:bookmarkEnd w:id="1"/>
      <w:r w:rsidDel="00000000" w:rsidR="00000000" w:rsidRPr="00000000">
        <w:rPr>
          <w:rtl w:val="0"/>
        </w:rPr>
        <w:t xml:space="preserve">Report of Suspected Harm or Sexual Abuse</w:t>
      </w:r>
    </w:p>
    <w:p w:rsidR="00000000" w:rsidDel="00000000" w:rsidP="00000000" w:rsidRDefault="00000000" w:rsidRPr="00000000" w14:paraId="00000139">
      <w:pPr>
        <w:contextualSpacing w:val="0"/>
        <w:rPr>
          <w:sz w:val="18"/>
          <w:szCs w:val="18"/>
        </w:rPr>
      </w:pPr>
      <w:r w:rsidDel="00000000" w:rsidR="00000000" w:rsidRPr="00000000">
        <w:rPr>
          <w:rtl w:val="0"/>
        </w:rPr>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ffffff" w:val="clear"/>
          </w:tcPr>
          <w:p w:rsidR="00000000" w:rsidDel="00000000" w:rsidP="00000000" w:rsidRDefault="00000000" w:rsidRPr="00000000" w14:paraId="0000013A">
            <w:pPr>
              <w:contextualSpacing w:val="0"/>
              <w:rPr>
                <w:sz w:val="18"/>
                <w:szCs w:val="18"/>
              </w:rPr>
            </w:pPr>
            <w:r w:rsidDel="00000000" w:rsidR="00000000" w:rsidRPr="00000000">
              <w:rPr>
                <w:sz w:val="18"/>
                <w:szCs w:val="18"/>
                <w:rtl w:val="0"/>
              </w:rPr>
              <w:t xml:space="preserve">Date: </w:t>
            </w:r>
          </w:p>
        </w:tc>
      </w:tr>
      <w:tr>
        <w:tc>
          <w:tcPr>
            <w:shd w:fill="ffffff" w:val="clear"/>
          </w:tcPr>
          <w:p w:rsidR="00000000" w:rsidDel="00000000" w:rsidP="00000000" w:rsidRDefault="00000000" w:rsidRPr="00000000" w14:paraId="0000013B">
            <w:pPr>
              <w:contextualSpacing w:val="0"/>
              <w:rPr>
                <w:b w:val="1"/>
                <w:sz w:val="18"/>
                <w:szCs w:val="18"/>
              </w:rPr>
            </w:pPr>
            <w:r w:rsidDel="00000000" w:rsidR="00000000" w:rsidRPr="00000000">
              <w:rPr>
                <w:sz w:val="18"/>
                <w:szCs w:val="18"/>
                <w:rtl w:val="0"/>
              </w:rPr>
              <w:t xml:space="preserve">School:</w:t>
            </w:r>
            <w:bookmarkStart w:colFirst="0" w:colLast="0" w:name="kix.569h036jolst" w:id="2"/>
            <w:bookmarkEnd w:id="2"/>
            <w:r w:rsidDel="00000000" w:rsidR="00000000" w:rsidRPr="00000000">
              <w:rPr>
                <w:b w:val="1"/>
                <w:sz w:val="18"/>
                <w:szCs w:val="18"/>
                <w:rtl w:val="0"/>
              </w:rPr>
              <w:t xml:space="preserve">     </w:t>
            </w:r>
          </w:p>
        </w:tc>
      </w:tr>
      <w:tr>
        <w:tc>
          <w:tcPr>
            <w:shd w:fill="ffffff" w:val="clear"/>
          </w:tcPr>
          <w:p w:rsidR="00000000" w:rsidDel="00000000" w:rsidP="00000000" w:rsidRDefault="00000000" w:rsidRPr="00000000" w14:paraId="0000013C">
            <w:pPr>
              <w:contextualSpacing w:val="0"/>
              <w:rPr>
                <w:sz w:val="18"/>
                <w:szCs w:val="18"/>
              </w:rPr>
            </w:pPr>
            <w:r w:rsidDel="00000000" w:rsidR="00000000" w:rsidRPr="00000000">
              <w:rPr>
                <w:sz w:val="18"/>
                <w:szCs w:val="18"/>
                <w:rtl w:val="0"/>
              </w:rPr>
              <w:t xml:space="preserve">School Phone:</w:t>
            </w:r>
            <w:bookmarkStart w:colFirst="0" w:colLast="0" w:name="kix.9v5w5ksbzf5" w:id="3"/>
            <w:bookmarkEnd w:id="3"/>
            <w:r w:rsidDel="00000000" w:rsidR="00000000" w:rsidRPr="00000000">
              <w:rPr>
                <w:sz w:val="18"/>
                <w:szCs w:val="18"/>
                <w:rtl w:val="0"/>
              </w:rPr>
              <w:t xml:space="preserve">     </w:t>
            </w:r>
          </w:p>
        </w:tc>
      </w:tr>
      <w:tr>
        <w:tc>
          <w:tcPr>
            <w:shd w:fill="ffffff" w:val="clear"/>
          </w:tcPr>
          <w:p w:rsidR="00000000" w:rsidDel="00000000" w:rsidP="00000000" w:rsidRDefault="00000000" w:rsidRPr="00000000" w14:paraId="0000013D">
            <w:pPr>
              <w:contextualSpacing w:val="0"/>
              <w:rPr>
                <w:sz w:val="18"/>
                <w:szCs w:val="18"/>
              </w:rPr>
            </w:pPr>
            <w:r w:rsidDel="00000000" w:rsidR="00000000" w:rsidRPr="00000000">
              <w:rPr>
                <w:sz w:val="18"/>
                <w:szCs w:val="18"/>
                <w:rtl w:val="0"/>
              </w:rPr>
              <w:t xml:space="preserve">School Fax:</w:t>
            </w:r>
            <w:bookmarkStart w:colFirst="0" w:colLast="0" w:name="kix.z8qv0d9ve5q" w:id="4"/>
            <w:bookmarkEnd w:id="4"/>
            <w:r w:rsidDel="00000000" w:rsidR="00000000" w:rsidRPr="00000000">
              <w:rPr>
                <w:sz w:val="18"/>
                <w:szCs w:val="18"/>
                <w:rtl w:val="0"/>
              </w:rPr>
              <w:t xml:space="preserve">     </w:t>
            </w:r>
          </w:p>
        </w:tc>
      </w:tr>
    </w:tbl>
    <w:p w:rsidR="00000000" w:rsidDel="00000000" w:rsidP="00000000" w:rsidRDefault="00000000" w:rsidRPr="00000000" w14:paraId="0000013E">
      <w:pPr>
        <w:contextualSpacing w:val="0"/>
        <w:rPr/>
      </w:pPr>
      <w:r w:rsidDel="00000000" w:rsidR="00000000" w:rsidRPr="00000000">
        <w:rPr>
          <w:rtl w:val="0"/>
        </w:rPr>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7"/>
        <w:gridCol w:w="4509"/>
        <w:tblGridChange w:id="0">
          <w:tblGrid>
            <w:gridCol w:w="4507"/>
            <w:gridCol w:w="4509"/>
          </w:tblGrid>
        </w:tblGridChange>
      </w:tblGrid>
      <w:tr>
        <w:tc>
          <w:tcPr>
            <w:gridSpan w:val="2"/>
            <w:shd w:fill="d9d9d9" w:val="clear"/>
          </w:tcPr>
          <w:p w:rsidR="00000000" w:rsidDel="00000000" w:rsidP="00000000" w:rsidRDefault="00000000" w:rsidRPr="00000000" w14:paraId="0000013F">
            <w:pPr>
              <w:contextualSpacing w:val="0"/>
              <w:rPr>
                <w:sz w:val="18"/>
                <w:szCs w:val="18"/>
              </w:rPr>
            </w:pPr>
            <w:r w:rsidDel="00000000" w:rsidR="00000000" w:rsidRPr="00000000">
              <w:rPr>
                <w:b w:val="1"/>
                <w:sz w:val="18"/>
                <w:szCs w:val="18"/>
                <w:rtl w:val="0"/>
              </w:rPr>
              <w:t xml:space="preserve">DETAILS OF STUDENT/CHILD HARMED OR AT RISK OF HARM/ABUSE:</w:t>
            </w:r>
            <w:r w:rsidDel="00000000" w:rsidR="00000000" w:rsidRPr="00000000">
              <w:rPr>
                <w:rtl w:val="0"/>
              </w:rPr>
            </w:r>
          </w:p>
        </w:tc>
      </w:tr>
      <w:tr>
        <w:tc>
          <w:tcPr>
            <w:shd w:fill="ffffff" w:val="clear"/>
          </w:tcPr>
          <w:p w:rsidR="00000000" w:rsidDel="00000000" w:rsidP="00000000" w:rsidRDefault="00000000" w:rsidRPr="00000000" w14:paraId="00000141">
            <w:pPr>
              <w:contextualSpacing w:val="0"/>
              <w:rPr>
                <w:sz w:val="18"/>
                <w:szCs w:val="18"/>
              </w:rPr>
            </w:pPr>
            <w:r w:rsidDel="00000000" w:rsidR="00000000" w:rsidRPr="00000000">
              <w:rPr>
                <w:sz w:val="18"/>
                <w:szCs w:val="18"/>
                <w:rtl w:val="0"/>
              </w:rPr>
              <w:t xml:space="preserve">Legal Name: </w:t>
            </w:r>
            <w:bookmarkStart w:colFirst="0" w:colLast="0" w:name="kix.l6hogqfve7ah" w:id="5"/>
            <w:bookmarkEnd w:id="5"/>
            <w:r w:rsidDel="00000000" w:rsidR="00000000" w:rsidRPr="00000000">
              <w:rPr>
                <w:sz w:val="18"/>
                <w:szCs w:val="18"/>
                <w:rtl w:val="0"/>
              </w:rPr>
              <w:t xml:space="preserve">     </w:t>
            </w:r>
          </w:p>
        </w:tc>
        <w:tc>
          <w:tcPr>
            <w:shd w:fill="ffffff" w:val="clear"/>
          </w:tcPr>
          <w:p w:rsidR="00000000" w:rsidDel="00000000" w:rsidP="00000000" w:rsidRDefault="00000000" w:rsidRPr="00000000" w14:paraId="00000142">
            <w:pPr>
              <w:contextualSpacing w:val="0"/>
              <w:rPr>
                <w:sz w:val="18"/>
                <w:szCs w:val="18"/>
              </w:rPr>
            </w:pPr>
            <w:r w:rsidDel="00000000" w:rsidR="00000000" w:rsidRPr="00000000">
              <w:rPr>
                <w:sz w:val="18"/>
                <w:szCs w:val="18"/>
                <w:rtl w:val="0"/>
              </w:rPr>
              <w:t xml:space="preserve">Preferred Name:</w:t>
            </w:r>
          </w:p>
        </w:tc>
      </w:tr>
      <w:tr>
        <w:tc>
          <w:tcPr>
            <w:shd w:fill="ffffff" w:val="clear"/>
          </w:tcPr>
          <w:p w:rsidR="00000000" w:rsidDel="00000000" w:rsidP="00000000" w:rsidRDefault="00000000" w:rsidRPr="00000000" w14:paraId="00000143">
            <w:pPr>
              <w:contextualSpacing w:val="0"/>
              <w:rPr>
                <w:sz w:val="18"/>
                <w:szCs w:val="18"/>
              </w:rPr>
            </w:pPr>
            <w:r w:rsidDel="00000000" w:rsidR="00000000" w:rsidRPr="00000000">
              <w:rPr>
                <w:sz w:val="18"/>
                <w:szCs w:val="18"/>
                <w:rtl w:val="0"/>
              </w:rPr>
              <w:t xml:space="preserve">DOB:</w:t>
            </w:r>
            <w:bookmarkStart w:colFirst="0" w:colLast="0" w:name="kix.kcbufbal3b3l" w:id="6"/>
            <w:bookmarkEnd w:id="6"/>
            <w:r w:rsidDel="00000000" w:rsidR="00000000" w:rsidRPr="00000000">
              <w:rPr>
                <w:sz w:val="18"/>
                <w:szCs w:val="18"/>
                <w:rtl w:val="0"/>
              </w:rPr>
              <w:t xml:space="preserve">     </w:t>
            </w:r>
          </w:p>
        </w:tc>
        <w:tc>
          <w:tcPr>
            <w:shd w:fill="ffffff" w:val="clear"/>
          </w:tcPr>
          <w:p w:rsidR="00000000" w:rsidDel="00000000" w:rsidP="00000000" w:rsidRDefault="00000000" w:rsidRPr="00000000" w14:paraId="00000144">
            <w:pPr>
              <w:contextualSpacing w:val="0"/>
              <w:rPr>
                <w:sz w:val="18"/>
                <w:szCs w:val="18"/>
              </w:rPr>
            </w:pPr>
            <w:r w:rsidDel="00000000" w:rsidR="00000000" w:rsidRPr="00000000">
              <w:rPr>
                <w:sz w:val="18"/>
                <w:szCs w:val="18"/>
                <w:rtl w:val="0"/>
              </w:rPr>
              <w:t xml:space="preserve">Gender:  </w:t>
            </w:r>
          </w:p>
        </w:tc>
      </w:tr>
      <w:tr>
        <w:tc>
          <w:tcPr>
            <w:shd w:fill="ffffff" w:val="clear"/>
          </w:tcPr>
          <w:p w:rsidR="00000000" w:rsidDel="00000000" w:rsidP="00000000" w:rsidRDefault="00000000" w:rsidRPr="00000000" w14:paraId="00000145">
            <w:pPr>
              <w:contextualSpacing w:val="0"/>
              <w:rPr>
                <w:sz w:val="18"/>
                <w:szCs w:val="18"/>
              </w:rPr>
            </w:pPr>
            <w:r w:rsidDel="00000000" w:rsidR="00000000" w:rsidRPr="00000000">
              <w:rPr>
                <w:sz w:val="18"/>
                <w:szCs w:val="18"/>
                <w:rtl w:val="0"/>
              </w:rPr>
              <w:t xml:space="preserve">Year Level: </w:t>
            </w:r>
          </w:p>
        </w:tc>
        <w:tc>
          <w:tcPr>
            <w:shd w:fill="ffffff" w:val="clear"/>
          </w:tcPr>
          <w:p w:rsidR="00000000" w:rsidDel="00000000" w:rsidP="00000000" w:rsidRDefault="00000000" w:rsidRPr="00000000" w14:paraId="00000146">
            <w:pPr>
              <w:contextualSpacing w:val="0"/>
              <w:rPr>
                <w:sz w:val="18"/>
                <w:szCs w:val="18"/>
              </w:rPr>
            </w:pPr>
            <w:r w:rsidDel="00000000" w:rsidR="00000000" w:rsidRPr="00000000">
              <w:rPr>
                <w:sz w:val="18"/>
                <w:szCs w:val="18"/>
                <w:rtl w:val="0"/>
              </w:rPr>
              <w:t xml:space="preserve">Cultural Background: </w:t>
            </w:r>
            <w:bookmarkStart w:colFirst="0" w:colLast="0" w:name="kix.d41p20kbodek" w:id="7"/>
            <w:bookmarkEnd w:id="7"/>
            <w:r w:rsidDel="00000000" w:rsidR="00000000" w:rsidRPr="00000000">
              <w:rPr>
                <w:sz w:val="18"/>
                <w:szCs w:val="18"/>
                <w:rtl w:val="0"/>
              </w:rPr>
              <w:t xml:space="preserve">     </w:t>
            </w:r>
          </w:p>
        </w:tc>
      </w:tr>
      <w:tr>
        <w:tc>
          <w:tcPr>
            <w:gridSpan w:val="2"/>
            <w:shd w:fill="ffffff" w:val="clear"/>
          </w:tcPr>
          <w:p w:rsidR="00000000" w:rsidDel="00000000" w:rsidP="00000000" w:rsidRDefault="00000000" w:rsidRPr="00000000" w14:paraId="00000147">
            <w:pPr>
              <w:contextualSpacing w:val="0"/>
              <w:rPr>
                <w:sz w:val="18"/>
                <w:szCs w:val="18"/>
              </w:rPr>
            </w:pPr>
            <w:r w:rsidDel="00000000" w:rsidR="00000000" w:rsidRPr="00000000">
              <w:rPr>
                <w:sz w:val="18"/>
                <w:szCs w:val="18"/>
                <w:rtl w:val="0"/>
              </w:rPr>
              <w:t xml:space="preserve">Aboriginal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Torres Strait Islander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Aboriginal and Torres Strait Islander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w:t>
            </w:r>
          </w:p>
        </w:tc>
      </w:tr>
      <w:tr>
        <w:tc>
          <w:tcPr>
            <w:shd w:fill="ffffff" w:val="clear"/>
          </w:tcPr>
          <w:p w:rsidR="00000000" w:rsidDel="00000000" w:rsidP="00000000" w:rsidRDefault="00000000" w:rsidRPr="00000000" w14:paraId="00000149">
            <w:pPr>
              <w:contextualSpacing w:val="0"/>
              <w:rPr>
                <w:sz w:val="18"/>
                <w:szCs w:val="18"/>
              </w:rPr>
            </w:pPr>
            <w:r w:rsidDel="00000000" w:rsidR="00000000" w:rsidRPr="00000000">
              <w:rPr>
                <w:sz w:val="18"/>
                <w:szCs w:val="18"/>
                <w:rtl w:val="0"/>
              </w:rPr>
              <w:t xml:space="preserve">Does the student have a disability verified under EAP:</w:t>
            </w:r>
          </w:p>
          <w:p w:rsidR="00000000" w:rsidDel="00000000" w:rsidP="00000000" w:rsidRDefault="00000000" w:rsidRPr="00000000" w14:paraId="0000014A">
            <w:pPr>
              <w:contextualSpacing w:val="0"/>
              <w:rPr>
                <w:sz w:val="18"/>
                <w:szCs w:val="18"/>
              </w:rPr>
            </w:pPr>
            <w:r w:rsidDel="00000000" w:rsidR="00000000" w:rsidRPr="00000000">
              <w:rPr>
                <w:sz w:val="18"/>
                <w:szCs w:val="18"/>
                <w:rtl w:val="0"/>
              </w:rPr>
              <w:t xml:space="preserve"> Yes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No  </w:t>
            </w: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shd w:fill="ffffff" w:val="clear"/>
          </w:tcPr>
          <w:p w:rsidR="00000000" w:rsidDel="00000000" w:rsidP="00000000" w:rsidRDefault="00000000" w:rsidRPr="00000000" w14:paraId="0000014B">
            <w:pPr>
              <w:contextualSpacing w:val="0"/>
              <w:rPr>
                <w:sz w:val="18"/>
                <w:szCs w:val="18"/>
              </w:rPr>
            </w:pPr>
            <w:r w:rsidDel="00000000" w:rsidR="00000000" w:rsidRPr="00000000">
              <w:rPr>
                <w:sz w:val="18"/>
                <w:szCs w:val="18"/>
                <w:rtl w:val="0"/>
              </w:rPr>
              <w:t xml:space="preserve">Disability Category: </w:t>
            </w:r>
            <w:bookmarkStart w:colFirst="0" w:colLast="0" w:name="kix.egbtiyxy6ica" w:id="8"/>
            <w:bookmarkEnd w:id="8"/>
            <w:r w:rsidDel="00000000" w:rsidR="00000000" w:rsidRPr="00000000">
              <w:rPr>
                <w:sz w:val="18"/>
                <w:szCs w:val="18"/>
                <w:rtl w:val="0"/>
              </w:rPr>
              <w:t xml:space="preserve">     </w:t>
            </w:r>
          </w:p>
        </w:tc>
      </w:tr>
      <w:tr>
        <w:trPr>
          <w:trHeight w:val="400" w:hRule="atLeast"/>
        </w:trPr>
        <w:tc>
          <w:tcPr>
            <w:vMerge w:val="restart"/>
            <w:shd w:fill="ffffff" w:val="clear"/>
          </w:tcPr>
          <w:p w:rsidR="00000000" w:rsidDel="00000000" w:rsidP="00000000" w:rsidRDefault="00000000" w:rsidRPr="00000000" w14:paraId="0000014C">
            <w:pPr>
              <w:contextualSpacing w:val="0"/>
              <w:rPr>
                <w:sz w:val="18"/>
                <w:szCs w:val="18"/>
              </w:rPr>
            </w:pPr>
            <w:r w:rsidDel="00000000" w:rsidR="00000000" w:rsidRPr="00000000">
              <w:rPr>
                <w:sz w:val="18"/>
                <w:szCs w:val="18"/>
                <w:rtl w:val="0"/>
              </w:rPr>
              <w:t xml:space="preserve">Student’s Residential Address: </w:t>
            </w:r>
            <w:bookmarkStart w:colFirst="0" w:colLast="0" w:name="kix.tf8bfbnq190" w:id="9"/>
            <w:bookmarkEnd w:id="9"/>
            <w:r w:rsidDel="00000000" w:rsidR="00000000" w:rsidRPr="00000000">
              <w:rPr>
                <w:sz w:val="18"/>
                <w:szCs w:val="18"/>
                <w:rtl w:val="0"/>
              </w:rPr>
              <w:t xml:space="preserve">     </w:t>
            </w:r>
          </w:p>
          <w:p w:rsidR="00000000" w:rsidDel="00000000" w:rsidP="00000000" w:rsidRDefault="00000000" w:rsidRPr="00000000" w14:paraId="0000014D">
            <w:pPr>
              <w:contextualSpacing w:val="0"/>
              <w:rPr>
                <w:sz w:val="18"/>
                <w:szCs w:val="18"/>
              </w:rPr>
            </w:pPr>
            <w:r w:rsidDel="00000000" w:rsidR="00000000" w:rsidRPr="00000000">
              <w:rPr>
                <w:rtl w:val="0"/>
              </w:rPr>
            </w:r>
          </w:p>
          <w:p w:rsidR="00000000" w:rsidDel="00000000" w:rsidP="00000000" w:rsidRDefault="00000000" w:rsidRPr="00000000" w14:paraId="0000014E">
            <w:pPr>
              <w:contextualSpacing w:val="0"/>
              <w:rPr>
                <w:sz w:val="18"/>
                <w:szCs w:val="18"/>
              </w:rPr>
            </w:pPr>
            <w:r w:rsidDel="00000000" w:rsidR="00000000" w:rsidRPr="00000000">
              <w:rPr>
                <w:rtl w:val="0"/>
              </w:rPr>
            </w:r>
          </w:p>
        </w:tc>
        <w:tc>
          <w:tcPr>
            <w:shd w:fill="ffffff" w:val="clear"/>
          </w:tcPr>
          <w:p w:rsidR="00000000" w:rsidDel="00000000" w:rsidP="00000000" w:rsidRDefault="00000000" w:rsidRPr="00000000" w14:paraId="0000014F">
            <w:pPr>
              <w:contextualSpacing w:val="0"/>
              <w:rPr>
                <w:sz w:val="18"/>
                <w:szCs w:val="18"/>
              </w:rPr>
            </w:pPr>
            <w:r w:rsidDel="00000000" w:rsidR="00000000" w:rsidRPr="00000000">
              <w:rPr>
                <w:sz w:val="18"/>
                <w:szCs w:val="18"/>
                <w:rtl w:val="0"/>
              </w:rPr>
              <w:t xml:space="preserve">Phone: </w:t>
            </w:r>
            <w:bookmarkStart w:colFirst="0" w:colLast="0" w:name="kix.ejmn4fqxrhei" w:id="10"/>
            <w:bookmarkEnd w:id="10"/>
            <w:r w:rsidDel="00000000" w:rsidR="00000000" w:rsidRPr="00000000">
              <w:rPr>
                <w:sz w:val="18"/>
                <w:szCs w:val="18"/>
                <w:rtl w:val="0"/>
              </w:rPr>
              <w:t xml:space="preserve">     </w:t>
            </w:r>
          </w:p>
        </w:tc>
      </w:tr>
      <w:tr>
        <w:trPr>
          <w:trHeight w:val="400" w:hRule="atLeast"/>
        </w:trPr>
        <w:tc>
          <w:tcPr>
            <w:vMerge w:val="continue"/>
            <w:shd w:fill="ffffff" w:val="clear"/>
          </w:tcPr>
          <w:p w:rsidR="00000000" w:rsidDel="00000000" w:rsidP="00000000" w:rsidRDefault="00000000" w:rsidRPr="00000000" w14:paraId="00000150">
            <w:pPr>
              <w:contextualSpacing w:val="0"/>
              <w:rPr>
                <w:sz w:val="18"/>
                <w:szCs w:val="18"/>
              </w:rPr>
            </w:pPr>
            <w:r w:rsidDel="00000000" w:rsidR="00000000" w:rsidRPr="00000000">
              <w:rPr>
                <w:rtl w:val="0"/>
              </w:rPr>
            </w:r>
          </w:p>
        </w:tc>
        <w:tc>
          <w:tcPr>
            <w:shd w:fill="ffffff" w:val="clear"/>
          </w:tcPr>
          <w:p w:rsidR="00000000" w:rsidDel="00000000" w:rsidP="00000000" w:rsidRDefault="00000000" w:rsidRPr="00000000" w14:paraId="00000151">
            <w:pPr>
              <w:contextualSpacing w:val="0"/>
              <w:rPr>
                <w:sz w:val="18"/>
                <w:szCs w:val="18"/>
              </w:rPr>
            </w:pPr>
            <w:r w:rsidDel="00000000" w:rsidR="00000000" w:rsidRPr="00000000">
              <w:rPr>
                <w:sz w:val="18"/>
                <w:szCs w:val="18"/>
                <w:rtl w:val="0"/>
              </w:rPr>
              <w:t xml:space="preserve">Student’s Personal Mobile: </w:t>
            </w:r>
            <w:bookmarkStart w:colFirst="0" w:colLast="0" w:name="kix.bkuistq2t7op" w:id="11"/>
            <w:bookmarkEnd w:id="11"/>
            <w:r w:rsidDel="00000000" w:rsidR="00000000" w:rsidRPr="00000000">
              <w:rPr>
                <w:sz w:val="18"/>
                <w:szCs w:val="18"/>
                <w:rtl w:val="0"/>
              </w:rPr>
              <w:t xml:space="preserve">     </w:t>
            </w:r>
          </w:p>
        </w:tc>
      </w:tr>
    </w:tbl>
    <w:p w:rsidR="00000000" w:rsidDel="00000000" w:rsidP="00000000" w:rsidRDefault="00000000" w:rsidRPr="00000000" w14:paraId="00000152">
      <w:pPr>
        <w:contextualSpacing w:val="0"/>
        <w:rPr/>
      </w:pPr>
      <w:r w:rsidDel="00000000" w:rsidR="00000000" w:rsidRPr="00000000">
        <w:rPr>
          <w:sz w:val="18"/>
          <w:szCs w:val="18"/>
          <w:rtl w:val="0"/>
        </w:rPr>
        <w:t xml:space="preserve"> </w:t>
      </w:r>
      <w:r w:rsidDel="00000000" w:rsidR="00000000" w:rsidRPr="00000000">
        <w:rPr>
          <w:rtl w:val="0"/>
        </w:rPr>
      </w:r>
    </w:p>
    <w:tbl>
      <w:tblPr>
        <w:tblStyle w:val="Table7"/>
        <w:tblW w:w="90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8"/>
        <w:gridCol w:w="3804"/>
        <w:tblGridChange w:id="0">
          <w:tblGrid>
            <w:gridCol w:w="5208"/>
            <w:gridCol w:w="3804"/>
          </w:tblGrid>
        </w:tblGridChange>
      </w:tblGrid>
      <w:tr>
        <w:tc>
          <w:tcPr>
            <w:gridSpan w:val="2"/>
            <w:shd w:fill="d9d9d9" w:val="clear"/>
          </w:tcPr>
          <w:p w:rsidR="00000000" w:rsidDel="00000000" w:rsidP="00000000" w:rsidRDefault="00000000" w:rsidRPr="00000000" w14:paraId="00000153">
            <w:pPr>
              <w:contextualSpacing w:val="0"/>
              <w:rPr>
                <w:b w:val="1"/>
                <w:sz w:val="18"/>
                <w:szCs w:val="18"/>
              </w:rPr>
            </w:pPr>
            <w:r w:rsidDel="00000000" w:rsidR="00000000" w:rsidRPr="00000000">
              <w:rPr>
                <w:b w:val="1"/>
                <w:sz w:val="18"/>
                <w:szCs w:val="18"/>
                <w:rtl w:val="0"/>
              </w:rPr>
              <w:t xml:space="preserve">FAMILY DETAILS </w:t>
            </w:r>
          </w:p>
        </w:tc>
      </w:tr>
      <w:tr>
        <w:tc>
          <w:tcPr>
            <w:shd w:fill="ffffff" w:val="clear"/>
          </w:tcPr>
          <w:p w:rsidR="00000000" w:rsidDel="00000000" w:rsidP="00000000" w:rsidRDefault="00000000" w:rsidRPr="00000000" w14:paraId="00000155">
            <w:pPr>
              <w:contextualSpacing w:val="0"/>
              <w:rPr>
                <w:sz w:val="18"/>
                <w:szCs w:val="18"/>
              </w:rPr>
            </w:pPr>
            <w:r w:rsidDel="00000000" w:rsidR="00000000" w:rsidRPr="00000000">
              <w:rPr>
                <w:sz w:val="18"/>
                <w:szCs w:val="18"/>
                <w:rtl w:val="0"/>
              </w:rPr>
              <w:t xml:space="preserve">Parent/caregiver 1: </w:t>
            </w:r>
            <w:bookmarkStart w:colFirst="0" w:colLast="0" w:name="kix.ji6566xvfoo1" w:id="12"/>
            <w:bookmarkEnd w:id="12"/>
            <w:r w:rsidDel="00000000" w:rsidR="00000000" w:rsidRPr="00000000">
              <w:rPr>
                <w:sz w:val="18"/>
                <w:szCs w:val="18"/>
                <w:rtl w:val="0"/>
              </w:rPr>
              <w:t xml:space="preserve">     </w:t>
            </w:r>
          </w:p>
        </w:tc>
        <w:tc>
          <w:tcPr>
            <w:shd w:fill="ffffff" w:val="clear"/>
          </w:tcPr>
          <w:p w:rsidR="00000000" w:rsidDel="00000000" w:rsidP="00000000" w:rsidRDefault="00000000" w:rsidRPr="00000000" w14:paraId="00000156">
            <w:pPr>
              <w:contextualSpacing w:val="0"/>
              <w:rPr>
                <w:sz w:val="18"/>
                <w:szCs w:val="18"/>
              </w:rPr>
            </w:pPr>
            <w:r w:rsidDel="00000000" w:rsidR="00000000" w:rsidRPr="00000000">
              <w:rPr>
                <w:sz w:val="18"/>
                <w:szCs w:val="18"/>
                <w:rtl w:val="0"/>
              </w:rPr>
              <w:t xml:space="preserve">Relationship to Student: </w:t>
            </w:r>
            <w:bookmarkStart w:colFirst="0" w:colLast="0" w:name="kix.xm09419c1bdw" w:id="13"/>
            <w:bookmarkEnd w:id="13"/>
            <w:r w:rsidDel="00000000" w:rsidR="00000000" w:rsidRPr="00000000">
              <w:rPr>
                <w:sz w:val="18"/>
                <w:szCs w:val="18"/>
                <w:rtl w:val="0"/>
              </w:rPr>
              <w:t xml:space="preserve">     </w:t>
            </w:r>
          </w:p>
        </w:tc>
      </w:tr>
      <w:tr>
        <w:tc>
          <w:tcPr>
            <w:gridSpan w:val="2"/>
            <w:shd w:fill="ffffff" w:val="clear"/>
          </w:tcPr>
          <w:p w:rsidR="00000000" w:rsidDel="00000000" w:rsidP="00000000" w:rsidRDefault="00000000" w:rsidRPr="00000000" w14:paraId="00000157">
            <w:pPr>
              <w:contextualSpacing w:val="0"/>
              <w:rPr>
                <w:sz w:val="18"/>
                <w:szCs w:val="18"/>
              </w:rPr>
            </w:pPr>
            <w:r w:rsidDel="00000000" w:rsidR="00000000" w:rsidRPr="00000000">
              <w:rPr>
                <w:sz w:val="18"/>
                <w:szCs w:val="18"/>
                <w:rtl w:val="0"/>
              </w:rPr>
              <w:t xml:space="preserve">Address (if different from student): </w:t>
            </w:r>
            <w:bookmarkStart w:colFirst="0" w:colLast="0" w:name="kix.mjhmwr3dyxsr" w:id="14"/>
            <w:bookmarkEnd w:id="14"/>
            <w:r w:rsidDel="00000000" w:rsidR="00000000" w:rsidRPr="00000000">
              <w:rPr>
                <w:sz w:val="18"/>
                <w:szCs w:val="18"/>
                <w:rtl w:val="0"/>
              </w:rPr>
              <w:t xml:space="preserve">     </w:t>
            </w:r>
          </w:p>
        </w:tc>
      </w:tr>
      <w:tr>
        <w:tc>
          <w:tcPr>
            <w:gridSpan w:val="2"/>
            <w:shd w:fill="ffffff" w:val="clear"/>
          </w:tcPr>
          <w:p w:rsidR="00000000" w:rsidDel="00000000" w:rsidP="00000000" w:rsidRDefault="00000000" w:rsidRPr="00000000" w14:paraId="00000159">
            <w:pPr>
              <w:tabs>
                <w:tab w:val="left" w:pos="3045"/>
                <w:tab w:val="left" w:pos="6045"/>
              </w:tabs>
              <w:contextualSpacing w:val="0"/>
              <w:rPr>
                <w:sz w:val="18"/>
                <w:szCs w:val="18"/>
              </w:rPr>
            </w:pPr>
            <w:r w:rsidDel="00000000" w:rsidR="00000000" w:rsidRPr="00000000">
              <w:rPr>
                <w:sz w:val="18"/>
                <w:szCs w:val="18"/>
                <w:rtl w:val="0"/>
              </w:rPr>
              <w:t xml:space="preserve">Phone:   (H): </w:t>
            </w:r>
            <w:bookmarkStart w:colFirst="0" w:colLast="0" w:name="kix.vgx52t25f3vl" w:id="15"/>
            <w:bookmarkEnd w:id="15"/>
            <w:r w:rsidDel="00000000" w:rsidR="00000000" w:rsidRPr="00000000">
              <w:rPr>
                <w:sz w:val="18"/>
                <w:szCs w:val="18"/>
                <w:rtl w:val="0"/>
              </w:rPr>
              <w:t xml:space="preserve">     </w:t>
              <w:tab/>
              <w:t xml:space="preserve">(W): </w:t>
            </w:r>
            <w:bookmarkStart w:colFirst="0" w:colLast="0" w:name="kix.11s5kbn81ry" w:id="16"/>
            <w:bookmarkEnd w:id="16"/>
            <w:r w:rsidDel="00000000" w:rsidR="00000000" w:rsidRPr="00000000">
              <w:rPr>
                <w:sz w:val="18"/>
                <w:szCs w:val="18"/>
                <w:rtl w:val="0"/>
              </w:rPr>
              <w:t xml:space="preserve">     </w:t>
              <w:tab/>
              <w:t xml:space="preserve">(M): </w:t>
            </w:r>
            <w:bookmarkStart w:colFirst="0" w:colLast="0" w:name="kix.tq015ytp9vre" w:id="17"/>
            <w:bookmarkEnd w:id="17"/>
            <w:r w:rsidDel="00000000" w:rsidR="00000000" w:rsidRPr="00000000">
              <w:rPr>
                <w:sz w:val="18"/>
                <w:szCs w:val="18"/>
                <w:rtl w:val="0"/>
              </w:rPr>
              <w:t xml:space="preserve">     </w:t>
            </w:r>
          </w:p>
        </w:tc>
      </w:tr>
      <w:tr>
        <w:tc>
          <w:tcPr>
            <w:shd w:fill="ffffff" w:val="clear"/>
          </w:tcPr>
          <w:p w:rsidR="00000000" w:rsidDel="00000000" w:rsidP="00000000" w:rsidRDefault="00000000" w:rsidRPr="00000000" w14:paraId="0000015B">
            <w:pPr>
              <w:contextualSpacing w:val="0"/>
              <w:rPr>
                <w:sz w:val="18"/>
                <w:szCs w:val="18"/>
              </w:rPr>
            </w:pPr>
            <w:r w:rsidDel="00000000" w:rsidR="00000000" w:rsidRPr="00000000">
              <w:rPr>
                <w:sz w:val="18"/>
                <w:szCs w:val="18"/>
                <w:rtl w:val="0"/>
              </w:rPr>
              <w:t xml:space="preserve">Parent/caregiver 2:      </w:t>
            </w:r>
          </w:p>
        </w:tc>
        <w:tc>
          <w:tcPr>
            <w:shd w:fill="ffffff" w:val="clear"/>
          </w:tcPr>
          <w:p w:rsidR="00000000" w:rsidDel="00000000" w:rsidP="00000000" w:rsidRDefault="00000000" w:rsidRPr="00000000" w14:paraId="0000015C">
            <w:pPr>
              <w:contextualSpacing w:val="0"/>
              <w:rPr>
                <w:sz w:val="18"/>
                <w:szCs w:val="18"/>
              </w:rPr>
            </w:pPr>
            <w:r w:rsidDel="00000000" w:rsidR="00000000" w:rsidRPr="00000000">
              <w:rPr>
                <w:sz w:val="18"/>
                <w:szCs w:val="18"/>
                <w:rtl w:val="0"/>
              </w:rPr>
              <w:t xml:space="preserve">Relationship to Student:      </w:t>
            </w:r>
          </w:p>
        </w:tc>
      </w:tr>
      <w:tr>
        <w:tc>
          <w:tcPr>
            <w:gridSpan w:val="2"/>
            <w:shd w:fill="ffffff" w:val="clear"/>
          </w:tcPr>
          <w:p w:rsidR="00000000" w:rsidDel="00000000" w:rsidP="00000000" w:rsidRDefault="00000000" w:rsidRPr="00000000" w14:paraId="0000015D">
            <w:pPr>
              <w:contextualSpacing w:val="0"/>
              <w:rPr>
                <w:sz w:val="18"/>
                <w:szCs w:val="18"/>
              </w:rPr>
            </w:pPr>
            <w:r w:rsidDel="00000000" w:rsidR="00000000" w:rsidRPr="00000000">
              <w:rPr>
                <w:sz w:val="18"/>
                <w:szCs w:val="18"/>
                <w:rtl w:val="0"/>
              </w:rPr>
              <w:t xml:space="preserve">Address (if different from student):      </w:t>
            </w:r>
          </w:p>
        </w:tc>
      </w:tr>
      <w:tr>
        <w:tc>
          <w:tcPr>
            <w:gridSpan w:val="2"/>
            <w:shd w:fill="ffffff" w:val="clear"/>
          </w:tcPr>
          <w:p w:rsidR="00000000" w:rsidDel="00000000" w:rsidP="00000000" w:rsidRDefault="00000000" w:rsidRPr="00000000" w14:paraId="0000015F">
            <w:pPr>
              <w:tabs>
                <w:tab w:val="left" w:pos="3045"/>
                <w:tab w:val="left" w:pos="6045"/>
              </w:tabs>
              <w:contextualSpacing w:val="0"/>
              <w:rPr>
                <w:sz w:val="18"/>
                <w:szCs w:val="18"/>
              </w:rPr>
            </w:pPr>
            <w:r w:rsidDel="00000000" w:rsidR="00000000" w:rsidRPr="00000000">
              <w:rPr>
                <w:sz w:val="18"/>
                <w:szCs w:val="18"/>
                <w:rtl w:val="0"/>
              </w:rPr>
              <w:t xml:space="preserve">Phone:   (H):      </w:t>
              <w:tab/>
              <w:t xml:space="preserve">(W):      </w:t>
              <w:tab/>
              <w:t xml:space="preserve">(M):      </w:t>
            </w:r>
          </w:p>
        </w:tc>
      </w:tr>
      <w:tr>
        <w:tc>
          <w:tcPr>
            <w:gridSpan w:val="2"/>
            <w:shd w:fill="ffffff" w:val="clear"/>
          </w:tcPr>
          <w:p w:rsidR="00000000" w:rsidDel="00000000" w:rsidP="00000000" w:rsidRDefault="00000000" w:rsidRPr="00000000" w14:paraId="00000161">
            <w:pPr>
              <w:contextualSpacing w:val="0"/>
              <w:rPr>
                <w:sz w:val="18"/>
                <w:szCs w:val="18"/>
              </w:rPr>
            </w:pPr>
            <w:r w:rsidDel="00000000" w:rsidR="00000000" w:rsidRPr="00000000">
              <w:rPr>
                <w:sz w:val="18"/>
                <w:szCs w:val="18"/>
                <w:rtl w:val="0"/>
              </w:rPr>
              <w:t xml:space="preserve">Is the student in out of home care: Yes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No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   </w:t>
            </w:r>
          </w:p>
        </w:tc>
      </w:tr>
    </w:tbl>
    <w:p w:rsidR="00000000" w:rsidDel="00000000" w:rsidP="00000000" w:rsidRDefault="00000000" w:rsidRPr="00000000" w14:paraId="00000163">
      <w:pPr>
        <w:contextualSpacing w:val="0"/>
        <w:rPr/>
      </w:pPr>
      <w:r w:rsidDel="00000000" w:rsidR="00000000" w:rsidRPr="00000000">
        <w:rPr>
          <w:rtl w:val="0"/>
        </w:rPr>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d9d9d9" w:val="clear"/>
          </w:tcPr>
          <w:p w:rsidR="00000000" w:rsidDel="00000000" w:rsidP="00000000" w:rsidRDefault="00000000" w:rsidRPr="00000000" w14:paraId="00000164">
            <w:pPr>
              <w:contextualSpacing w:val="0"/>
              <w:rPr>
                <w:b w:val="1"/>
                <w:sz w:val="18"/>
                <w:szCs w:val="18"/>
              </w:rPr>
            </w:pPr>
            <w:r w:rsidDel="00000000" w:rsidR="00000000" w:rsidRPr="00000000">
              <w:rPr>
                <w:b w:val="1"/>
                <w:sz w:val="18"/>
                <w:szCs w:val="18"/>
                <w:rtl w:val="0"/>
              </w:rPr>
              <w:t xml:space="preserve">PERSON ALLEGED TO HAVE CAUSED THE HARM OR ABUSE</w:t>
            </w:r>
          </w:p>
        </w:tc>
      </w:tr>
      <w:tr>
        <w:tc>
          <w:tcPr>
            <w:shd w:fill="ffffff" w:val="clear"/>
          </w:tcPr>
          <w:p w:rsidR="00000000" w:rsidDel="00000000" w:rsidP="00000000" w:rsidRDefault="00000000" w:rsidRPr="00000000" w14:paraId="00000165">
            <w:pPr>
              <w:tabs>
                <w:tab w:val="center" w:pos="4513"/>
                <w:tab w:val="right" w:pos="9026"/>
              </w:tabs>
              <w:contextualSpacing w:val="0"/>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Adult family member </w:t>
              <w:tab/>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Child family member</w:t>
              <w:tab/>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Other adult</w:t>
            </w:r>
          </w:p>
          <w:p w:rsidR="00000000" w:rsidDel="00000000" w:rsidP="00000000" w:rsidRDefault="00000000" w:rsidRPr="00000000" w14:paraId="00000166">
            <w:pPr>
              <w:tabs>
                <w:tab w:val="center" w:pos="4513"/>
                <w:tab w:val="right" w:pos="9026"/>
              </w:tabs>
              <w:contextualSpacing w:val="0"/>
              <w:rPr>
                <w:sz w:val="18"/>
                <w:szCs w:val="18"/>
              </w:rPr>
            </w:pPr>
            <w:r w:rsidDel="00000000" w:rsidR="00000000" w:rsidRPr="00000000">
              <w:rPr>
                <w:rtl w:val="0"/>
              </w:rPr>
            </w:r>
          </w:p>
          <w:p w:rsidR="00000000" w:rsidDel="00000000" w:rsidP="00000000" w:rsidRDefault="00000000" w:rsidRPr="00000000" w14:paraId="00000167">
            <w:pPr>
              <w:tabs>
                <w:tab w:val="center" w:pos="4513"/>
                <w:tab w:val="right" w:pos="9026"/>
              </w:tabs>
              <w:contextualSpacing w:val="0"/>
              <w:rPr>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Student/other child                                                  </w:t>
            </w:r>
            <w:r w:rsidDel="00000000" w:rsidR="00000000" w:rsidRPr="00000000">
              <w:rPr>
                <w:rFonts w:ascii="MS Gothic" w:cs="MS Gothic" w:eastAsia="MS Gothic" w:hAnsi="MS Gothic"/>
                <w:sz w:val="18"/>
                <w:szCs w:val="18"/>
                <w:rtl w:val="0"/>
              </w:rPr>
              <w:t xml:space="preserve">☐</w:t>
            </w:r>
            <w:r w:rsidDel="00000000" w:rsidR="00000000" w:rsidRPr="00000000">
              <w:rPr>
                <w:sz w:val="18"/>
                <w:szCs w:val="18"/>
                <w:rtl w:val="0"/>
              </w:rPr>
              <w:t xml:space="preserve">Unknown</w:t>
            </w:r>
          </w:p>
        </w:tc>
      </w:tr>
    </w:tbl>
    <w:p w:rsidR="00000000" w:rsidDel="00000000" w:rsidP="00000000" w:rsidRDefault="00000000" w:rsidRPr="00000000" w14:paraId="00000168">
      <w:pPr>
        <w:contextualSpacing w:val="0"/>
        <w:rPr>
          <w:sz w:val="18"/>
          <w:szCs w:val="18"/>
        </w:rPr>
      </w:pPr>
      <w:r w:rsidDel="00000000" w:rsidR="00000000" w:rsidRPr="00000000">
        <w:rPr>
          <w:rtl w:val="0"/>
        </w:rPr>
      </w:r>
    </w:p>
    <w:bookmarkStart w:colFirst="0" w:colLast="0" w:name="kix.df9bzwlsg3ai" w:id="18"/>
    <w:bookmarkEnd w:id="18"/>
    <w:bookmarkStart w:colFirst="0" w:colLast="0" w:name="kix.80m8i7sv51cd" w:id="19"/>
    <w:bookmarkEnd w:id="19"/>
    <w:tbl>
      <w:tblPr>
        <w:tblStyle w:val="Table9"/>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shd w:fill="bfbfbf" w:val="clear"/>
          </w:tcPr>
          <w:p w:rsidR="00000000" w:rsidDel="00000000" w:rsidP="00000000" w:rsidRDefault="00000000" w:rsidRPr="00000000" w14:paraId="00000169">
            <w:pPr>
              <w:contextualSpacing w:val="0"/>
              <w:rPr>
                <w:sz w:val="18"/>
                <w:szCs w:val="18"/>
              </w:rPr>
            </w:pPr>
            <w:r w:rsidDel="00000000" w:rsidR="00000000" w:rsidRPr="00000000">
              <w:rPr>
                <w:b w:val="1"/>
                <w:sz w:val="18"/>
                <w:szCs w:val="18"/>
                <w:rtl w:val="0"/>
              </w:rPr>
              <w:t xml:space="preserve">PROVIDE ALL INFORMATION YOU HAVE WHICH LED TO THE SUSPICION OF HARM OR ABUSE </w:t>
            </w:r>
            <w:r w:rsidDel="00000000" w:rsidR="00000000" w:rsidRPr="00000000">
              <w:rPr>
                <w:sz w:val="18"/>
                <w:szCs w:val="18"/>
                <w:rtl w:val="0"/>
              </w:rPr>
              <w:t xml:space="preserve">(Attach extra pages if necessary).</w:t>
            </w:r>
          </w:p>
        </w:tc>
      </w:tr>
      <w:tr>
        <w:trPr>
          <w:trHeight w:val="2620" w:hRule="atLeast"/>
        </w:trPr>
        <w:tc>
          <w:tcPr>
            <w:shd w:fill="ffffff" w:val="clear"/>
          </w:tcPr>
          <w:p w:rsidR="00000000" w:rsidDel="00000000" w:rsidP="00000000" w:rsidRDefault="00000000" w:rsidRPr="00000000" w14:paraId="0000016A">
            <w:pPr>
              <w:contextualSpacing w:val="0"/>
              <w:rPr>
                <w:sz w:val="18"/>
                <w:szCs w:val="18"/>
              </w:rPr>
            </w:pPr>
            <w:r w:rsidDel="00000000" w:rsidR="00000000" w:rsidRPr="00000000">
              <w:rPr>
                <w:b w:val="1"/>
                <w:sz w:val="18"/>
                <w:szCs w:val="18"/>
                <w:rtl w:val="0"/>
              </w:rPr>
              <w:t xml:space="preserve">Details of any harm and/or sexual abuse to the student – </w:t>
            </w:r>
            <w:r w:rsidDel="00000000" w:rsidR="00000000" w:rsidRPr="00000000">
              <w:rPr>
                <w:sz w:val="18"/>
                <w:szCs w:val="18"/>
                <w:rtl w:val="0"/>
              </w:rPr>
              <w:t xml:space="preserve">please include: Time and date of the incident; source of information; details of person alleged to have caused the harm or sexual abuse; physical appearance of any injury; immediate and ongoing safety concerns; any disclosures made by student; any previous incidents of harm; behavioural indicators of harm; presence of any medical needs or developmental delays; and if the information relates to an unborn child, the alleged risk to the unborn child.</w:t>
            </w:r>
          </w:p>
          <w:p w:rsidR="00000000" w:rsidDel="00000000" w:rsidP="00000000" w:rsidRDefault="00000000" w:rsidRPr="00000000" w14:paraId="0000016B">
            <w:pPr>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16C">
            <w:pPr>
              <w:contextualSpacing w:val="0"/>
              <w:rPr>
                <w:sz w:val="18"/>
                <w:szCs w:val="18"/>
              </w:rPr>
            </w:pPr>
            <w:r w:rsidDel="00000000" w:rsidR="00000000" w:rsidRPr="00000000">
              <w:rPr>
                <w:rtl w:val="0"/>
              </w:rPr>
            </w:r>
          </w:p>
        </w:tc>
      </w:tr>
      <w:tr>
        <w:trPr>
          <w:trHeight w:val="400" w:hRule="atLeast"/>
        </w:trPr>
        <w:tc>
          <w:tcPr>
            <w:shd w:fill="ffffff" w:val="clear"/>
          </w:tcPr>
          <w:p w:rsidR="00000000" w:rsidDel="00000000" w:rsidP="00000000" w:rsidRDefault="00000000" w:rsidRPr="00000000" w14:paraId="0000016D">
            <w:pPr>
              <w:contextualSpacing w:val="0"/>
              <w:rPr>
                <w:sz w:val="18"/>
                <w:szCs w:val="18"/>
              </w:rPr>
            </w:pPr>
            <w:r w:rsidDel="00000000" w:rsidR="00000000" w:rsidRPr="00000000">
              <w:rPr>
                <w:b w:val="1"/>
                <w:sz w:val="18"/>
                <w:szCs w:val="18"/>
                <w:rtl w:val="0"/>
              </w:rPr>
              <w:t xml:space="preserve">Please indicate the identity of anyone else who may have information about the harm or abuse</w:t>
            </w:r>
            <w:r w:rsidDel="00000000" w:rsidR="00000000" w:rsidRPr="00000000">
              <w:rPr>
                <w:rtl w:val="0"/>
              </w:rPr>
            </w:r>
          </w:p>
          <w:p w:rsidR="00000000" w:rsidDel="00000000" w:rsidP="00000000" w:rsidRDefault="00000000" w:rsidRPr="00000000" w14:paraId="0000016E">
            <w:pPr>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16F">
            <w:pPr>
              <w:contextualSpacing w:val="0"/>
              <w:rPr>
                <w:sz w:val="18"/>
                <w:szCs w:val="18"/>
              </w:rPr>
            </w:pPr>
            <w:r w:rsidDel="00000000" w:rsidR="00000000" w:rsidRPr="00000000">
              <w:rPr>
                <w:rtl w:val="0"/>
              </w:rPr>
            </w:r>
          </w:p>
          <w:p w:rsidR="00000000" w:rsidDel="00000000" w:rsidP="00000000" w:rsidRDefault="00000000" w:rsidRPr="00000000" w14:paraId="00000170">
            <w:pPr>
              <w:contextualSpacing w:val="0"/>
              <w:rPr>
                <w:sz w:val="18"/>
                <w:szCs w:val="18"/>
              </w:rPr>
            </w:pPr>
            <w:r w:rsidDel="00000000" w:rsidR="00000000" w:rsidRPr="00000000">
              <w:rPr>
                <w:rtl w:val="0"/>
              </w:rPr>
            </w:r>
          </w:p>
          <w:p w:rsidR="00000000" w:rsidDel="00000000" w:rsidP="00000000" w:rsidRDefault="00000000" w:rsidRPr="00000000" w14:paraId="00000171">
            <w:pPr>
              <w:contextualSpacing w:val="0"/>
              <w:rPr>
                <w:sz w:val="18"/>
                <w:szCs w:val="18"/>
              </w:rPr>
            </w:pPr>
            <w:r w:rsidDel="00000000" w:rsidR="00000000" w:rsidRPr="00000000">
              <w:rPr>
                <w:rtl w:val="0"/>
              </w:rPr>
            </w:r>
          </w:p>
        </w:tc>
      </w:tr>
      <w:tr>
        <w:tc>
          <w:tcPr>
            <w:shd w:fill="bfbfbf" w:val="clear"/>
          </w:tcPr>
          <w:p w:rsidR="00000000" w:rsidDel="00000000" w:rsidP="00000000" w:rsidRDefault="00000000" w:rsidRPr="00000000" w14:paraId="00000172">
            <w:pPr>
              <w:contextualSpacing w:val="0"/>
              <w:rPr>
                <w:b w:val="1"/>
                <w:sz w:val="18"/>
                <w:szCs w:val="18"/>
              </w:rPr>
            </w:pPr>
            <w:r w:rsidDel="00000000" w:rsidR="00000000" w:rsidRPr="00000000">
              <w:rPr>
                <w:b w:val="1"/>
                <w:sz w:val="18"/>
                <w:szCs w:val="18"/>
                <w:rtl w:val="0"/>
              </w:rPr>
              <w:t xml:space="preserve">Additional information provided as an attachment      YES   </w:t>
            </w:r>
            <w:r w:rsidDel="00000000" w:rsidR="00000000" w:rsidRPr="00000000">
              <w:rPr>
                <w:rFonts w:ascii="MS Gothic" w:cs="MS Gothic" w:eastAsia="MS Gothic" w:hAnsi="MS Gothic"/>
                <w:b w:val="1"/>
                <w:sz w:val="18"/>
                <w:szCs w:val="18"/>
                <w:rtl w:val="0"/>
              </w:rPr>
              <w:t xml:space="preserve">☐</w:t>
            </w:r>
            <w:r w:rsidDel="00000000" w:rsidR="00000000" w:rsidRPr="00000000">
              <w:rPr>
                <w:b w:val="1"/>
                <w:sz w:val="18"/>
                <w:szCs w:val="18"/>
                <w:rtl w:val="0"/>
              </w:rPr>
              <w:t xml:space="preserve">      NO    </w:t>
            </w:r>
            <w:r w:rsidDel="00000000" w:rsidR="00000000" w:rsidRPr="00000000">
              <w:rPr>
                <w:rFonts w:ascii="MS Gothic" w:cs="MS Gothic" w:eastAsia="MS Gothic" w:hAnsi="MS Gothic"/>
                <w:b w:val="1"/>
                <w:sz w:val="18"/>
                <w:szCs w:val="18"/>
                <w:rtl w:val="0"/>
              </w:rPr>
              <w:t xml:space="preserve">☐</w:t>
            </w:r>
            <w:r w:rsidDel="00000000" w:rsidR="00000000" w:rsidRPr="00000000">
              <w:rPr>
                <w:rtl w:val="0"/>
              </w:rPr>
            </w:r>
          </w:p>
        </w:tc>
      </w:tr>
    </w:tbl>
    <w:p w:rsidR="00000000" w:rsidDel="00000000" w:rsidP="00000000" w:rsidRDefault="00000000" w:rsidRPr="00000000" w14:paraId="00000173">
      <w:pPr>
        <w:contextualSpacing w:val="0"/>
        <w:rPr/>
      </w:pPr>
      <w:r w:rsidDel="00000000" w:rsidR="00000000" w:rsidRPr="00000000">
        <w:rPr>
          <w:rtl w:val="0"/>
        </w:rPr>
      </w:r>
    </w:p>
    <w:bookmarkStart w:colFirst="0" w:colLast="0" w:name="kix.cers8f3ye4lg" w:id="20"/>
    <w:bookmarkEnd w:id="20"/>
    <w:bookmarkStart w:colFirst="0" w:colLast="0" w:name="kix.lww59aktqm0j" w:id="23"/>
    <w:bookmarkEnd w:id="23"/>
    <w:tbl>
      <w:tblPr>
        <w:tblStyle w:val="Table1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7"/>
        <w:gridCol w:w="1044"/>
        <w:gridCol w:w="2181"/>
        <w:gridCol w:w="2184"/>
        <w:tblGridChange w:id="0">
          <w:tblGrid>
            <w:gridCol w:w="3607"/>
            <w:gridCol w:w="1044"/>
            <w:gridCol w:w="2181"/>
            <w:gridCol w:w="2184"/>
          </w:tblGrid>
        </w:tblGridChange>
      </w:tblGrid>
      <w:tr>
        <w:tc>
          <w:tcPr>
            <w:shd w:fill="ffffff" w:val="clear"/>
          </w:tcPr>
          <w:p w:rsidR="00000000" w:rsidDel="00000000" w:rsidP="00000000" w:rsidRDefault="00000000" w:rsidRPr="00000000" w14:paraId="00000174">
            <w:pPr>
              <w:contextualSpacing w:val="0"/>
              <w:rPr>
                <w:b w:val="1"/>
                <w:sz w:val="18"/>
                <w:szCs w:val="18"/>
              </w:rPr>
            </w:pPr>
            <w:r w:rsidDel="00000000" w:rsidR="00000000" w:rsidRPr="00000000">
              <w:rPr>
                <w:b w:val="1"/>
                <w:sz w:val="18"/>
                <w:szCs w:val="18"/>
                <w:rtl w:val="0"/>
              </w:rPr>
              <w:t xml:space="preserve">Name of staff member making report to the Statutory Agency if not the Principal:</w:t>
            </w:r>
          </w:p>
          <w:p w:rsidR="00000000" w:rsidDel="00000000" w:rsidP="00000000" w:rsidRDefault="00000000" w:rsidRPr="00000000" w14:paraId="00000175">
            <w:pPr>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176">
            <w:pPr>
              <w:contextualSpacing w:val="0"/>
              <w:rPr>
                <w:b w:val="1"/>
                <w:sz w:val="18"/>
                <w:szCs w:val="18"/>
              </w:rPr>
            </w:pPr>
            <w:r w:rsidDel="00000000" w:rsidR="00000000" w:rsidRPr="00000000">
              <w:rPr>
                <w:b w:val="1"/>
                <w:sz w:val="18"/>
                <w:szCs w:val="18"/>
                <w:rtl w:val="0"/>
              </w:rPr>
              <w:t xml:space="preserve">Position: </w:t>
            </w:r>
          </w:p>
        </w:tc>
        <w:tc>
          <w:tcPr>
            <w:gridSpan w:val="2"/>
            <w:shd w:fill="ffffff" w:val="clear"/>
          </w:tcPr>
          <w:p w:rsidR="00000000" w:rsidDel="00000000" w:rsidP="00000000" w:rsidRDefault="00000000" w:rsidRPr="00000000" w14:paraId="00000177">
            <w:pPr>
              <w:contextualSpacing w:val="0"/>
              <w:rPr>
                <w:b w:val="1"/>
                <w:sz w:val="18"/>
                <w:szCs w:val="18"/>
              </w:rPr>
            </w:pPr>
            <w:r w:rsidDel="00000000" w:rsidR="00000000" w:rsidRPr="00000000">
              <w:rPr>
                <w:rtl w:val="0"/>
              </w:rPr>
            </w:r>
          </w:p>
          <w:p w:rsidR="00000000" w:rsidDel="00000000" w:rsidP="00000000" w:rsidRDefault="00000000" w:rsidRPr="00000000" w14:paraId="00000178">
            <w:pPr>
              <w:contextualSpacing w:val="0"/>
              <w:rPr>
                <w:sz w:val="18"/>
                <w:szCs w:val="18"/>
              </w:rPr>
            </w:pPr>
            <w:r w:rsidDel="00000000" w:rsidR="00000000" w:rsidRPr="00000000">
              <w:rPr>
                <w:b w:val="1"/>
                <w:sz w:val="18"/>
                <w:szCs w:val="18"/>
                <w:rtl w:val="0"/>
              </w:rPr>
              <w:t xml:space="preserve">Signature:</w:t>
            </w:r>
            <w:r w:rsidDel="00000000" w:rsidR="00000000" w:rsidRPr="00000000">
              <w:rPr>
                <w:rtl w:val="0"/>
              </w:rPr>
            </w:r>
          </w:p>
        </w:tc>
        <w:tc>
          <w:tcPr>
            <w:shd w:fill="ffffff" w:val="clear"/>
          </w:tcPr>
          <w:p w:rsidR="00000000" w:rsidDel="00000000" w:rsidP="00000000" w:rsidRDefault="00000000" w:rsidRPr="00000000" w14:paraId="0000017A">
            <w:pPr>
              <w:contextualSpacing w:val="0"/>
              <w:rPr>
                <w:sz w:val="18"/>
                <w:szCs w:val="18"/>
              </w:rPr>
            </w:pPr>
            <w:r w:rsidDel="00000000" w:rsidR="00000000" w:rsidRPr="00000000">
              <w:rPr>
                <w:rtl w:val="0"/>
              </w:rPr>
            </w:r>
          </w:p>
          <w:p w:rsidR="00000000" w:rsidDel="00000000" w:rsidP="00000000" w:rsidRDefault="00000000" w:rsidRPr="00000000" w14:paraId="0000017B">
            <w:pPr>
              <w:contextualSpacing w:val="0"/>
              <w:rPr>
                <w:b w:val="1"/>
                <w:sz w:val="18"/>
                <w:szCs w:val="18"/>
              </w:rPr>
            </w:pPr>
            <w:r w:rsidDel="00000000" w:rsidR="00000000" w:rsidRPr="00000000">
              <w:rPr>
                <w:b w:val="1"/>
                <w:sz w:val="18"/>
                <w:szCs w:val="18"/>
                <w:rtl w:val="0"/>
              </w:rPr>
              <w:t xml:space="preserve">Date:</w:t>
            </w:r>
          </w:p>
        </w:tc>
      </w:tr>
      <w:tr>
        <w:tc>
          <w:tcPr>
            <w:shd w:fill="ffffff" w:val="clear"/>
          </w:tcPr>
          <w:p w:rsidR="00000000" w:rsidDel="00000000" w:rsidP="00000000" w:rsidRDefault="00000000" w:rsidRPr="00000000" w14:paraId="0000017C">
            <w:pPr>
              <w:contextualSpacing w:val="0"/>
              <w:rPr>
                <w:b w:val="1"/>
                <w:sz w:val="18"/>
                <w:szCs w:val="18"/>
              </w:rPr>
            </w:pPr>
            <w:r w:rsidDel="00000000" w:rsidR="00000000" w:rsidRPr="00000000">
              <w:rPr>
                <w:b w:val="1"/>
                <w:sz w:val="18"/>
                <w:szCs w:val="18"/>
                <w:rtl w:val="0"/>
              </w:rPr>
              <w:t xml:space="preserve">Principal: </w:t>
            </w:r>
            <w:bookmarkStart w:colFirst="0" w:colLast="0" w:name="kix.ugmrazrojmn0" w:id="21"/>
            <w:bookmarkEnd w:id="21"/>
            <w:r w:rsidDel="00000000" w:rsidR="00000000" w:rsidRPr="00000000">
              <w:rPr>
                <w:b w:val="1"/>
                <w:sz w:val="18"/>
                <w:szCs w:val="18"/>
                <w:rtl w:val="0"/>
              </w:rPr>
              <w:t xml:space="preserve">     </w:t>
            </w:r>
          </w:p>
          <w:p w:rsidR="00000000" w:rsidDel="00000000" w:rsidP="00000000" w:rsidRDefault="00000000" w:rsidRPr="00000000" w14:paraId="0000017D">
            <w:pPr>
              <w:contextualSpacing w:val="0"/>
              <w:rPr>
                <w:b w:val="1"/>
                <w:sz w:val="18"/>
                <w:szCs w:val="18"/>
              </w:rPr>
            </w:pPr>
            <w:r w:rsidDel="00000000" w:rsidR="00000000" w:rsidRPr="00000000">
              <w:rPr>
                <w:rtl w:val="0"/>
              </w:rPr>
            </w:r>
          </w:p>
        </w:tc>
        <w:tc>
          <w:tcPr>
            <w:gridSpan w:val="2"/>
            <w:shd w:fill="ffffff" w:val="clear"/>
          </w:tcPr>
          <w:p w:rsidR="00000000" w:rsidDel="00000000" w:rsidP="00000000" w:rsidRDefault="00000000" w:rsidRPr="00000000" w14:paraId="0000017E">
            <w:pPr>
              <w:contextualSpacing w:val="0"/>
              <w:rPr>
                <w:b w:val="1"/>
                <w:sz w:val="18"/>
                <w:szCs w:val="18"/>
              </w:rPr>
            </w:pPr>
            <w:r w:rsidDel="00000000" w:rsidR="00000000" w:rsidRPr="00000000">
              <w:rPr>
                <w:b w:val="1"/>
                <w:sz w:val="18"/>
                <w:szCs w:val="18"/>
                <w:rtl w:val="0"/>
              </w:rPr>
              <w:t xml:space="preserve">Signature: </w:t>
            </w:r>
          </w:p>
        </w:tc>
        <w:tc>
          <w:tcPr>
            <w:shd w:fill="ffffff" w:val="clear"/>
          </w:tcPr>
          <w:p w:rsidR="00000000" w:rsidDel="00000000" w:rsidP="00000000" w:rsidRDefault="00000000" w:rsidRPr="00000000" w14:paraId="00000180">
            <w:pPr>
              <w:contextualSpacing w:val="0"/>
              <w:rPr>
                <w:b w:val="1"/>
                <w:sz w:val="18"/>
                <w:szCs w:val="18"/>
              </w:rPr>
            </w:pPr>
            <w:r w:rsidDel="00000000" w:rsidR="00000000" w:rsidRPr="00000000">
              <w:rPr>
                <w:b w:val="1"/>
                <w:sz w:val="18"/>
                <w:szCs w:val="18"/>
                <w:rtl w:val="0"/>
              </w:rPr>
              <w:t xml:space="preserve">Date: </w:t>
            </w:r>
          </w:p>
        </w:tc>
      </w:tr>
      <w:tr>
        <w:tc>
          <w:tcPr>
            <w:gridSpan w:val="4"/>
            <w:shd w:fill="ffffff" w:val="clear"/>
          </w:tcPr>
          <w:p w:rsidR="00000000" w:rsidDel="00000000" w:rsidP="00000000" w:rsidRDefault="00000000" w:rsidRPr="00000000" w14:paraId="00000181">
            <w:pPr>
              <w:contextualSpacing w:val="0"/>
              <w:rPr>
                <w:sz w:val="18"/>
                <w:szCs w:val="18"/>
              </w:rPr>
            </w:pPr>
            <w:r w:rsidDel="00000000" w:rsidR="00000000" w:rsidRPr="00000000">
              <w:rPr>
                <w:b w:val="1"/>
                <w:sz w:val="18"/>
                <w:szCs w:val="18"/>
                <w:rtl w:val="0"/>
              </w:rPr>
              <w:t xml:space="preserve">Principal’s email address: </w:t>
            </w:r>
            <w:bookmarkStart w:colFirst="0" w:colLast="0" w:name="kix.6zk3wcn1e3d8" w:id="22"/>
            <w:bookmarkEnd w:id="22"/>
            <w:r w:rsidDel="00000000" w:rsidR="00000000" w:rsidRPr="00000000">
              <w:rPr>
                <w:b w:val="1"/>
                <w:sz w:val="18"/>
                <w:szCs w:val="18"/>
                <w:rtl w:val="0"/>
              </w:rPr>
              <w:t xml:space="preserve">     </w:t>
            </w:r>
            <w:r w:rsidDel="00000000" w:rsidR="00000000" w:rsidRPr="00000000">
              <w:rPr>
                <w:rtl w:val="0"/>
              </w:rPr>
            </w:r>
          </w:p>
        </w:tc>
      </w:tr>
      <w:tr>
        <w:tc>
          <w:tcPr>
            <w:shd w:fill="ffffff" w:val="clear"/>
          </w:tcPr>
          <w:p w:rsidR="00000000" w:rsidDel="00000000" w:rsidP="00000000" w:rsidRDefault="00000000" w:rsidRPr="00000000" w14:paraId="00000185">
            <w:pPr>
              <w:contextualSpacing w:val="0"/>
              <w:rPr>
                <w:b w:val="1"/>
                <w:sz w:val="18"/>
                <w:szCs w:val="18"/>
              </w:rPr>
            </w:pPr>
            <w:r w:rsidDel="00000000" w:rsidR="00000000" w:rsidRPr="00000000">
              <w:rPr>
                <w:b w:val="1"/>
                <w:sz w:val="18"/>
                <w:szCs w:val="18"/>
                <w:rtl w:val="0"/>
              </w:rPr>
              <w:t xml:space="preserve">Response requested by school:</w:t>
            </w:r>
          </w:p>
          <w:p w:rsidR="00000000" w:rsidDel="00000000" w:rsidP="00000000" w:rsidRDefault="00000000" w:rsidRPr="00000000" w14:paraId="00000186">
            <w:pPr>
              <w:contextualSpacing w:val="0"/>
              <w:rPr>
                <w:b w:val="1"/>
                <w:sz w:val="18"/>
                <w:szCs w:val="18"/>
              </w:rPr>
            </w:pPr>
            <w:r w:rsidDel="00000000" w:rsidR="00000000" w:rsidRPr="00000000">
              <w:rPr>
                <w:b w:val="1"/>
                <w:sz w:val="18"/>
                <w:szCs w:val="18"/>
                <w:rtl w:val="0"/>
              </w:rPr>
              <w:t xml:space="preserve">     </w:t>
            </w:r>
          </w:p>
        </w:tc>
        <w:tc>
          <w:tcPr>
            <w:shd w:fill="ffffff" w:val="clear"/>
          </w:tcPr>
          <w:p w:rsidR="00000000" w:rsidDel="00000000" w:rsidP="00000000" w:rsidRDefault="00000000" w:rsidRPr="00000000" w14:paraId="00000187">
            <w:pPr>
              <w:contextualSpacing w:val="0"/>
              <w:rPr>
                <w:sz w:val="18"/>
                <w:szCs w:val="18"/>
              </w:rPr>
            </w:pPr>
            <w:r w:rsidDel="00000000" w:rsidR="00000000" w:rsidRPr="00000000">
              <w:rPr>
                <w:rtl w:val="0"/>
              </w:rPr>
            </w:r>
          </w:p>
        </w:tc>
        <w:tc>
          <w:tcPr>
            <w:shd w:fill="ffffff" w:val="clear"/>
          </w:tcPr>
          <w:p w:rsidR="00000000" w:rsidDel="00000000" w:rsidP="00000000" w:rsidRDefault="00000000" w:rsidRPr="00000000" w14:paraId="00000188">
            <w:pPr>
              <w:contextualSpacing w:val="0"/>
              <w:rPr>
                <w:sz w:val="18"/>
                <w:szCs w:val="18"/>
              </w:rPr>
            </w:pPr>
            <w:r w:rsidDel="00000000" w:rsidR="00000000" w:rsidRPr="00000000">
              <w:rPr>
                <w:rtl w:val="0"/>
              </w:rPr>
            </w:r>
          </w:p>
        </w:tc>
        <w:tc>
          <w:tcPr>
            <w:shd w:fill="ffffff" w:val="clear"/>
          </w:tcPr>
          <w:p w:rsidR="00000000" w:rsidDel="00000000" w:rsidP="00000000" w:rsidRDefault="00000000" w:rsidRPr="00000000" w14:paraId="00000189">
            <w:pPr>
              <w:contextualSpacing w:val="0"/>
              <w:rPr>
                <w:sz w:val="18"/>
                <w:szCs w:val="18"/>
              </w:rPr>
            </w:pPr>
            <w:r w:rsidDel="00000000" w:rsidR="00000000" w:rsidRPr="00000000">
              <w:rPr>
                <w:rtl w:val="0"/>
              </w:rPr>
            </w:r>
          </w:p>
        </w:tc>
      </w:tr>
    </w:tbl>
    <w:p w:rsidR="00000000" w:rsidDel="00000000" w:rsidP="00000000" w:rsidRDefault="00000000" w:rsidRPr="00000000" w14:paraId="0000018A">
      <w:pPr>
        <w:contextualSpacing w:val="0"/>
        <w:rPr/>
      </w:pPr>
      <w:r w:rsidDel="00000000" w:rsidR="00000000" w:rsidRPr="00000000">
        <w:rPr>
          <w:rtl w:val="0"/>
        </w:rPr>
      </w:r>
    </w:p>
    <w:tbl>
      <w:tblPr>
        <w:tblStyle w:val="Table1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92"/>
        <w:gridCol w:w="1001"/>
        <w:gridCol w:w="3523"/>
        <w:tblGridChange w:id="0">
          <w:tblGrid>
            <w:gridCol w:w="4492"/>
            <w:gridCol w:w="1001"/>
            <w:gridCol w:w="3523"/>
          </w:tblGrid>
        </w:tblGridChange>
      </w:tblGrid>
      <w:tr>
        <w:tc>
          <w:tcPr>
            <w:gridSpan w:val="3"/>
            <w:shd w:fill="bfbfbf" w:val="clear"/>
          </w:tcPr>
          <w:p w:rsidR="00000000" w:rsidDel="00000000" w:rsidP="00000000" w:rsidRDefault="00000000" w:rsidRPr="00000000" w14:paraId="0000018B">
            <w:pPr>
              <w:contextualSpacing w:val="0"/>
              <w:rPr>
                <w:b w:val="1"/>
                <w:sz w:val="18"/>
                <w:szCs w:val="18"/>
              </w:rPr>
            </w:pPr>
            <w:r w:rsidDel="00000000" w:rsidR="00000000" w:rsidRPr="00000000">
              <w:rPr>
                <w:b w:val="1"/>
                <w:sz w:val="18"/>
                <w:szCs w:val="18"/>
                <w:rtl w:val="0"/>
              </w:rPr>
              <w:t xml:space="preserve">ACTION TAKEN </w:t>
            </w:r>
          </w:p>
        </w:tc>
      </w:tr>
      <w:tr>
        <w:trPr>
          <w:trHeight w:val="480" w:hRule="atLeast"/>
        </w:trPr>
        <w:tc>
          <w:tcPr>
            <w:vMerge w:val="restart"/>
            <w:shd w:fill="ffffff" w:val="clear"/>
          </w:tcPr>
          <w:p w:rsidR="00000000" w:rsidDel="00000000" w:rsidP="00000000" w:rsidRDefault="00000000" w:rsidRPr="00000000" w14:paraId="0000018E">
            <w:pPr>
              <w:contextualSpacing w:val="0"/>
              <w:rPr>
                <w:sz w:val="18"/>
                <w:szCs w:val="18"/>
              </w:rPr>
            </w:pPr>
            <w:r w:rsidDel="00000000" w:rsidR="00000000" w:rsidRPr="00000000">
              <w:rPr>
                <w:sz w:val="18"/>
                <w:szCs w:val="18"/>
                <w:rtl w:val="0"/>
              </w:rPr>
              <w:t xml:space="preserve">Form was faxed or emailed to (please tick which agencies the form was sent to):</w:t>
            </w:r>
          </w:p>
          <w:p w:rsidR="00000000" w:rsidDel="00000000" w:rsidP="00000000" w:rsidRDefault="00000000" w:rsidRPr="00000000" w14:paraId="0000018F">
            <w:pPr>
              <w:contextualSpacing w:val="0"/>
              <w:rPr>
                <w:sz w:val="18"/>
                <w:szCs w:val="18"/>
              </w:rPr>
            </w:pPr>
            <w:r w:rsidDel="00000000" w:rsidR="00000000" w:rsidRPr="00000000">
              <w:rPr>
                <w:rtl w:val="0"/>
              </w:rPr>
            </w:r>
          </w:p>
          <w:p w:rsidR="00000000" w:rsidDel="00000000" w:rsidP="00000000" w:rsidRDefault="00000000" w:rsidRPr="00000000" w14:paraId="00000190">
            <w:pPr>
              <w:contextualSpacing w:val="0"/>
              <w:jc w:val="center"/>
              <w:rPr>
                <w:sz w:val="18"/>
                <w:szCs w:val="18"/>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191">
            <w:pPr>
              <w:contextualSpacing w:val="0"/>
              <w:rPr>
                <w:sz w:val="52"/>
                <w:szCs w:val="52"/>
              </w:rPr>
            </w:pPr>
            <w:r w:rsidDel="00000000" w:rsidR="00000000" w:rsidRPr="00000000">
              <w:rPr>
                <w:sz w:val="52"/>
                <w:szCs w:val="52"/>
                <w:rtl w:val="0"/>
              </w:rPr>
              <w:t xml:space="preserve">□</w:t>
            </w:r>
          </w:p>
        </w:tc>
        <w:tc>
          <w:tcPr>
            <w:shd w:fill="ffffff" w:val="clear"/>
          </w:tcPr>
          <w:p w:rsidR="00000000" w:rsidDel="00000000" w:rsidP="00000000" w:rsidRDefault="00000000" w:rsidRPr="00000000" w14:paraId="00000192">
            <w:pPr>
              <w:contextualSpacing w:val="0"/>
              <w:rPr>
                <w:sz w:val="18"/>
                <w:szCs w:val="18"/>
              </w:rPr>
            </w:pPr>
            <w:r w:rsidDel="00000000" w:rsidR="00000000" w:rsidRPr="00000000">
              <w:rPr>
                <w:rtl w:val="0"/>
              </w:rPr>
            </w:r>
          </w:p>
          <w:p w:rsidR="00000000" w:rsidDel="00000000" w:rsidP="00000000" w:rsidRDefault="00000000" w:rsidRPr="00000000" w14:paraId="00000193">
            <w:pPr>
              <w:contextualSpacing w:val="0"/>
              <w:rPr>
                <w:b w:val="1"/>
                <w:sz w:val="18"/>
                <w:szCs w:val="18"/>
              </w:rPr>
            </w:pPr>
            <w:r w:rsidDel="00000000" w:rsidR="00000000" w:rsidRPr="00000000">
              <w:rPr>
                <w:sz w:val="18"/>
                <w:szCs w:val="18"/>
                <w:rtl w:val="0"/>
              </w:rPr>
              <w:t xml:space="preserve">Queensland Police Services (QPS)</w:t>
            </w:r>
            <w:r w:rsidDel="00000000" w:rsidR="00000000" w:rsidRPr="00000000">
              <w:rPr>
                <w:rtl w:val="0"/>
              </w:rPr>
            </w:r>
          </w:p>
        </w:tc>
      </w:tr>
      <w:tr>
        <w:trPr>
          <w:trHeight w:val="480" w:hRule="atLeast"/>
        </w:trPr>
        <w:tc>
          <w:tcPr>
            <w:vMerge w:val="continue"/>
            <w:shd w:fill="ffffff" w:val="clear"/>
          </w:tcPr>
          <w:p w:rsidR="00000000" w:rsidDel="00000000" w:rsidP="00000000" w:rsidRDefault="00000000" w:rsidRPr="00000000" w14:paraId="00000194">
            <w:pPr>
              <w:contextualSpacing w:val="0"/>
              <w:jc w:val="center"/>
              <w:rPr>
                <w:sz w:val="18"/>
                <w:szCs w:val="18"/>
              </w:rPr>
            </w:pPr>
            <w:r w:rsidDel="00000000" w:rsidR="00000000" w:rsidRPr="00000000">
              <w:rPr>
                <w:rtl w:val="0"/>
              </w:rPr>
            </w:r>
          </w:p>
        </w:tc>
        <w:tc>
          <w:tcPr>
            <w:shd w:fill="ffffff" w:val="clear"/>
          </w:tcPr>
          <w:p w:rsidR="00000000" w:rsidDel="00000000" w:rsidP="00000000" w:rsidRDefault="00000000" w:rsidRPr="00000000" w14:paraId="00000195">
            <w:pPr>
              <w:contextualSpacing w:val="0"/>
              <w:rPr>
                <w:sz w:val="18"/>
                <w:szCs w:val="18"/>
              </w:rPr>
            </w:pPr>
            <w:r w:rsidDel="00000000" w:rsidR="00000000" w:rsidRPr="00000000">
              <w:rPr>
                <w:sz w:val="52"/>
                <w:szCs w:val="52"/>
                <w:rtl w:val="0"/>
              </w:rPr>
              <w:t xml:space="preserve">□</w:t>
            </w:r>
            <w:r w:rsidDel="00000000" w:rsidR="00000000" w:rsidRPr="00000000">
              <w:rPr>
                <w:rtl w:val="0"/>
              </w:rPr>
            </w:r>
          </w:p>
        </w:tc>
        <w:tc>
          <w:tcPr>
            <w:shd w:fill="ffffff" w:val="clear"/>
          </w:tcPr>
          <w:p w:rsidR="00000000" w:rsidDel="00000000" w:rsidP="00000000" w:rsidRDefault="00000000" w:rsidRPr="00000000" w14:paraId="00000196">
            <w:pPr>
              <w:contextualSpacing w:val="0"/>
              <w:rPr>
                <w:sz w:val="18"/>
                <w:szCs w:val="18"/>
              </w:rPr>
            </w:pPr>
            <w:r w:rsidDel="00000000" w:rsidR="00000000" w:rsidRPr="00000000">
              <w:rPr>
                <w:rtl w:val="0"/>
              </w:rPr>
            </w:r>
          </w:p>
          <w:p w:rsidR="00000000" w:rsidDel="00000000" w:rsidP="00000000" w:rsidRDefault="00000000" w:rsidRPr="00000000" w14:paraId="00000197">
            <w:pPr>
              <w:contextualSpacing w:val="0"/>
              <w:rPr>
                <w:b w:val="1"/>
                <w:sz w:val="18"/>
                <w:szCs w:val="18"/>
              </w:rPr>
            </w:pPr>
            <w:r w:rsidDel="00000000" w:rsidR="00000000" w:rsidRPr="00000000">
              <w:rPr>
                <w:sz w:val="18"/>
                <w:szCs w:val="18"/>
                <w:rtl w:val="0"/>
              </w:rPr>
              <w:t xml:space="preserve">Department of Communities (Child Safety Services)</w:t>
            </w:r>
            <w:r w:rsidDel="00000000" w:rsidR="00000000" w:rsidRPr="00000000">
              <w:rPr>
                <w:rtl w:val="0"/>
              </w:rPr>
            </w:r>
          </w:p>
        </w:tc>
      </w:tr>
      <w:tr>
        <w:trPr>
          <w:trHeight w:val="480" w:hRule="atLeast"/>
        </w:trPr>
        <w:tc>
          <w:tcPr>
            <w:vMerge w:val="continue"/>
            <w:shd w:fill="ffffff" w:val="clear"/>
          </w:tcPr>
          <w:p w:rsidR="00000000" w:rsidDel="00000000" w:rsidP="00000000" w:rsidRDefault="00000000" w:rsidRPr="00000000" w14:paraId="00000198">
            <w:pPr>
              <w:contextualSpacing w:val="0"/>
              <w:rPr>
                <w:sz w:val="18"/>
                <w:szCs w:val="18"/>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199">
            <w:pPr>
              <w:contextualSpacing w:val="0"/>
              <w:rPr>
                <w:sz w:val="18"/>
                <w:szCs w:val="18"/>
              </w:rPr>
            </w:pPr>
            <w:r w:rsidDel="00000000" w:rsidR="00000000" w:rsidRPr="00000000">
              <w:rPr>
                <w:sz w:val="52"/>
                <w:szCs w:val="52"/>
                <w:rtl w:val="0"/>
              </w:rPr>
              <w:t xml:space="preserve">□</w:t>
            </w:r>
            <w:r w:rsidDel="00000000" w:rsidR="00000000" w:rsidRPr="00000000">
              <w:rPr>
                <w:rtl w:val="0"/>
              </w:rPr>
            </w:r>
          </w:p>
        </w:tc>
        <w:tc>
          <w:tcPr>
            <w:shd w:fill="ffffff" w:val="clear"/>
          </w:tcPr>
          <w:p w:rsidR="00000000" w:rsidDel="00000000" w:rsidP="00000000" w:rsidRDefault="00000000" w:rsidRPr="00000000" w14:paraId="0000019A">
            <w:pPr>
              <w:contextualSpacing w:val="0"/>
              <w:rPr>
                <w:sz w:val="18"/>
                <w:szCs w:val="18"/>
              </w:rPr>
            </w:pPr>
            <w:r w:rsidDel="00000000" w:rsidR="00000000" w:rsidRPr="00000000">
              <w:rPr>
                <w:rtl w:val="0"/>
              </w:rPr>
            </w:r>
          </w:p>
          <w:p w:rsidR="00000000" w:rsidDel="00000000" w:rsidP="00000000" w:rsidRDefault="00000000" w:rsidRPr="00000000" w14:paraId="0000019B">
            <w:pPr>
              <w:contextualSpacing w:val="0"/>
              <w:rPr>
                <w:sz w:val="18"/>
                <w:szCs w:val="18"/>
              </w:rPr>
            </w:pPr>
            <w:r w:rsidDel="00000000" w:rsidR="00000000" w:rsidRPr="00000000">
              <w:rPr>
                <w:sz w:val="18"/>
                <w:szCs w:val="18"/>
                <w:rtl w:val="0"/>
              </w:rPr>
              <w:t xml:space="preserve">Family and Child Connect</w:t>
            </w:r>
          </w:p>
        </w:tc>
      </w:tr>
    </w:tbl>
    <w:p w:rsidR="00000000" w:rsidDel="00000000" w:rsidP="00000000" w:rsidRDefault="00000000" w:rsidRPr="00000000" w14:paraId="0000019C">
      <w:pPr>
        <w:contextualSpacing w:val="0"/>
        <w:rPr>
          <w:sz w:val="18"/>
          <w:szCs w:val="18"/>
        </w:rPr>
      </w:pPr>
      <w:r w:rsidDel="00000000" w:rsidR="00000000" w:rsidRPr="00000000">
        <w:rPr>
          <w:sz w:val="18"/>
          <w:szCs w:val="18"/>
          <w:rtl w:val="0"/>
        </w:rPr>
        <w:t xml:space="preserve">(Adapted from EQ SP-4 Report of Suspected Harm or Risk of Harm) </w:t>
      </w:r>
    </w:p>
    <w:p w:rsidR="00000000" w:rsidDel="00000000" w:rsidP="00000000" w:rsidRDefault="00000000" w:rsidRPr="00000000" w14:paraId="0000019D">
      <w:pPr>
        <w:contextualSpacing w:val="0"/>
        <w:jc w:val="center"/>
        <w:rPr/>
      </w:pPr>
      <w:r w:rsidDel="00000000" w:rsidR="00000000" w:rsidRPr="00000000">
        <w:rPr>
          <w:b w:val="1"/>
          <w:sz w:val="18"/>
          <w:szCs w:val="18"/>
          <w:rtl w:val="0"/>
        </w:rPr>
        <w:t xml:space="preserve">Confirm receipt of faxed or emailed form and ensure original is stored in a secure location along with any other documentation collected for the purpose of this report.</w:t>
      </w:r>
      <w:r w:rsidDel="00000000" w:rsidR="00000000" w:rsidRPr="00000000">
        <w:rPr>
          <w:rtl w:val="0"/>
        </w:rPr>
      </w:r>
    </w:p>
    <w:sectPr>
      <w:headerReference r:id="rId43" w:type="default"/>
      <w:footerReference r:id="rId44"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MS Gothic"/>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 w:id="1">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Arial" w:cs="Arial" w:eastAsia="Arial" w:hAnsi="Arial"/>
        <w:sz w:val="22"/>
        <w:szCs w:val="22"/>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low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o"/>
      <w:lvlJc w:val="left"/>
      <w:pPr>
        <w:ind w:left="1069" w:hanging="360"/>
      </w:pPr>
      <w:rPr>
        <w:rFonts w:ascii="Arial" w:cs="Arial" w:eastAsia="Arial" w:hAnsi="Arial"/>
      </w:rPr>
    </w:lvl>
    <w:lvl w:ilvl="1">
      <w:start w:val="1"/>
      <w:numFmt w:val="bullet"/>
      <w:lvlText w:val="➢"/>
      <w:lvlJc w:val="left"/>
      <w:pPr>
        <w:ind w:left="1789" w:hanging="360"/>
      </w:pPr>
      <w:rPr>
        <w:rFonts w:ascii="Arial" w:cs="Arial" w:eastAsia="Arial" w:hAnsi="Arial"/>
      </w:rPr>
    </w:lvl>
    <w:lvl w:ilvl="2">
      <w:start w:val="1"/>
      <w:numFmt w:val="bullet"/>
      <w:lvlText w:val="▪"/>
      <w:lvlJc w:val="left"/>
      <w:pPr>
        <w:ind w:left="2509" w:hanging="360"/>
      </w:pPr>
      <w:rPr>
        <w:rFonts w:ascii="Arial" w:cs="Arial" w:eastAsia="Arial" w:hAnsi="Arial"/>
      </w:rPr>
    </w:lvl>
    <w:lvl w:ilvl="3">
      <w:start w:val="1"/>
      <w:numFmt w:val="bullet"/>
      <w:lvlText w:val="●"/>
      <w:lvlJc w:val="left"/>
      <w:pPr>
        <w:ind w:left="3229" w:hanging="360"/>
      </w:pPr>
      <w:rPr>
        <w:rFonts w:ascii="Arial" w:cs="Arial" w:eastAsia="Arial" w:hAnsi="Arial"/>
      </w:rPr>
    </w:lvl>
    <w:lvl w:ilvl="4">
      <w:start w:val="1"/>
      <w:numFmt w:val="bullet"/>
      <w:lvlText w:val="o"/>
      <w:lvlJc w:val="left"/>
      <w:pPr>
        <w:ind w:left="3949" w:hanging="360"/>
      </w:pPr>
      <w:rPr>
        <w:rFonts w:ascii="Arial" w:cs="Arial" w:eastAsia="Arial" w:hAnsi="Arial"/>
      </w:rPr>
    </w:lvl>
    <w:lvl w:ilvl="5">
      <w:start w:val="1"/>
      <w:numFmt w:val="bullet"/>
      <w:lvlText w:val="▪"/>
      <w:lvlJc w:val="left"/>
      <w:pPr>
        <w:ind w:left="4669" w:hanging="360"/>
      </w:pPr>
      <w:rPr>
        <w:rFonts w:ascii="Arial" w:cs="Arial" w:eastAsia="Arial" w:hAnsi="Arial"/>
      </w:rPr>
    </w:lvl>
    <w:lvl w:ilvl="6">
      <w:start w:val="1"/>
      <w:numFmt w:val="bullet"/>
      <w:lvlText w:val="●"/>
      <w:lvlJc w:val="left"/>
      <w:pPr>
        <w:ind w:left="5389" w:hanging="360"/>
      </w:pPr>
      <w:rPr>
        <w:rFonts w:ascii="Arial" w:cs="Arial" w:eastAsia="Arial" w:hAnsi="Arial"/>
      </w:rPr>
    </w:lvl>
    <w:lvl w:ilvl="7">
      <w:start w:val="1"/>
      <w:numFmt w:val="bullet"/>
      <w:lvlText w:val="o"/>
      <w:lvlJc w:val="left"/>
      <w:pPr>
        <w:ind w:left="6109" w:hanging="360"/>
      </w:pPr>
      <w:rPr>
        <w:rFonts w:ascii="Arial" w:cs="Arial" w:eastAsia="Arial" w:hAnsi="Arial"/>
      </w:rPr>
    </w:lvl>
    <w:lvl w:ilvl="8">
      <w:start w:val="1"/>
      <w:numFmt w:val="bullet"/>
      <w:lvlText w:val="▪"/>
      <w:lvlJc w:val="left"/>
      <w:pPr>
        <w:ind w:left="6829" w:hanging="360"/>
      </w:pPr>
      <w:rPr>
        <w:rFonts w:ascii="Arial" w:cs="Arial" w:eastAsia="Arial" w:hAnsi="Arial"/>
      </w:rPr>
    </w:lvl>
  </w:abstractNum>
  <w:abstractNum w:abstractNumId="11">
    <w:lvl w:ilvl="0">
      <w:start w:val="1"/>
      <w:numFmt w:val="low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o"/>
      <w:lvlJc w:val="left"/>
      <w:pPr>
        <w:ind w:left="1069" w:hanging="360"/>
      </w:pPr>
      <w:rPr>
        <w:rFonts w:ascii="Arial" w:cs="Arial" w:eastAsia="Arial" w:hAnsi="Arial"/>
      </w:rPr>
    </w:lvl>
    <w:lvl w:ilvl="1">
      <w:start w:val="1"/>
      <w:numFmt w:val="bullet"/>
      <w:lvlText w:val="o"/>
      <w:lvlJc w:val="left"/>
      <w:pPr>
        <w:ind w:left="1789" w:hanging="360"/>
      </w:pPr>
      <w:rPr>
        <w:rFonts w:ascii="Arial" w:cs="Arial" w:eastAsia="Arial" w:hAnsi="Arial"/>
      </w:rPr>
    </w:lvl>
    <w:lvl w:ilvl="2">
      <w:start w:val="1"/>
      <w:numFmt w:val="bullet"/>
      <w:lvlText w:val="▪"/>
      <w:lvlJc w:val="left"/>
      <w:pPr>
        <w:ind w:left="2509" w:hanging="360"/>
      </w:pPr>
      <w:rPr>
        <w:rFonts w:ascii="Arial" w:cs="Arial" w:eastAsia="Arial" w:hAnsi="Arial"/>
      </w:rPr>
    </w:lvl>
    <w:lvl w:ilvl="3">
      <w:start w:val="1"/>
      <w:numFmt w:val="bullet"/>
      <w:lvlText w:val="●"/>
      <w:lvlJc w:val="left"/>
      <w:pPr>
        <w:ind w:left="3229" w:hanging="360"/>
      </w:pPr>
      <w:rPr>
        <w:rFonts w:ascii="Arial" w:cs="Arial" w:eastAsia="Arial" w:hAnsi="Arial"/>
      </w:rPr>
    </w:lvl>
    <w:lvl w:ilvl="4">
      <w:start w:val="1"/>
      <w:numFmt w:val="bullet"/>
      <w:lvlText w:val="o"/>
      <w:lvlJc w:val="left"/>
      <w:pPr>
        <w:ind w:left="3949" w:hanging="360"/>
      </w:pPr>
      <w:rPr>
        <w:rFonts w:ascii="Arial" w:cs="Arial" w:eastAsia="Arial" w:hAnsi="Arial"/>
      </w:rPr>
    </w:lvl>
    <w:lvl w:ilvl="5">
      <w:start w:val="1"/>
      <w:numFmt w:val="bullet"/>
      <w:lvlText w:val="▪"/>
      <w:lvlJc w:val="left"/>
      <w:pPr>
        <w:ind w:left="4669" w:hanging="360"/>
      </w:pPr>
      <w:rPr>
        <w:rFonts w:ascii="Arial" w:cs="Arial" w:eastAsia="Arial" w:hAnsi="Arial"/>
      </w:rPr>
    </w:lvl>
    <w:lvl w:ilvl="6">
      <w:start w:val="1"/>
      <w:numFmt w:val="bullet"/>
      <w:lvlText w:val="●"/>
      <w:lvlJc w:val="left"/>
      <w:pPr>
        <w:ind w:left="5389" w:hanging="360"/>
      </w:pPr>
      <w:rPr>
        <w:rFonts w:ascii="Arial" w:cs="Arial" w:eastAsia="Arial" w:hAnsi="Arial"/>
      </w:rPr>
    </w:lvl>
    <w:lvl w:ilvl="7">
      <w:start w:val="1"/>
      <w:numFmt w:val="bullet"/>
      <w:lvlText w:val="o"/>
      <w:lvlJc w:val="left"/>
      <w:pPr>
        <w:ind w:left="6109" w:hanging="360"/>
      </w:pPr>
      <w:rPr>
        <w:rFonts w:ascii="Arial" w:cs="Arial" w:eastAsia="Arial" w:hAnsi="Arial"/>
      </w:rPr>
    </w:lvl>
    <w:lvl w:ilvl="8">
      <w:start w:val="1"/>
      <w:numFmt w:val="bullet"/>
      <w:lvlText w:val="▪"/>
      <w:lvlJc w:val="left"/>
      <w:pPr>
        <w:ind w:left="6829"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7">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8">
    <w:lvl w:ilvl="0">
      <w:start w:val="1"/>
      <w:numFmt w:val="bullet"/>
      <w:lvlText w:val="o"/>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rFonts w:ascii="Arial" w:cs="Arial" w:eastAsia="Arial" w:hAnsi="Arial"/>
        <w:sz w:val="22"/>
        <w:szCs w:val="22"/>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low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9">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20" w:before="240" w:line="276" w:lineRule="auto"/>
      <w:ind w:left="0" w:right="0" w:firstLine="0"/>
      <w:contextualSpacing w:val="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rPr>
      <w:rFonts w:ascii="Calibri" w:cs="Calibri" w:eastAsia="Calibri" w:hAnsi="Calibri"/>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0" w:line="271" w:lineRule="auto"/>
      <w:ind w:left="0" w:right="521"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rPr>
      <w:rFonts w:ascii="Calibri" w:cs="Calibri" w:eastAsia="Calibri" w:hAnsi="Calibri"/>
      <w:b w:val="1"/>
      <w:i w:val="1"/>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rPr>
      <w:rFonts w:ascii="Cambria" w:cs="Cambria" w:eastAsia="Cambria" w:hAnsi="Cambria"/>
      <w:b w:val="1"/>
      <w:i w:val="0"/>
      <w:smallCaps w:val="0"/>
      <w:strike w:val="0"/>
      <w:color w:val="7f7f7f"/>
      <w:sz w:val="22"/>
      <w:szCs w:val="22"/>
      <w:u w:val="none"/>
      <w:shd w:fill="auto" w:val="clear"/>
      <w:vertAlign w:val="baseline"/>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0" w:right="0" w:firstLine="0"/>
      <w:contextualSpacing w:val="0"/>
      <w:jc w:val="left"/>
    </w:pPr>
    <w:rPr>
      <w:rFonts w:ascii="Cambria" w:cs="Cambria" w:eastAsia="Cambria" w:hAnsi="Cambria"/>
      <w:b w:val="1"/>
      <w:i w:val="1"/>
      <w:smallCaps w:val="0"/>
      <w:strike w:val="0"/>
      <w:color w:val="7f7f7f"/>
      <w:sz w:val="22"/>
      <w:szCs w:val="22"/>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color="000000" w:space="1" w:sz="4" w:val="single"/>
        <w:right w:space="0" w:sz="0" w:val="nil"/>
        <w:between w:space="0" w:sz="0" w:val="nil"/>
      </w:pBdr>
      <w:shd w:fill="auto" w:val="clear"/>
      <w:spacing w:after="360" w:before="360" w:line="240" w:lineRule="auto"/>
      <w:ind w:left="0" w:right="0" w:firstLine="0"/>
      <w:contextualSpacing w:val="0"/>
      <w:jc w:val="center"/>
    </w:pPr>
    <w:rPr>
      <w:rFonts w:ascii="Calibri" w:cs="Calibri" w:eastAsia="Calibri" w:hAnsi="Calibri"/>
      <w:b w:val="0"/>
      <w:i w:val="0"/>
      <w:smallCaps w:val="0"/>
      <w:strike w:val="0"/>
      <w:color w:val="000000"/>
      <w:sz w:val="52"/>
      <w:szCs w:val="5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pPr>
    <w:rPr>
      <w:rFonts w:ascii="Calibri" w:cs="Calibri" w:eastAsia="Calibri" w:hAnsi="Calibri"/>
      <w:b w:val="0"/>
      <w:i w:val="0"/>
      <w:smallCaps w:val="0"/>
      <w:strike w:val="0"/>
      <w:color w:val="000000"/>
      <w:sz w:val="52"/>
      <w:szCs w:val="52"/>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sz w:val="24"/>
      <w:szCs w:val="24"/>
    </w:rPr>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legislation.nsw.gov.au/maintop/view/inforce/subordleg+653+2011+cd+0+N" TargetMode="External"/><Relationship Id="rId20" Type="http://schemas.openxmlformats.org/officeDocument/2006/relationships/image" Target="media/image6.jpg"/><Relationship Id="rId42" Type="http://schemas.openxmlformats.org/officeDocument/2006/relationships/image" Target="media/image3.png"/><Relationship Id="rId41" Type="http://schemas.openxmlformats.org/officeDocument/2006/relationships/hyperlink" Target="https://www.bluecard.qld.gov.au/pdf/rmst/RMS-toolkit.pdf" TargetMode="External"/><Relationship Id="rId22" Type="http://schemas.openxmlformats.org/officeDocument/2006/relationships/hyperlink" Target="https://www.legislation.qld.gov.au/LEGISLTN/CURRENT/W/WorkwithChildrenRMSR11.pdf" TargetMode="External"/><Relationship Id="rId44" Type="http://schemas.openxmlformats.org/officeDocument/2006/relationships/footer" Target="footer1.xml"/><Relationship Id="rId21" Type="http://schemas.openxmlformats.org/officeDocument/2006/relationships/hyperlink" Target="https://www.legislation.qld.gov.au/LEGISLTN/CURRENT/W/WorkwithChildrenRMSA00.pdf" TargetMode="External"/><Relationship Id="rId43" Type="http://schemas.openxmlformats.org/officeDocument/2006/relationships/header" Target="header1.xml"/><Relationship Id="rId24" Type="http://schemas.openxmlformats.org/officeDocument/2006/relationships/hyperlink" Target="https://www.legislation.qld.gov.au/LEGISLTN/CURRENT/E/EducAccNSSA01.pdf" TargetMode="External"/><Relationship Id="rId23" Type="http://schemas.openxmlformats.org/officeDocument/2006/relationships/hyperlink" Target="https://www.legislation.qld.gov.au/LEGISLTN/CURRENT/C/ChildProtectA99.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legislation.qld.gov.au/LEGISLTN/CURRENT/C/ChildProtectA99.pdf" TargetMode="External"/><Relationship Id="rId26" Type="http://schemas.openxmlformats.org/officeDocument/2006/relationships/hyperlink" Target="https://www.legislation.qld.gov.au/LEGISLTN/CURRENT/E/EducAccNSSA01.pdf" TargetMode="External"/><Relationship Id="rId25" Type="http://schemas.openxmlformats.org/officeDocument/2006/relationships/hyperlink" Target="https://www.legislation.qld.gov.au/LEGISLTN/CURRENT/E/EducAccNSSA01.pdf" TargetMode="External"/><Relationship Id="rId28" Type="http://schemas.openxmlformats.org/officeDocument/2006/relationships/hyperlink" Target="https://www.legislation.qld.gov.au/LEGISLTN/CURRENT/E/EducGenPrA06.pdf" TargetMode="External"/><Relationship Id="rId27" Type="http://schemas.openxmlformats.org/officeDocument/2006/relationships/hyperlink" Target="https://www.legislation.qld.gov.au/LEGISLTN/CURRENT/E/EducAccNSSA01.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legislation.qld.gov.au/LEGISLTN/CURRENT/E/EducGenPrA06.pdf" TargetMode="External"/><Relationship Id="rId7" Type="http://schemas.openxmlformats.org/officeDocument/2006/relationships/image" Target="media/image7.jpg"/><Relationship Id="rId8" Type="http://schemas.openxmlformats.org/officeDocument/2006/relationships/image" Target="media/image8.jpg"/><Relationship Id="rId31" Type="http://schemas.openxmlformats.org/officeDocument/2006/relationships/hyperlink" Target="https://www.legislation.qld.gov.au/LEGISLTN/CURRENT/E/EducGenPrR06.pdf" TargetMode="External"/><Relationship Id="rId30" Type="http://schemas.openxmlformats.org/officeDocument/2006/relationships/hyperlink" Target="https://www.legislation.qld.gov.au/LEGISLTN/CURRENT/E/EducGenPrR06.pdf" TargetMode="External"/><Relationship Id="rId11" Type="http://schemas.openxmlformats.org/officeDocument/2006/relationships/hyperlink" Target="https://www.legislation.qld.gov.au/LEGISLTN/CURRENT/E/EducGenPrA06.pdf" TargetMode="External"/><Relationship Id="rId33" Type="http://schemas.openxmlformats.org/officeDocument/2006/relationships/hyperlink" Target="https://www.legislation.qld.gov.au/LEGISLTN/REPEALED/E/EducOverStuR98_03C_100101.pdf" TargetMode="External"/><Relationship Id="rId10" Type="http://schemas.openxmlformats.org/officeDocument/2006/relationships/hyperlink" Target="https://www.legislation.qld.gov.au/LEGISLTN/CURRENT/E/EducGenPrA06.pdf" TargetMode="External"/><Relationship Id="rId32" Type="http://schemas.openxmlformats.org/officeDocument/2006/relationships/hyperlink" Target="http://www.comlaw.gov.au/Series/C2004A00757" TargetMode="External"/><Relationship Id="rId13" Type="http://schemas.openxmlformats.org/officeDocument/2006/relationships/hyperlink" Target="https://www.legislation.qld.gov.au/LEGISLTN/CURRENT/E/EducGenPrR06.pdf" TargetMode="External"/><Relationship Id="rId35" Type="http://schemas.openxmlformats.org/officeDocument/2006/relationships/hyperlink" Target="https://www.legislation.qld.gov.au/LEGISLTN/CURRENT/E/EducQCTA05.pdf" TargetMode="External"/><Relationship Id="rId12" Type="http://schemas.openxmlformats.org/officeDocument/2006/relationships/hyperlink" Target="https://www.legislation.qld.gov.au/LEGISLTN/CURRENT/E/EducGenPrR06.pdf" TargetMode="External"/><Relationship Id="rId34" Type="http://schemas.openxmlformats.org/officeDocument/2006/relationships/hyperlink" Target="https://www.legislation.qld.gov.au/LEGISLTN/REPEALED/E/EducOverStuR98_03C_100101.pdf" TargetMode="External"/><Relationship Id="rId15" Type="http://schemas.openxmlformats.org/officeDocument/2006/relationships/hyperlink" Target="https://www.legislation.qld.gov.au/LEGISLTN/CURRENT/E/EducAccNSSA01.pdf" TargetMode="External"/><Relationship Id="rId37" Type="http://schemas.openxmlformats.org/officeDocument/2006/relationships/hyperlink" Target="https://www.legislation.qld.gov.au/LEGISLTN/ACTS/2011/11AC038.pdf" TargetMode="External"/><Relationship Id="rId14" Type="http://schemas.openxmlformats.org/officeDocument/2006/relationships/hyperlink" Target="https://www.legislation.qld.gov.au/LEGISLTN/CURRENT/E/EducAccNSSA01.pdf" TargetMode="External"/><Relationship Id="rId36" Type="http://schemas.openxmlformats.org/officeDocument/2006/relationships/hyperlink" Target="https://www.legislation.qld.gov.au/LEGISLTN/CURRENT/E/EducQCTA05.pdf" TargetMode="External"/><Relationship Id="rId17" Type="http://schemas.openxmlformats.org/officeDocument/2006/relationships/hyperlink" Target="https://www.legislation.qld.gov.au/LEGISLTN/CURRENT/E/EducAccNSSR01.pdf" TargetMode="External"/><Relationship Id="rId39" Type="http://schemas.openxmlformats.org/officeDocument/2006/relationships/hyperlink" Target="http://www.legislation.nsw.gov.au/maintop/view/inforce/subordleg+653+2011+cd+0+N" TargetMode="External"/><Relationship Id="rId16" Type="http://schemas.openxmlformats.org/officeDocument/2006/relationships/hyperlink" Target="https://www.legislation.qld.gov.au/LEGISLTN/CURRENT/E/EducAccNSSR01.pdf" TargetMode="External"/><Relationship Id="rId38" Type="http://schemas.openxmlformats.org/officeDocument/2006/relationships/hyperlink" Target="https://www.legislation.qld.gov.au/LEGISLTN/ACTS/2011/11AC038.pdf" TargetMode="External"/><Relationship Id="rId19" Type="http://schemas.openxmlformats.org/officeDocument/2006/relationships/hyperlink" Target="https://www.legislation.qld.gov.au/LEGISLTN/CURRENT/W/WorkwithChildrenRMSR11.pdf" TargetMode="External"/><Relationship Id="rId18" Type="http://schemas.openxmlformats.org/officeDocument/2006/relationships/hyperlink" Target="https://www.legislation.qld.gov.au/LEGISLTN/CURRENT/W/WorkwithChildrenRMSA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