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3D" w:rsidRDefault="00FA493D" w:rsidP="00FA493D">
      <w:pPr>
        <w:rPr>
          <w:b/>
          <w:bCs/>
        </w:rPr>
      </w:pPr>
      <w:r>
        <w:rPr>
          <w:noProof/>
          <w:sz w:val="20"/>
          <w:lang w:eastAsia="en-GB"/>
        </w:rPr>
        <w:drawing>
          <wp:anchor distT="0" distB="0" distL="114300" distR="114300" simplePos="0" relativeHeight="251659264" behindDoc="0" locked="0" layoutInCell="1" allowOverlap="1" wp14:anchorId="1B922814" wp14:editId="51185531">
            <wp:simplePos x="0" y="0"/>
            <wp:positionH relativeFrom="page">
              <wp:posOffset>4469130</wp:posOffset>
            </wp:positionH>
            <wp:positionV relativeFrom="page">
              <wp:posOffset>135890</wp:posOffset>
            </wp:positionV>
            <wp:extent cx="2171700" cy="866775"/>
            <wp:effectExtent l="0" t="0" r="0" b="9525"/>
            <wp:wrapNone/>
            <wp:docPr id="2" name="Picture 2"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93D" w:rsidRDefault="00FA493D" w:rsidP="00FA493D">
      <w:pPr>
        <w:rPr>
          <w:b/>
          <w:bCs/>
        </w:rPr>
      </w:pPr>
    </w:p>
    <w:p w:rsidR="00FA493D" w:rsidRDefault="00FA493D" w:rsidP="00FA493D">
      <w:pPr>
        <w:rPr>
          <w:b/>
          <w:bCs/>
        </w:rPr>
      </w:pPr>
    </w:p>
    <w:p w:rsidR="00FA493D" w:rsidRDefault="00FA493D" w:rsidP="00FA493D">
      <w:pPr>
        <w:pStyle w:val="Heading2"/>
      </w:pPr>
      <w:r>
        <w:t>Job description</w:t>
      </w:r>
    </w:p>
    <w:p w:rsidR="00FA493D" w:rsidRDefault="00FA493D" w:rsidP="00FA493D">
      <w:pPr>
        <w:rPr>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578"/>
        <w:gridCol w:w="3964"/>
        <w:gridCol w:w="1275"/>
        <w:gridCol w:w="1134"/>
      </w:tblGrid>
      <w:tr w:rsidR="00FA493D" w:rsidTr="00FA493D">
        <w:trPr>
          <w:cantSplit/>
          <w:trHeight w:val="562"/>
        </w:trPr>
        <w:tc>
          <w:tcPr>
            <w:tcW w:w="2699" w:type="dxa"/>
            <w:gridSpan w:val="2"/>
            <w:tcBorders>
              <w:bottom w:val="single" w:sz="4" w:space="0" w:color="auto"/>
            </w:tcBorders>
            <w:shd w:val="clear" w:color="auto" w:fill="D9D9D9"/>
            <w:vAlign w:val="center"/>
          </w:tcPr>
          <w:p w:rsidR="00FA493D" w:rsidRDefault="00FA493D" w:rsidP="006C21E1">
            <w:pPr>
              <w:pStyle w:val="Heading1"/>
            </w:pPr>
            <w:r>
              <w:t>Job title</w:t>
            </w:r>
          </w:p>
        </w:tc>
        <w:tc>
          <w:tcPr>
            <w:tcW w:w="3964" w:type="dxa"/>
            <w:vAlign w:val="center"/>
          </w:tcPr>
          <w:p w:rsidR="00FA493D" w:rsidRDefault="00FA493D" w:rsidP="006C21E1">
            <w:pPr>
              <w:pStyle w:val="Footer"/>
              <w:tabs>
                <w:tab w:val="clear" w:pos="4320"/>
                <w:tab w:val="clear" w:pos="8640"/>
              </w:tabs>
              <w:rPr>
                <w:rFonts w:ascii="Myriad Pro" w:hAnsi="Myriad Pro"/>
                <w:bCs/>
                <w:lang w:val="en-GB"/>
              </w:rPr>
            </w:pPr>
            <w:r>
              <w:rPr>
                <w:rFonts w:ascii="Myriad Pro" w:hAnsi="Myriad Pro"/>
                <w:bCs/>
                <w:lang w:val="en-GB"/>
              </w:rPr>
              <w:t>School Finance Officer</w:t>
            </w:r>
          </w:p>
        </w:tc>
        <w:tc>
          <w:tcPr>
            <w:tcW w:w="1275" w:type="dxa"/>
            <w:shd w:val="clear" w:color="auto" w:fill="CCCCCC"/>
            <w:vAlign w:val="center"/>
          </w:tcPr>
          <w:p w:rsidR="00FA493D" w:rsidRDefault="00FA493D" w:rsidP="006C21E1">
            <w:pPr>
              <w:pStyle w:val="Footer"/>
              <w:tabs>
                <w:tab w:val="clear" w:pos="4320"/>
                <w:tab w:val="clear" w:pos="8640"/>
              </w:tabs>
              <w:rPr>
                <w:rFonts w:ascii="Myriad Pro" w:hAnsi="Myriad Pro"/>
                <w:b/>
                <w:lang w:val="en-GB"/>
              </w:rPr>
            </w:pPr>
            <w:r>
              <w:rPr>
                <w:rFonts w:ascii="Myriad Pro" w:hAnsi="Myriad Pro"/>
                <w:b/>
                <w:lang w:val="en-GB"/>
              </w:rPr>
              <w:t>Grade</w:t>
            </w:r>
          </w:p>
        </w:tc>
        <w:tc>
          <w:tcPr>
            <w:tcW w:w="1134" w:type="dxa"/>
            <w:vAlign w:val="center"/>
          </w:tcPr>
          <w:p w:rsidR="00FA493D" w:rsidRDefault="00FA493D" w:rsidP="006C21E1">
            <w:pPr>
              <w:pStyle w:val="Footer"/>
              <w:tabs>
                <w:tab w:val="clear" w:pos="4320"/>
                <w:tab w:val="clear" w:pos="8640"/>
              </w:tabs>
              <w:rPr>
                <w:rFonts w:ascii="Myriad Pro" w:hAnsi="Myriad Pro"/>
                <w:bCs/>
                <w:lang w:val="en-GB"/>
              </w:rPr>
            </w:pPr>
            <w:r>
              <w:rPr>
                <w:rFonts w:ascii="Myriad Pro" w:hAnsi="Myriad Pro"/>
                <w:bCs/>
                <w:lang w:val="en-GB"/>
              </w:rPr>
              <w:t>LBR5</w:t>
            </w:r>
          </w:p>
        </w:tc>
      </w:tr>
      <w:tr w:rsidR="00FA493D" w:rsidTr="00FA493D">
        <w:trPr>
          <w:cantSplit/>
          <w:trHeight w:val="474"/>
        </w:trPr>
        <w:tc>
          <w:tcPr>
            <w:tcW w:w="2699" w:type="dxa"/>
            <w:gridSpan w:val="2"/>
            <w:shd w:val="clear" w:color="auto" w:fill="D9D9D9"/>
            <w:vAlign w:val="center"/>
          </w:tcPr>
          <w:p w:rsidR="00FA493D" w:rsidRDefault="00FA493D" w:rsidP="006C21E1">
            <w:pPr>
              <w:pStyle w:val="Heading1"/>
            </w:pPr>
            <w:r>
              <w:t>School</w:t>
            </w:r>
          </w:p>
        </w:tc>
        <w:tc>
          <w:tcPr>
            <w:tcW w:w="6373" w:type="dxa"/>
            <w:gridSpan w:val="3"/>
            <w:vAlign w:val="center"/>
          </w:tcPr>
          <w:p w:rsidR="00FA493D" w:rsidRDefault="005937C9" w:rsidP="006C21E1">
            <w:pPr>
              <w:pStyle w:val="Footer"/>
              <w:tabs>
                <w:tab w:val="clear" w:pos="4320"/>
                <w:tab w:val="clear" w:pos="8640"/>
              </w:tabs>
              <w:rPr>
                <w:rFonts w:ascii="Myriad Pro" w:hAnsi="Myriad Pro"/>
                <w:bCs/>
                <w:lang w:val="en-GB"/>
              </w:rPr>
            </w:pPr>
            <w:r>
              <w:rPr>
                <w:rFonts w:ascii="Myriad Pro" w:hAnsi="Myriad Pro"/>
                <w:bCs/>
                <w:lang w:val="en-GB"/>
              </w:rPr>
              <w:t>Roding Primary School</w:t>
            </w:r>
          </w:p>
        </w:tc>
      </w:tr>
      <w:tr w:rsidR="00FA493D" w:rsidTr="00FA493D">
        <w:trPr>
          <w:trHeight w:val="487"/>
        </w:trPr>
        <w:tc>
          <w:tcPr>
            <w:tcW w:w="2121" w:type="dxa"/>
            <w:tcBorders>
              <w:bottom w:val="single" w:sz="4" w:space="0" w:color="auto"/>
            </w:tcBorders>
            <w:shd w:val="clear" w:color="auto" w:fill="D9D9D9"/>
            <w:vAlign w:val="center"/>
          </w:tcPr>
          <w:p w:rsidR="00FA493D" w:rsidRDefault="00FA493D" w:rsidP="006C21E1">
            <w:pPr>
              <w:pStyle w:val="Heading1"/>
            </w:pPr>
            <w:r>
              <w:t>Reports to</w:t>
            </w:r>
          </w:p>
        </w:tc>
        <w:tc>
          <w:tcPr>
            <w:tcW w:w="6951" w:type="dxa"/>
            <w:gridSpan w:val="4"/>
            <w:vAlign w:val="center"/>
          </w:tcPr>
          <w:p w:rsidR="00FA493D" w:rsidRDefault="005937C9" w:rsidP="006C21E1">
            <w:pPr>
              <w:pStyle w:val="Footer"/>
              <w:tabs>
                <w:tab w:val="clear" w:pos="4320"/>
                <w:tab w:val="clear" w:pos="8640"/>
              </w:tabs>
              <w:rPr>
                <w:rFonts w:ascii="Myriad Pro" w:hAnsi="Myriad Pro"/>
                <w:bCs/>
                <w:lang w:val="en-GB"/>
              </w:rPr>
            </w:pPr>
            <w:r>
              <w:rPr>
                <w:rFonts w:ascii="Myriad Pro" w:hAnsi="Myriad Pro"/>
                <w:bCs/>
                <w:lang w:val="en-GB"/>
              </w:rPr>
              <w:t>School Business Manager / Head Teacher</w:t>
            </w:r>
          </w:p>
        </w:tc>
      </w:tr>
      <w:tr w:rsidR="00FA493D" w:rsidTr="00FA493D">
        <w:trPr>
          <w:trHeight w:val="396"/>
        </w:trPr>
        <w:tc>
          <w:tcPr>
            <w:tcW w:w="2121" w:type="dxa"/>
            <w:tcBorders>
              <w:bottom w:val="single" w:sz="4" w:space="0" w:color="auto"/>
            </w:tcBorders>
            <w:shd w:val="clear" w:color="auto" w:fill="D9D9D9"/>
            <w:vAlign w:val="center"/>
          </w:tcPr>
          <w:p w:rsidR="00FA493D" w:rsidRDefault="00FA493D" w:rsidP="006C21E1">
            <w:pPr>
              <w:pStyle w:val="Heading1"/>
            </w:pPr>
            <w:r>
              <w:t>Responsible for</w:t>
            </w:r>
          </w:p>
        </w:tc>
        <w:tc>
          <w:tcPr>
            <w:tcW w:w="6951" w:type="dxa"/>
            <w:gridSpan w:val="4"/>
            <w:tcBorders>
              <w:bottom w:val="single" w:sz="4" w:space="0" w:color="auto"/>
            </w:tcBorders>
            <w:vAlign w:val="center"/>
          </w:tcPr>
          <w:p w:rsidR="00FA493D" w:rsidRDefault="005937C9" w:rsidP="006C21E1">
            <w:pPr>
              <w:pStyle w:val="Footer"/>
              <w:tabs>
                <w:tab w:val="clear" w:pos="4320"/>
                <w:tab w:val="clear" w:pos="8640"/>
              </w:tabs>
              <w:rPr>
                <w:rFonts w:ascii="Myriad Pro" w:hAnsi="Myriad Pro"/>
                <w:bCs/>
                <w:lang w:val="en-GB"/>
              </w:rPr>
            </w:pPr>
            <w:r>
              <w:rPr>
                <w:rFonts w:ascii="Myriad Pro" w:hAnsi="Myriad Pro"/>
                <w:bCs/>
                <w:lang w:val="en-GB"/>
              </w:rPr>
              <w:t>Operation of the school’s financial administrati</w:t>
            </w:r>
            <w:r w:rsidR="00346B0B">
              <w:rPr>
                <w:rFonts w:ascii="Myriad Pro" w:hAnsi="Myriad Pro"/>
                <w:bCs/>
                <w:lang w:val="en-GB"/>
              </w:rPr>
              <w:t>ve processes</w:t>
            </w:r>
            <w:bookmarkStart w:id="0" w:name="_GoBack"/>
            <w:bookmarkEnd w:id="0"/>
          </w:p>
        </w:tc>
      </w:tr>
      <w:tr w:rsidR="00FA493D" w:rsidTr="00FA493D">
        <w:trPr>
          <w:trHeight w:val="442"/>
        </w:trPr>
        <w:tc>
          <w:tcPr>
            <w:tcW w:w="9072" w:type="dxa"/>
            <w:gridSpan w:val="5"/>
            <w:shd w:val="clear" w:color="auto" w:fill="D9D9D9"/>
            <w:vAlign w:val="center"/>
          </w:tcPr>
          <w:p w:rsidR="00FA493D" w:rsidRDefault="00FA493D" w:rsidP="006C21E1">
            <w:pPr>
              <w:pStyle w:val="Heading1"/>
            </w:pPr>
            <w:r>
              <w:t>Purpose of job</w:t>
            </w:r>
          </w:p>
        </w:tc>
      </w:tr>
      <w:tr w:rsidR="00FA493D" w:rsidTr="00FA493D">
        <w:trPr>
          <w:trHeight w:val="1075"/>
        </w:trPr>
        <w:tc>
          <w:tcPr>
            <w:tcW w:w="9072" w:type="dxa"/>
            <w:gridSpan w:val="5"/>
            <w:tcBorders>
              <w:bottom w:val="single" w:sz="4" w:space="0" w:color="auto"/>
            </w:tcBorders>
          </w:tcPr>
          <w:p w:rsidR="00FA493D" w:rsidRDefault="00FA493D" w:rsidP="006C21E1">
            <w:pPr>
              <w:rPr>
                <w:rFonts w:cs="Arial"/>
              </w:rPr>
            </w:pPr>
            <w:r>
              <w:rPr>
                <w:rFonts w:cs="Arial"/>
              </w:rPr>
              <w:t>To provide an effective and efficient administrative financial support service to the head teacher and Governing Body for the efficient conduct of the school’s administrative affairs and to ensure the smooth running of the school.</w:t>
            </w:r>
          </w:p>
          <w:p w:rsidR="00FA493D" w:rsidRDefault="00FA493D" w:rsidP="006C21E1"/>
        </w:tc>
      </w:tr>
      <w:tr w:rsidR="00FA493D" w:rsidTr="00FA493D">
        <w:trPr>
          <w:trHeight w:val="339"/>
        </w:trPr>
        <w:tc>
          <w:tcPr>
            <w:tcW w:w="9072" w:type="dxa"/>
            <w:gridSpan w:val="5"/>
            <w:tcBorders>
              <w:bottom w:val="single" w:sz="4" w:space="0" w:color="auto"/>
            </w:tcBorders>
            <w:shd w:val="clear" w:color="auto" w:fill="D9D9D9"/>
          </w:tcPr>
          <w:p w:rsidR="00FA493D" w:rsidRDefault="00FA493D" w:rsidP="006C21E1">
            <w:pPr>
              <w:pStyle w:val="Heading1"/>
            </w:pPr>
            <w:r>
              <w:t xml:space="preserve">Main duties and responsibilities </w:t>
            </w:r>
          </w:p>
        </w:tc>
      </w:tr>
      <w:tr w:rsidR="00FA493D" w:rsidTr="00FA493D">
        <w:trPr>
          <w:trHeight w:val="5175"/>
        </w:trPr>
        <w:tc>
          <w:tcPr>
            <w:tcW w:w="9072" w:type="dxa"/>
            <w:gridSpan w:val="5"/>
          </w:tcPr>
          <w:p w:rsidR="00FA493D" w:rsidRDefault="00FA493D" w:rsidP="006C21E1">
            <w:pPr>
              <w:ind w:left="113"/>
              <w:rPr>
                <w:rFonts w:cs="Arial"/>
              </w:rPr>
            </w:pPr>
          </w:p>
          <w:p w:rsidR="00FA493D" w:rsidRDefault="00FA493D" w:rsidP="006C21E1">
            <w:r>
              <w:t>To raise orders and commitments for stock and services.</w:t>
            </w:r>
          </w:p>
          <w:p w:rsidR="00FA493D" w:rsidRDefault="00FA493D" w:rsidP="006C21E1"/>
          <w:p w:rsidR="00FA493D" w:rsidRDefault="00FA493D" w:rsidP="006C21E1">
            <w:r>
              <w:t>To process orders, invoices, credit notes and local income.</w:t>
            </w:r>
          </w:p>
          <w:p w:rsidR="00FA493D" w:rsidRDefault="00FA493D" w:rsidP="006C21E1"/>
          <w:p w:rsidR="00FA493D" w:rsidRDefault="00FA493D" w:rsidP="006C21E1">
            <w:r>
              <w:t>To check and follow-up all outstanding orders.</w:t>
            </w:r>
          </w:p>
          <w:p w:rsidR="00FA493D" w:rsidRDefault="00FA493D" w:rsidP="006C21E1"/>
          <w:p w:rsidR="00FA493D" w:rsidRDefault="00FA493D" w:rsidP="006C21E1">
            <w:r>
              <w:t>To check the system for unauthorised/unprinted orders, and unauthorised invoices and ensure all cheques have been raised.</w:t>
            </w:r>
          </w:p>
          <w:p w:rsidR="00FA493D" w:rsidRDefault="00FA493D" w:rsidP="006C21E1"/>
          <w:p w:rsidR="00FA493D" w:rsidRDefault="00FA493D" w:rsidP="006C21E1">
            <w:r>
              <w:t>To monitor and reconcile bank statements.</w:t>
            </w:r>
          </w:p>
          <w:p w:rsidR="00FA493D" w:rsidRDefault="00FA493D" w:rsidP="006C21E1"/>
          <w:p w:rsidR="00FA493D" w:rsidRDefault="00FA493D" w:rsidP="006C21E1">
            <w:r>
              <w:t>To be responsible for receiving and checking goods on delivery.</w:t>
            </w:r>
          </w:p>
          <w:p w:rsidR="00FA493D" w:rsidRDefault="00FA493D" w:rsidP="006C21E1"/>
          <w:p w:rsidR="00FA493D" w:rsidRDefault="00FA493D" w:rsidP="006C21E1">
            <w:pPr>
              <w:rPr>
                <w:rFonts w:cs="Arial"/>
                <w:color w:val="000000"/>
              </w:rPr>
            </w:pPr>
            <w:r>
              <w:rPr>
                <w:rFonts w:cs="Arial"/>
                <w:color w:val="000000"/>
              </w:rPr>
              <w:t>Process petty cash in line with the financial regulations and process petty cash reimbursements.</w:t>
            </w:r>
          </w:p>
          <w:p w:rsidR="00FA493D" w:rsidRDefault="00FA493D" w:rsidP="006C21E1"/>
          <w:p w:rsidR="00FA493D" w:rsidRDefault="00FA493D" w:rsidP="006C21E1">
            <w:r>
              <w:t>To administer and process the school’s insurance schemes and claims.</w:t>
            </w:r>
          </w:p>
          <w:p w:rsidR="00FA493D" w:rsidRDefault="00FA493D" w:rsidP="006C21E1"/>
          <w:p w:rsidR="00FA493D" w:rsidRDefault="00FA493D" w:rsidP="006C21E1">
            <w:r>
              <w:t>Check and process salary changes.</w:t>
            </w:r>
          </w:p>
          <w:p w:rsidR="00FA493D" w:rsidRDefault="00FA493D" w:rsidP="006C21E1"/>
          <w:p w:rsidR="00FA493D" w:rsidRDefault="00FA493D" w:rsidP="006C21E1">
            <w:r>
              <w:t>To ensure that records are kept and re-claims made for individually funded pupils.</w:t>
            </w:r>
          </w:p>
          <w:p w:rsidR="00FA493D" w:rsidRDefault="00FA493D" w:rsidP="006C21E1"/>
          <w:p w:rsidR="00FA493D" w:rsidRDefault="00FA493D" w:rsidP="006C21E1">
            <w:r>
              <w:t>To provide the head teacher and governing body with information which will help them to monitor the budget and take financial decisions.</w:t>
            </w:r>
          </w:p>
          <w:p w:rsidR="00FA493D" w:rsidRDefault="00FA493D" w:rsidP="006C21E1"/>
          <w:p w:rsidR="00FA493D" w:rsidRDefault="00FA493D" w:rsidP="006C21E1">
            <w:r>
              <w:t>To assist in making statistical returns to the LEA and DfE as required.</w:t>
            </w:r>
          </w:p>
          <w:p w:rsidR="00FA493D" w:rsidRDefault="00FA493D" w:rsidP="006C21E1"/>
          <w:p w:rsidR="00FA493D" w:rsidRDefault="00FA493D" w:rsidP="006C21E1">
            <w:r>
              <w:lastRenderedPageBreak/>
              <w:t>To be responsible for printing VAT returns and sending to the LEA and processing VAT reimbursements.</w:t>
            </w:r>
          </w:p>
          <w:p w:rsidR="00FA493D" w:rsidRDefault="00FA493D" w:rsidP="006C21E1"/>
          <w:p w:rsidR="00FA493D" w:rsidRDefault="00FA493D" w:rsidP="006C21E1">
            <w:r>
              <w:t>To inform curriculum budget holders of budget/expenditure.</w:t>
            </w:r>
          </w:p>
          <w:p w:rsidR="00FA493D" w:rsidRDefault="00FA493D" w:rsidP="006C21E1"/>
          <w:p w:rsidR="00FA493D" w:rsidRDefault="00FA493D" w:rsidP="006C21E1"/>
        </w:tc>
      </w:tr>
      <w:tr w:rsidR="00FA493D" w:rsidTr="00FA493D">
        <w:trPr>
          <w:trHeight w:val="419"/>
        </w:trPr>
        <w:tc>
          <w:tcPr>
            <w:tcW w:w="9072" w:type="dxa"/>
            <w:gridSpan w:val="5"/>
            <w:shd w:val="clear" w:color="auto" w:fill="D9D9D9"/>
          </w:tcPr>
          <w:p w:rsidR="00FA493D" w:rsidRDefault="00FA493D" w:rsidP="006C21E1">
            <w:pPr>
              <w:pStyle w:val="Heading1"/>
            </w:pPr>
            <w:r>
              <w:lastRenderedPageBreak/>
              <w:t xml:space="preserve">General </w:t>
            </w:r>
          </w:p>
        </w:tc>
      </w:tr>
      <w:tr w:rsidR="00FA493D" w:rsidTr="00FA493D">
        <w:trPr>
          <w:trHeight w:val="4169"/>
        </w:trPr>
        <w:tc>
          <w:tcPr>
            <w:tcW w:w="9072" w:type="dxa"/>
            <w:gridSpan w:val="5"/>
          </w:tcPr>
          <w:p w:rsidR="00FA493D" w:rsidRDefault="00FA493D" w:rsidP="006C21E1">
            <w:pPr>
              <w:rPr>
                <w:rFonts w:cs="Arial"/>
              </w:rPr>
            </w:pPr>
          </w:p>
          <w:p w:rsidR="00FA493D" w:rsidRDefault="00FA493D" w:rsidP="006C21E1">
            <w:pPr>
              <w:rPr>
                <w:rFonts w:cs="Arial"/>
              </w:rPr>
            </w:pPr>
            <w:r>
              <w:rPr>
                <w:rFonts w:cs="Arial"/>
              </w:rPr>
              <w:t>Attend and participate in relevant meetings, training and other learning activities and performance development as required.</w:t>
            </w:r>
          </w:p>
          <w:p w:rsidR="00FA493D" w:rsidRDefault="00FA493D" w:rsidP="006C21E1"/>
          <w:p w:rsidR="00FA493D" w:rsidRDefault="00FA493D" w:rsidP="006C21E1">
            <w:r>
              <w:t>Be aware of and comply with policies and procedures relating to child protection, health, safety and security, confidentiality and data protection, reporting all concerns to an appropriate person.</w:t>
            </w:r>
          </w:p>
          <w:p w:rsidR="00FA493D" w:rsidRDefault="00FA493D" w:rsidP="006C21E1"/>
          <w:p w:rsidR="00FA493D" w:rsidRDefault="00FA493D" w:rsidP="006C21E1">
            <w:r>
              <w:t>Be aware of and support difference and ensure all pupils have equal access to opportunities to learn and develop.  To demonstrate an understanding of and a commitment to equal opportunities and diversity and to the standards of customer care.</w:t>
            </w:r>
          </w:p>
          <w:p w:rsidR="00FA493D" w:rsidRDefault="00FA493D" w:rsidP="006C21E1"/>
          <w:p w:rsidR="00FA493D" w:rsidRDefault="00FA493D" w:rsidP="006C21E1">
            <w:r>
              <w:t>Be responsible for own health and safety, as well as that of colleagues, pupils and the public.  Employees should co-operate with management, follow established systems of work, use protective equipment where necessary and report defects and hazards to management.</w:t>
            </w:r>
          </w:p>
          <w:p w:rsidR="00FA493D" w:rsidRDefault="00FA493D" w:rsidP="006C21E1"/>
          <w:p w:rsidR="00FA493D" w:rsidRDefault="00FA493D" w:rsidP="006C21E1">
            <w:r>
              <w:t>Duties and responsibilities of the post may change over time as requirements and circumstances change</w:t>
            </w:r>
          </w:p>
          <w:p w:rsidR="00FA493D" w:rsidRDefault="00FA493D" w:rsidP="006C21E1"/>
          <w:p w:rsidR="00FA493D" w:rsidRDefault="00FA493D" w:rsidP="00FA493D">
            <w:pPr>
              <w:numPr>
                <w:ilvl w:val="1"/>
                <w:numId w:val="2"/>
              </w:numPr>
              <w:tabs>
                <w:tab w:val="clear" w:pos="1440"/>
                <w:tab w:val="num" w:pos="132"/>
              </w:tabs>
              <w:ind w:left="0" w:firstLine="12"/>
            </w:pPr>
            <w:r>
              <w:t>The above mentioned duties are neither exclusive nor exhaustive and the post holder may be   called upon to carry out such other duties as may be required by the Line Manager that are broadly within the grading level of the post and the competence of the post holder.</w:t>
            </w:r>
          </w:p>
          <w:p w:rsidR="00FA493D" w:rsidRDefault="00FA493D" w:rsidP="006C21E1"/>
          <w:p w:rsidR="00FA493D" w:rsidRDefault="00FA493D" w:rsidP="006C21E1"/>
        </w:tc>
      </w:tr>
    </w:tbl>
    <w:p w:rsidR="00FA493D" w:rsidRDefault="00FA493D" w:rsidP="00FA493D"/>
    <w:p w:rsidR="00FA493D" w:rsidRDefault="00FA493D" w:rsidP="00FA493D">
      <w:r>
        <w:br w:type="page"/>
      </w:r>
    </w:p>
    <w:p w:rsidR="00FA493D" w:rsidRDefault="00FA493D" w:rsidP="00FA493D">
      <w:pPr>
        <w:pStyle w:val="Title"/>
      </w:pPr>
      <w:r>
        <w:rPr>
          <w:noProof/>
          <w:lang w:val="en-GB" w:eastAsia="en-GB"/>
        </w:rPr>
        <w:lastRenderedPageBreak/>
        <w:drawing>
          <wp:anchor distT="0" distB="0" distL="114300" distR="114300" simplePos="0" relativeHeight="251660288" behindDoc="0" locked="0" layoutInCell="1" allowOverlap="1" wp14:anchorId="2D890F0B" wp14:editId="7E12F574">
            <wp:simplePos x="0" y="0"/>
            <wp:positionH relativeFrom="column">
              <wp:posOffset>3667125</wp:posOffset>
            </wp:positionH>
            <wp:positionV relativeFrom="page">
              <wp:posOffset>138430</wp:posOffset>
            </wp:positionV>
            <wp:extent cx="2057400" cy="807085"/>
            <wp:effectExtent l="0" t="0" r="0" b="0"/>
            <wp:wrapNone/>
            <wp:docPr id="1" name="Picture 1"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B Redbri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93D" w:rsidRDefault="00FA493D" w:rsidP="00FA493D">
      <w:pPr>
        <w:pStyle w:val="Title"/>
      </w:pPr>
    </w:p>
    <w:p w:rsidR="00FA493D" w:rsidRDefault="00FA493D" w:rsidP="00FA493D">
      <w:pPr>
        <w:pStyle w:val="Heading1"/>
        <w:keepNext w:val="0"/>
        <w:widowControl w:val="0"/>
      </w:pPr>
    </w:p>
    <w:p w:rsidR="00FA493D" w:rsidRDefault="00FA493D" w:rsidP="00FA493D">
      <w:pPr>
        <w:pStyle w:val="Heading1"/>
        <w:keepNext w:val="0"/>
        <w:widowControl w:val="0"/>
        <w:jc w:val="center"/>
      </w:pPr>
      <w:r>
        <w:t>Person specification</w:t>
      </w:r>
    </w:p>
    <w:p w:rsidR="00FA493D" w:rsidRDefault="00FA493D" w:rsidP="00FA493D"/>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102"/>
        <w:gridCol w:w="1559"/>
        <w:gridCol w:w="1560"/>
      </w:tblGrid>
      <w:tr w:rsidR="00FA493D" w:rsidTr="00FA493D">
        <w:trPr>
          <w:trHeight w:val="380"/>
        </w:trPr>
        <w:tc>
          <w:tcPr>
            <w:tcW w:w="1710" w:type="dxa"/>
            <w:tcBorders>
              <w:bottom w:val="nil"/>
            </w:tcBorders>
            <w:shd w:val="pct10" w:color="auto" w:fill="FFFFFF"/>
            <w:vAlign w:val="center"/>
          </w:tcPr>
          <w:p w:rsidR="00FA493D" w:rsidRDefault="00FA493D" w:rsidP="006C21E1">
            <w:pPr>
              <w:pStyle w:val="Heading6"/>
              <w:rPr>
                <w:rFonts w:ascii="Myriad Pro" w:hAnsi="Myriad Pro"/>
                <w:sz w:val="24"/>
              </w:rPr>
            </w:pPr>
            <w:r>
              <w:rPr>
                <w:rFonts w:ascii="Myriad Pro" w:hAnsi="Myriad Pro"/>
                <w:sz w:val="24"/>
              </w:rPr>
              <w:t>Job Title</w:t>
            </w:r>
          </w:p>
        </w:tc>
        <w:tc>
          <w:tcPr>
            <w:tcW w:w="4102" w:type="dxa"/>
            <w:vAlign w:val="center"/>
          </w:tcPr>
          <w:p w:rsidR="00FA493D" w:rsidRDefault="00FA493D" w:rsidP="006C21E1">
            <w:pPr>
              <w:pStyle w:val="Footer"/>
              <w:tabs>
                <w:tab w:val="clear" w:pos="4320"/>
                <w:tab w:val="clear" w:pos="8640"/>
              </w:tabs>
              <w:rPr>
                <w:rFonts w:ascii="Myriad Pro" w:hAnsi="Myriad Pro"/>
                <w:bCs/>
                <w:lang w:val="en-GB"/>
              </w:rPr>
            </w:pPr>
            <w:r>
              <w:rPr>
                <w:rFonts w:ascii="Myriad Pro" w:hAnsi="Myriad Pro"/>
                <w:bCs/>
                <w:lang w:val="en-GB"/>
              </w:rPr>
              <w:t>School Finance Officer</w:t>
            </w:r>
          </w:p>
        </w:tc>
        <w:tc>
          <w:tcPr>
            <w:tcW w:w="1559" w:type="dxa"/>
            <w:shd w:val="clear" w:color="auto" w:fill="D9D9D9"/>
            <w:vAlign w:val="center"/>
          </w:tcPr>
          <w:p w:rsidR="00FA493D" w:rsidRDefault="00FA493D" w:rsidP="006C21E1">
            <w:pPr>
              <w:rPr>
                <w:b/>
              </w:rPr>
            </w:pPr>
            <w:r>
              <w:rPr>
                <w:b/>
              </w:rPr>
              <w:t>Grade</w:t>
            </w:r>
          </w:p>
        </w:tc>
        <w:tc>
          <w:tcPr>
            <w:tcW w:w="1560" w:type="dxa"/>
            <w:vAlign w:val="center"/>
          </w:tcPr>
          <w:p w:rsidR="00FA493D" w:rsidRPr="00FA493D" w:rsidRDefault="00FA493D" w:rsidP="006C21E1">
            <w:r w:rsidRPr="00FA493D">
              <w:t>LBR5</w:t>
            </w:r>
          </w:p>
        </w:tc>
      </w:tr>
      <w:tr w:rsidR="00FA493D" w:rsidTr="00FA493D">
        <w:trPr>
          <w:cantSplit/>
          <w:trHeight w:val="380"/>
        </w:trPr>
        <w:tc>
          <w:tcPr>
            <w:tcW w:w="1710" w:type="dxa"/>
            <w:shd w:val="pct10" w:color="auto" w:fill="FFFFFF"/>
            <w:vAlign w:val="center"/>
          </w:tcPr>
          <w:p w:rsidR="00FA493D" w:rsidRDefault="00FA493D" w:rsidP="006C21E1">
            <w:pPr>
              <w:pStyle w:val="Heading6"/>
              <w:rPr>
                <w:rFonts w:ascii="Myriad Pro" w:hAnsi="Myriad Pro"/>
                <w:sz w:val="24"/>
              </w:rPr>
            </w:pPr>
            <w:r>
              <w:rPr>
                <w:rFonts w:ascii="Myriad Pro" w:hAnsi="Myriad Pro"/>
                <w:sz w:val="24"/>
              </w:rPr>
              <w:t>School</w:t>
            </w:r>
          </w:p>
        </w:tc>
        <w:tc>
          <w:tcPr>
            <w:tcW w:w="7221" w:type="dxa"/>
            <w:gridSpan w:val="3"/>
            <w:vAlign w:val="center"/>
          </w:tcPr>
          <w:p w:rsidR="00FA493D" w:rsidRDefault="00FA493D" w:rsidP="006C21E1">
            <w:pPr>
              <w:rPr>
                <w:b/>
              </w:rPr>
            </w:pPr>
          </w:p>
        </w:tc>
      </w:tr>
      <w:tr w:rsidR="00FA493D" w:rsidTr="00FA493D">
        <w:trPr>
          <w:cantSplit/>
          <w:trHeight w:val="366"/>
        </w:trPr>
        <w:tc>
          <w:tcPr>
            <w:tcW w:w="8931" w:type="dxa"/>
            <w:gridSpan w:val="4"/>
            <w:tcBorders>
              <w:top w:val="nil"/>
              <w:bottom w:val="single" w:sz="4" w:space="0" w:color="auto"/>
            </w:tcBorders>
          </w:tcPr>
          <w:p w:rsidR="00FA493D" w:rsidRDefault="00FA493D" w:rsidP="006C21E1">
            <w:pPr>
              <w:pStyle w:val="BodyText"/>
              <w:rPr>
                <w:rFonts w:ascii="Myriad Pro" w:hAnsi="Myriad Pro"/>
                <w:i w:val="0"/>
                <w:sz w:val="24"/>
              </w:rPr>
            </w:pPr>
          </w:p>
          <w:p w:rsidR="00FA493D" w:rsidRDefault="00FA493D" w:rsidP="006C21E1">
            <w:pPr>
              <w:pStyle w:val="BodyText"/>
              <w:rPr>
                <w:rFonts w:ascii="Myriad Pro" w:hAnsi="Myriad Pro"/>
                <w:b/>
                <w:bCs/>
                <w:i w:val="0"/>
                <w:sz w:val="24"/>
              </w:rPr>
            </w:pPr>
            <w:r>
              <w:rPr>
                <w:rFonts w:ascii="Myriad Pro" w:hAnsi="Myriad Pro"/>
                <w:b/>
                <w:bCs/>
                <w:i w:val="0"/>
                <w:sz w:val="24"/>
              </w:rPr>
              <w:t>Education and Qualifications:</w:t>
            </w:r>
          </w:p>
          <w:p w:rsidR="00FA493D" w:rsidRDefault="00FA493D" w:rsidP="006C21E1">
            <w:pPr>
              <w:pStyle w:val="BodyText"/>
              <w:rPr>
                <w:rFonts w:ascii="Myriad Pro" w:hAnsi="Myriad Pro"/>
                <w:i w:val="0"/>
                <w:sz w:val="24"/>
              </w:rPr>
            </w:pPr>
          </w:p>
          <w:p w:rsidR="00FA493D" w:rsidRDefault="00FA493D" w:rsidP="006C21E1">
            <w:pPr>
              <w:pStyle w:val="BodyText"/>
              <w:rPr>
                <w:rFonts w:ascii="Myriad Pro" w:hAnsi="Myriad Pro"/>
                <w:i w:val="0"/>
                <w:sz w:val="24"/>
              </w:rPr>
            </w:pPr>
            <w:r>
              <w:rPr>
                <w:rFonts w:ascii="Myriad Pro" w:hAnsi="Myriad Pro"/>
                <w:i w:val="0"/>
                <w:sz w:val="24"/>
              </w:rPr>
              <w:t>GCSE grade A-C in Maths or NVQ Level 2 Maths or equivalent qualification/experience</w:t>
            </w:r>
          </w:p>
          <w:p w:rsidR="00FA493D" w:rsidRDefault="00FA493D" w:rsidP="006C21E1">
            <w:pPr>
              <w:pStyle w:val="BodyText"/>
              <w:jc w:val="center"/>
              <w:rPr>
                <w:rFonts w:ascii="Myriad Pro" w:hAnsi="Myriad Pro"/>
                <w:i w:val="0"/>
                <w:sz w:val="24"/>
              </w:rPr>
            </w:pPr>
          </w:p>
        </w:tc>
      </w:tr>
      <w:tr w:rsidR="00FA493D" w:rsidTr="00FA493D">
        <w:trPr>
          <w:cantSplit/>
          <w:trHeight w:val="609"/>
        </w:trPr>
        <w:tc>
          <w:tcPr>
            <w:tcW w:w="8931" w:type="dxa"/>
            <w:gridSpan w:val="4"/>
            <w:tcBorders>
              <w:bottom w:val="single" w:sz="4" w:space="0" w:color="auto"/>
            </w:tcBorders>
          </w:tcPr>
          <w:p w:rsidR="00FA493D" w:rsidRDefault="00FA493D" w:rsidP="006C21E1">
            <w:pPr>
              <w:pStyle w:val="BodyText"/>
              <w:rPr>
                <w:rFonts w:ascii="Myriad Pro" w:hAnsi="Myriad Pro"/>
                <w:i w:val="0"/>
                <w:sz w:val="24"/>
              </w:rPr>
            </w:pPr>
          </w:p>
          <w:p w:rsidR="00FA493D" w:rsidRDefault="00FA493D" w:rsidP="006C21E1">
            <w:pPr>
              <w:pStyle w:val="BodyText"/>
              <w:rPr>
                <w:rFonts w:ascii="Myriad Pro" w:hAnsi="Myriad Pro"/>
                <w:b/>
                <w:bCs/>
                <w:i w:val="0"/>
                <w:sz w:val="24"/>
              </w:rPr>
            </w:pPr>
            <w:r>
              <w:rPr>
                <w:rFonts w:ascii="Myriad Pro" w:hAnsi="Myriad Pro"/>
                <w:b/>
                <w:bCs/>
                <w:i w:val="0"/>
                <w:sz w:val="24"/>
              </w:rPr>
              <w:t>Experience/Knowledge/Skills:</w:t>
            </w:r>
          </w:p>
          <w:p w:rsidR="00FA493D" w:rsidRDefault="00FA493D" w:rsidP="006C21E1">
            <w:pPr>
              <w:pStyle w:val="BodyText"/>
              <w:rPr>
                <w:rFonts w:ascii="Myriad Pro" w:hAnsi="Myriad Pro"/>
                <w:i w:val="0"/>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A good understanding of the financial functions and duties of a locally managed school.</w:t>
            </w:r>
          </w:p>
          <w:p w:rsidR="00FA493D" w:rsidRDefault="00FA493D" w:rsidP="006C21E1">
            <w:pPr>
              <w:pStyle w:val="BodyText"/>
              <w:tabs>
                <w:tab w:val="left" w:pos="4932"/>
              </w:tabs>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Commitment to and understanding of equal opportunities.</w:t>
            </w:r>
          </w:p>
          <w:p w:rsidR="00FA493D" w:rsidRDefault="00FA493D" w:rsidP="006C21E1">
            <w:pPr>
              <w:pStyle w:val="BodyText"/>
              <w:tabs>
                <w:tab w:val="left" w:pos="4932"/>
              </w:tabs>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i w:val="0"/>
                <w:iCs/>
                <w:sz w:val="24"/>
              </w:rPr>
            </w:pPr>
            <w:r>
              <w:rPr>
                <w:rFonts w:ascii="Myriad Pro" w:hAnsi="Myriad Pro" w:cs="Arial"/>
                <w:i w:val="0"/>
                <w:iCs/>
                <w:sz w:val="24"/>
              </w:rPr>
              <w:t>The ability to use information technology to an intermediate standard.</w:t>
            </w:r>
          </w:p>
          <w:p w:rsidR="00FA493D" w:rsidRDefault="00FA493D" w:rsidP="006C21E1">
            <w:pPr>
              <w:pStyle w:val="BodyText"/>
              <w:tabs>
                <w:tab w:val="left" w:pos="4932"/>
              </w:tabs>
              <w:ind w:left="113"/>
              <w:rPr>
                <w:rFonts w:ascii="Myriad Pro" w:hAnsi="Myriad Pro"/>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The ability to undertake a wide range of financial and administrative tasks.</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The ability to adapt to both varying tasks and those of a routine nature.</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The ability to absorb information readily and speedily and work under pressure.</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The ability to respond effectively to staff, outside agencies, the Local Education Authority, suppliers and the general public at all levels, both in person and over the telephone.</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A good understanding of the need for confidentiality and secure financial systems.</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Proven literacy, numeracy and communication skills.</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Able to demonstrate experience of providing effective financial support.</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FA493D">
            <w:pPr>
              <w:pStyle w:val="BodyText"/>
              <w:numPr>
                <w:ilvl w:val="0"/>
                <w:numId w:val="1"/>
              </w:numPr>
              <w:tabs>
                <w:tab w:val="left" w:pos="4932"/>
              </w:tabs>
              <w:rPr>
                <w:rFonts w:ascii="Myriad Pro" w:hAnsi="Myriad Pro" w:cs="Arial"/>
                <w:i w:val="0"/>
                <w:iCs/>
                <w:sz w:val="24"/>
              </w:rPr>
            </w:pPr>
            <w:r>
              <w:rPr>
                <w:rFonts w:ascii="Myriad Pro" w:hAnsi="Myriad Pro" w:cs="Arial"/>
                <w:i w:val="0"/>
                <w:iCs/>
                <w:sz w:val="24"/>
              </w:rPr>
              <w:t>Experience of using and developing financial systems and procedures.</w:t>
            </w:r>
          </w:p>
          <w:p w:rsidR="00FA493D" w:rsidRDefault="00FA493D" w:rsidP="006C21E1">
            <w:pPr>
              <w:pStyle w:val="BodyText"/>
              <w:tabs>
                <w:tab w:val="left" w:pos="4932"/>
              </w:tabs>
              <w:ind w:left="113"/>
              <w:rPr>
                <w:rFonts w:ascii="Myriad Pro" w:hAnsi="Myriad Pro" w:cs="Arial"/>
                <w:i w:val="0"/>
                <w:iCs/>
                <w:sz w:val="24"/>
              </w:rPr>
            </w:pPr>
          </w:p>
          <w:p w:rsidR="00FA493D" w:rsidRDefault="00FA493D" w:rsidP="006C21E1">
            <w:pPr>
              <w:pStyle w:val="BodyText"/>
              <w:rPr>
                <w:rFonts w:ascii="Myriad Pro" w:hAnsi="Myriad Pro"/>
                <w:i w:val="0"/>
                <w:sz w:val="24"/>
              </w:rPr>
            </w:pPr>
          </w:p>
        </w:tc>
      </w:tr>
      <w:tr w:rsidR="00FA493D" w:rsidTr="00FA493D">
        <w:trPr>
          <w:cantSplit/>
          <w:trHeight w:val="1331"/>
        </w:trPr>
        <w:tc>
          <w:tcPr>
            <w:tcW w:w="8931" w:type="dxa"/>
            <w:gridSpan w:val="4"/>
            <w:tcBorders>
              <w:bottom w:val="single" w:sz="4" w:space="0" w:color="auto"/>
            </w:tcBorders>
          </w:tcPr>
          <w:p w:rsidR="00FA493D" w:rsidRDefault="00FA493D" w:rsidP="006C21E1">
            <w:pPr>
              <w:pStyle w:val="BodyText"/>
              <w:rPr>
                <w:rFonts w:ascii="Myriad Pro" w:hAnsi="Myriad Pro"/>
                <w:b/>
                <w:bCs/>
                <w:i w:val="0"/>
                <w:sz w:val="24"/>
              </w:rPr>
            </w:pPr>
          </w:p>
          <w:p w:rsidR="00FA493D" w:rsidRDefault="00FA493D" w:rsidP="006C21E1">
            <w:pPr>
              <w:pStyle w:val="BodyText"/>
              <w:rPr>
                <w:rFonts w:ascii="Myriad Pro" w:hAnsi="Myriad Pro"/>
                <w:b/>
                <w:bCs/>
                <w:i w:val="0"/>
                <w:sz w:val="24"/>
              </w:rPr>
            </w:pPr>
            <w:r>
              <w:rPr>
                <w:rFonts w:ascii="Myriad Pro" w:hAnsi="Myriad Pro"/>
                <w:b/>
                <w:bCs/>
                <w:i w:val="0"/>
                <w:sz w:val="24"/>
              </w:rPr>
              <w:t>Other job requirements:</w:t>
            </w:r>
          </w:p>
          <w:p w:rsidR="00FA493D" w:rsidRDefault="00FA493D" w:rsidP="006C21E1">
            <w:pPr>
              <w:pStyle w:val="BodyText"/>
              <w:rPr>
                <w:rFonts w:ascii="Myriad Pro" w:hAnsi="Myriad Pro"/>
                <w:i w:val="0"/>
                <w:sz w:val="24"/>
              </w:rPr>
            </w:pPr>
          </w:p>
          <w:p w:rsidR="00FA493D" w:rsidRDefault="00FA493D" w:rsidP="006C21E1">
            <w:pPr>
              <w:pStyle w:val="BodyText"/>
              <w:jc w:val="left"/>
              <w:rPr>
                <w:rFonts w:ascii="Myriad Pro" w:hAnsi="Myriad Pro"/>
                <w:i w:val="0"/>
                <w:sz w:val="24"/>
              </w:rPr>
            </w:pPr>
            <w:r>
              <w:rPr>
                <w:rFonts w:ascii="Myriad Pro" w:hAnsi="Myriad Pro"/>
                <w:i w:val="0"/>
                <w:sz w:val="24"/>
              </w:rPr>
              <w:t>Enhanced CRB check.</w:t>
            </w:r>
          </w:p>
        </w:tc>
      </w:tr>
    </w:tbl>
    <w:p w:rsidR="00E55558" w:rsidRDefault="00E55558"/>
    <w:sectPr w:rsidR="00E55558" w:rsidSect="00FA4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23B"/>
    <w:multiLevelType w:val="hybridMultilevel"/>
    <w:tmpl w:val="B98EEA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3D"/>
    <w:rsid w:val="00346B0B"/>
    <w:rsid w:val="005937C9"/>
    <w:rsid w:val="00B070A6"/>
    <w:rsid w:val="00E4098A"/>
    <w:rsid w:val="00E55558"/>
    <w:rsid w:val="00FA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F92"/>
  <w15:docId w15:val="{FAD5CE20-92C3-43B7-8CE8-D0BC869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3D"/>
    <w:pPr>
      <w:spacing w:after="0" w:line="240" w:lineRule="auto"/>
    </w:pPr>
    <w:rPr>
      <w:rFonts w:ascii="Myriad Pro" w:eastAsia="Times New Roman" w:hAnsi="Myriad Pro" w:cs="Times New Roman"/>
      <w:sz w:val="24"/>
      <w:szCs w:val="20"/>
    </w:rPr>
  </w:style>
  <w:style w:type="paragraph" w:styleId="Heading1">
    <w:name w:val="heading 1"/>
    <w:basedOn w:val="Normal"/>
    <w:next w:val="Normal"/>
    <w:link w:val="Heading1Char"/>
    <w:qFormat/>
    <w:rsid w:val="00FA493D"/>
    <w:pPr>
      <w:keepNext/>
      <w:outlineLvl w:val="0"/>
    </w:pPr>
    <w:rPr>
      <w:b/>
      <w:bCs/>
    </w:rPr>
  </w:style>
  <w:style w:type="paragraph" w:styleId="Heading2">
    <w:name w:val="heading 2"/>
    <w:basedOn w:val="Normal"/>
    <w:next w:val="Normal"/>
    <w:link w:val="Heading2Char"/>
    <w:qFormat/>
    <w:rsid w:val="00FA493D"/>
    <w:pPr>
      <w:keepNext/>
      <w:jc w:val="center"/>
      <w:outlineLvl w:val="1"/>
    </w:pPr>
    <w:rPr>
      <w:b/>
      <w:bCs/>
    </w:rPr>
  </w:style>
  <w:style w:type="paragraph" w:styleId="Heading6">
    <w:name w:val="heading 6"/>
    <w:basedOn w:val="Normal"/>
    <w:next w:val="Normal"/>
    <w:link w:val="Heading6Char"/>
    <w:qFormat/>
    <w:rsid w:val="00FA493D"/>
    <w:pPr>
      <w:keepNext/>
      <w:outlineLvl w:val="5"/>
    </w:pPr>
    <w:rPr>
      <w:rFonts w:ascii="Arial"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93D"/>
    <w:rPr>
      <w:rFonts w:ascii="Myriad Pro" w:eastAsia="Times New Roman" w:hAnsi="Myriad Pro" w:cs="Times New Roman"/>
      <w:b/>
      <w:bCs/>
      <w:sz w:val="24"/>
      <w:szCs w:val="20"/>
    </w:rPr>
  </w:style>
  <w:style w:type="character" w:customStyle="1" w:styleId="Heading2Char">
    <w:name w:val="Heading 2 Char"/>
    <w:basedOn w:val="DefaultParagraphFont"/>
    <w:link w:val="Heading2"/>
    <w:rsid w:val="00FA493D"/>
    <w:rPr>
      <w:rFonts w:ascii="Myriad Pro" w:eastAsia="Times New Roman" w:hAnsi="Myriad Pro" w:cs="Times New Roman"/>
      <w:b/>
      <w:bCs/>
      <w:sz w:val="24"/>
      <w:szCs w:val="20"/>
    </w:rPr>
  </w:style>
  <w:style w:type="character" w:customStyle="1" w:styleId="Heading6Char">
    <w:name w:val="Heading 6 Char"/>
    <w:basedOn w:val="DefaultParagraphFont"/>
    <w:link w:val="Heading6"/>
    <w:rsid w:val="00FA493D"/>
    <w:rPr>
      <w:rFonts w:ascii="Arial" w:eastAsia="Times New Roman" w:hAnsi="Arial" w:cs="Times New Roman"/>
      <w:b/>
      <w:sz w:val="20"/>
      <w:szCs w:val="20"/>
      <w:lang w:val="en-US"/>
    </w:rPr>
  </w:style>
  <w:style w:type="paragraph" w:styleId="Title">
    <w:name w:val="Title"/>
    <w:basedOn w:val="Normal"/>
    <w:link w:val="TitleChar"/>
    <w:qFormat/>
    <w:rsid w:val="00FA493D"/>
    <w:pPr>
      <w:jc w:val="center"/>
    </w:pPr>
    <w:rPr>
      <w:rFonts w:ascii="Arial" w:hAnsi="Arial"/>
      <w:b/>
      <w:lang w:val="en-US"/>
    </w:rPr>
  </w:style>
  <w:style w:type="character" w:customStyle="1" w:styleId="TitleChar">
    <w:name w:val="Title Char"/>
    <w:basedOn w:val="DefaultParagraphFont"/>
    <w:link w:val="Title"/>
    <w:rsid w:val="00FA493D"/>
    <w:rPr>
      <w:rFonts w:ascii="Arial" w:eastAsia="Times New Roman" w:hAnsi="Arial" w:cs="Times New Roman"/>
      <w:b/>
      <w:sz w:val="24"/>
      <w:szCs w:val="20"/>
      <w:lang w:val="en-US"/>
    </w:rPr>
  </w:style>
  <w:style w:type="paragraph" w:styleId="Footer">
    <w:name w:val="footer"/>
    <w:basedOn w:val="Normal"/>
    <w:link w:val="FooterChar"/>
    <w:rsid w:val="00FA493D"/>
    <w:pPr>
      <w:tabs>
        <w:tab w:val="center" w:pos="4320"/>
        <w:tab w:val="right" w:pos="8640"/>
      </w:tabs>
    </w:pPr>
    <w:rPr>
      <w:rFonts w:ascii="Arial" w:hAnsi="Arial"/>
      <w:lang w:val="en-US"/>
    </w:rPr>
  </w:style>
  <w:style w:type="character" w:customStyle="1" w:styleId="FooterChar">
    <w:name w:val="Footer Char"/>
    <w:basedOn w:val="DefaultParagraphFont"/>
    <w:link w:val="Footer"/>
    <w:rsid w:val="00FA493D"/>
    <w:rPr>
      <w:rFonts w:ascii="Arial" w:eastAsia="Times New Roman" w:hAnsi="Arial" w:cs="Times New Roman"/>
      <w:sz w:val="24"/>
      <w:szCs w:val="20"/>
      <w:lang w:val="en-US"/>
    </w:rPr>
  </w:style>
  <w:style w:type="paragraph" w:styleId="BodyText">
    <w:name w:val="Body Text"/>
    <w:basedOn w:val="Normal"/>
    <w:link w:val="BodyTextChar"/>
    <w:rsid w:val="00FA493D"/>
    <w:pPr>
      <w:jc w:val="both"/>
    </w:pPr>
    <w:rPr>
      <w:rFonts w:ascii="Arial" w:hAnsi="Arial"/>
      <w:i/>
      <w:sz w:val="20"/>
      <w:lang w:val="en-US"/>
    </w:rPr>
  </w:style>
  <w:style w:type="character" w:customStyle="1" w:styleId="BodyTextChar">
    <w:name w:val="Body Text Char"/>
    <w:basedOn w:val="DefaultParagraphFont"/>
    <w:link w:val="BodyText"/>
    <w:rsid w:val="00FA493D"/>
    <w:rPr>
      <w:rFonts w:ascii="Arial" w:eastAsia="Times New Roman" w:hAnsi="Arial"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Simson</dc:creator>
  <cp:lastModifiedBy>Nilesh Pandya</cp:lastModifiedBy>
  <cp:revision>3</cp:revision>
  <dcterms:created xsi:type="dcterms:W3CDTF">2018-04-06T10:05:00Z</dcterms:created>
  <dcterms:modified xsi:type="dcterms:W3CDTF">2018-04-06T10:05:00Z</dcterms:modified>
</cp:coreProperties>
</file>