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8BCEA" wp14:editId="7B744B99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5BEBD" wp14:editId="2633593D">
                                  <wp:extent cx="1095375" cy="543289"/>
                                  <wp:effectExtent l="0" t="0" r="0" b="9525"/>
                                  <wp:docPr id="17" name="Picture 1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5BEBD" wp14:editId="2633593D">
                            <wp:extent cx="1095375" cy="543289"/>
                            <wp:effectExtent l="0" t="0" r="0" b="9525"/>
                            <wp:docPr id="17" name="Picture 1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530AE" wp14:editId="0BA9660B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F30EE" wp14:editId="5C44FAF8">
                                  <wp:extent cx="1095375" cy="543289"/>
                                  <wp:effectExtent l="0" t="0" r="0" b="9525"/>
                                  <wp:docPr id="19" name="Picture 19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F30EE" wp14:editId="5C44FAF8">
                            <wp:extent cx="1095375" cy="543289"/>
                            <wp:effectExtent l="0" t="0" r="0" b="9525"/>
                            <wp:docPr id="19" name="Picture 19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C7DDF" wp14:editId="6635D7F5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D20795" wp14:editId="5D79CAA6">
                                  <wp:extent cx="1096645" cy="553570"/>
                                  <wp:effectExtent l="0" t="0" r="8255" b="0"/>
                                  <wp:docPr id="20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D20795" wp14:editId="5D79CAA6">
                            <wp:extent cx="1096645" cy="553570"/>
                            <wp:effectExtent l="0" t="0" r="8255" b="0"/>
                            <wp:docPr id="20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ACD43" wp14:editId="45915576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1884C" wp14:editId="6166A43F">
                                  <wp:extent cx="1096645" cy="553570"/>
                                  <wp:effectExtent l="0" t="0" r="8255" b="0"/>
                                  <wp:docPr id="21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1884C" wp14:editId="6166A43F">
                            <wp:extent cx="1096645" cy="553570"/>
                            <wp:effectExtent l="0" t="0" r="8255" b="0"/>
                            <wp:docPr id="21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4A1994" w:rsidRDefault="004A1994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>Achievement Worker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 September 17</w:t>
      </w:r>
    </w:p>
    <w:p w:rsidR="008321AF" w:rsidRPr="008321AF" w:rsidRDefault="00200E99" w:rsidP="008321AF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en-GB"/>
        </w:rPr>
      </w:pPr>
      <w:r>
        <w:rPr>
          <w:rFonts w:ascii="Tahoma" w:eastAsia="MS Mincho" w:hAnsi="Tahoma" w:cs="Tahoma"/>
          <w:b/>
          <w:sz w:val="24"/>
          <w:szCs w:val="24"/>
          <w:lang w:eastAsia="en-GB"/>
        </w:rPr>
        <w:t xml:space="preserve">Closing Date for application: </w:t>
      </w:r>
      <w:r w:rsidR="004A1994">
        <w:rPr>
          <w:rFonts w:ascii="Tahoma" w:eastAsia="MS Mincho" w:hAnsi="Tahoma" w:cs="Tahoma"/>
          <w:sz w:val="24"/>
          <w:szCs w:val="24"/>
          <w:lang w:eastAsia="en-GB"/>
        </w:rPr>
        <w:t>Wednesday 5</w:t>
      </w:r>
      <w:r w:rsidR="004A1994" w:rsidRPr="004A1994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th</w:t>
      </w:r>
      <w:r w:rsidR="004A1994">
        <w:rPr>
          <w:rFonts w:ascii="Tahoma" w:eastAsia="MS Mincho" w:hAnsi="Tahoma" w:cs="Tahoma"/>
          <w:sz w:val="24"/>
          <w:szCs w:val="24"/>
          <w:lang w:eastAsia="en-GB"/>
        </w:rPr>
        <w:t xml:space="preserve"> July (interviews following week)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="00200E99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4A1994" w:rsidRPr="004A1994">
        <w:rPr>
          <w:rFonts w:ascii="Tahoma" w:hAnsi="Tahoma" w:cs="Tahoma"/>
        </w:rPr>
        <w:t>Point 17 £17,148 – Term time only plus two inset days – 35 hours per week</w:t>
      </w:r>
    </w:p>
    <w:p w:rsidR="008321AF" w:rsidRPr="008321AF" w:rsidRDefault="008321AF" w:rsidP="008321AF">
      <w:pPr>
        <w:spacing w:after="0" w:line="240" w:lineRule="auto"/>
        <w:ind w:left="4320"/>
        <w:jc w:val="both"/>
        <w:rPr>
          <w:rFonts w:ascii="Tahoma" w:eastAsia="MS Mincho" w:hAnsi="Tahoma" w:cs="Tahoma"/>
          <w:lang w:eastAsia="en-GB"/>
        </w:rPr>
      </w:pPr>
    </w:p>
    <w:p w:rsidR="008321AF" w:rsidRDefault="008321AF" w:rsidP="008321AF">
      <w:pPr>
        <w:spacing w:after="0" w:line="240" w:lineRule="auto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is an exciting opportunity to join a highly successful,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outstanding,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oversubscribed, mixed, multi-cultural high school in West London. 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270 schools</w:t>
      </w:r>
      <w:r w:rsidR="00E93ADF">
        <w:rPr>
          <w:rFonts w:ascii="Century Gothic" w:eastAsia="MS Mincho" w:hAnsi="Century Gothic" w:cs="Tahoma"/>
          <w:bCs/>
          <w:sz w:val="20"/>
          <w:szCs w:val="20"/>
          <w:lang w:eastAsia="en-GB"/>
        </w:rPr>
        <w:t>,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out of 6235 nationally, for student progress. 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Our Achievement Workers play a similar role to Teaching Assistants, but work with their caseload of students, and their families, on a broader range of areas to remove the obstacles to learning. </w:t>
      </w:r>
      <w:r w:rsidR="007E1448">
        <w:rPr>
          <w:rFonts w:ascii="Century Gothic" w:eastAsia="MS Mincho" w:hAnsi="Century Gothic" w:cs="Tahoma"/>
          <w:sz w:val="20"/>
          <w:szCs w:val="20"/>
          <w:lang w:eastAsia="en-GB"/>
        </w:rPr>
        <w:t xml:space="preserve">An </w:t>
      </w:r>
      <w:r w:rsidR="00F85B07">
        <w:rPr>
          <w:rFonts w:ascii="Century Gothic" w:eastAsia="MS Mincho" w:hAnsi="Century Gothic" w:cs="Tahoma"/>
          <w:sz w:val="20"/>
          <w:szCs w:val="20"/>
          <w:lang w:eastAsia="en-GB"/>
        </w:rPr>
        <w:t xml:space="preserve">enthusiasm for extra-curricular activities 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and a willingness to go the extra-mile for the students is </w:t>
      </w:r>
      <w:r w:rsidR="00F85B07">
        <w:rPr>
          <w:rFonts w:ascii="Century Gothic" w:eastAsia="MS Mincho" w:hAnsi="Century Gothic" w:cs="Tahoma"/>
          <w:sz w:val="20"/>
          <w:szCs w:val="20"/>
          <w:lang w:eastAsia="en-GB"/>
        </w:rPr>
        <w:t>vital.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  We will accept applications from ex-GHS Students and those looking for temporary or part-time work.</w:t>
      </w:r>
    </w:p>
    <w:p w:rsidR="00E93ADF" w:rsidRPr="00200E99" w:rsidRDefault="00E93ADF" w:rsidP="008321AF">
      <w:pPr>
        <w:spacing w:after="0" w:line="240" w:lineRule="auto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200E99" w:rsidRPr="004A1994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Greenford High is a key member of the Ealing Teaching School Alliance and has a long history of offering excellent CPD,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supporting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schools, personalised coaching and an outstanding record of career progression and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staff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>promotion.</w:t>
      </w:r>
    </w:p>
    <w:p w:rsidR="00200E99" w:rsidRPr="00F85B07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We have a great record of developing NQTs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and Student Teachers</w:t>
      </w:r>
      <w:r w:rsidR="00E93ADF">
        <w:rPr>
          <w:rFonts w:ascii="Century Gothic" w:eastAsia="MS Mincho" w:hAnsi="Century Gothic" w:cs="Tahoma"/>
          <w:b/>
          <w:sz w:val="20"/>
          <w:szCs w:val="20"/>
          <w:lang w:eastAsia="en-GB"/>
        </w:rPr>
        <w:t>, training over 4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0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teachers new to the profession each year. We are active partners to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both Teach First and the Institute of Education,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hosting and delivering CPD for their teachers.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F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riendly, dynamic and enthusiastic colleagues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Excellent modern 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facilities and interactive technology in a well-resourced, new school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>, with a new KS3 building opening in 2018</w:t>
      </w:r>
    </w:p>
    <w:p w:rsidR="008321AF" w:rsidRPr="00200E99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benefits include: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generous non-contact time; small class sizes wherever possible; assistance for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those tak</w:t>
      </w:r>
      <w:r w:rsidR="00F85B07">
        <w:rPr>
          <w:rFonts w:ascii="Century Gothic" w:eastAsia="MS Mincho" w:hAnsi="Century Gothic" w:cs="Tahoma"/>
          <w:sz w:val="20"/>
          <w:szCs w:val="20"/>
          <w:lang w:eastAsia="en-GB"/>
        </w:rPr>
        <w:t>ing Masters and further degrees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; many colleagues taking Teaching Leaders courses, Future Leaders, NPQML and NPQSL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the opportunity to train and mentor student teachers and Teach First;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dedicated and supportive pastoral team;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guaranteed car parking spaces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bicycle storage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shared department workroom; an excellent library;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access to sporting facilities and a fitness gym;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Workplace Options scheme providing advice and support; staff social events and well-being sessions</w:t>
      </w:r>
    </w:p>
    <w:p w:rsidR="008321AF" w:rsidRPr="00200E99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Application packs are available from the school website </w:t>
      </w:r>
      <w:hyperlink r:id="rId14" w:history="1">
        <w:r w:rsidRPr="00200E99">
          <w:rPr>
            <w:rFonts w:ascii="Century Gothic" w:eastAsia="MS Mincho" w:hAnsi="Century Gothic" w:cs="Tahoma"/>
            <w:color w:val="0000FF"/>
            <w:sz w:val="20"/>
            <w:szCs w:val="20"/>
            <w:u w:val="single"/>
            <w:lang w:eastAsia="en-GB"/>
          </w:rPr>
          <w:t>www.greenford.ealing.sch.uk</w:t>
        </w:r>
      </w:hyperlink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should be returned to Dawn Druce at jobs@greenford.ealing.sch.uk</w:t>
      </w:r>
    </w:p>
    <w:bookmarkEnd w:id="0"/>
    <w:p w:rsidR="00E41656" w:rsidRDefault="00834C1E">
      <w:r>
        <w:rPr>
          <w:noProof/>
          <w:lang w:eastAsia="en-GB"/>
        </w:rPr>
        <w:drawing>
          <wp:inline distT="0" distB="0" distL="0" distR="0" wp14:anchorId="11752FB7" wp14:editId="57B445FD">
            <wp:extent cx="1562100" cy="295179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1" cy="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15E082C9" wp14:editId="61061CFA">
            <wp:extent cx="1181101" cy="400050"/>
            <wp:effectExtent l="0" t="0" r="0" b="0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1047750" cy="479495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94" cy="4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</w:t>
      </w:r>
      <w:r w:rsidR="00E41656">
        <w:rPr>
          <w:noProof/>
          <w:lang w:eastAsia="en-GB"/>
        </w:rPr>
        <w:drawing>
          <wp:inline distT="0" distB="0" distL="0" distR="0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B50B71">
        <w:rPr>
          <w:noProof/>
          <w:lang w:eastAsia="en-GB"/>
        </w:rPr>
        <w:t xml:space="preserve">   </w:t>
      </w:r>
      <w:r w:rsidR="00E41656">
        <w:rPr>
          <w:noProof/>
          <w:lang w:eastAsia="en-GB"/>
        </w:rPr>
        <w:drawing>
          <wp:inline distT="0" distB="0" distL="0" distR="0" wp14:anchorId="0F95A460" wp14:editId="7ACFABC5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E41656" w:rsidRPr="002A0C08">
        <w:rPr>
          <w:noProof/>
          <w:lang w:eastAsia="en-GB"/>
        </w:rPr>
        <w:drawing>
          <wp:inline distT="0" distB="0" distL="0" distR="0" wp14:anchorId="33BA37D9" wp14:editId="09FD4EA9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drawing>
          <wp:inline distT="0" distB="0" distL="0" distR="0">
            <wp:extent cx="1257300" cy="483577"/>
            <wp:effectExtent l="0" t="0" r="0" b="0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</w:t>
      </w:r>
      <w:r w:rsidR="00E41656">
        <w:rPr>
          <w:noProof/>
          <w:lang w:eastAsia="en-GB"/>
        </w:rPr>
        <w:drawing>
          <wp:inline distT="0" distB="0" distL="0" distR="0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</w:t>
      </w:r>
      <w:r w:rsidR="00E41656">
        <w:rPr>
          <w:noProof/>
          <w:lang w:eastAsia="en-GB"/>
        </w:rPr>
        <w:drawing>
          <wp:inline distT="0" distB="0" distL="0" distR="0" wp14:anchorId="677B1F64" wp14:editId="79702C45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    </w:t>
      </w:r>
      <w:r w:rsidR="00B50B71">
        <w:rPr>
          <w:noProof/>
          <w:lang w:eastAsia="en-GB"/>
        </w:rPr>
        <w:drawing>
          <wp:inline distT="0" distB="0" distL="0" distR="0" wp14:anchorId="63A13D2E" wp14:editId="3BB4EA8C">
            <wp:extent cx="1314450" cy="534543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95" cy="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    </w:t>
      </w:r>
    </w:p>
    <w:sectPr w:rsidR="00E41656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99" w:rsidRDefault="00200E99" w:rsidP="00200E99">
      <w:pPr>
        <w:spacing w:after="0" w:line="240" w:lineRule="auto"/>
      </w:pPr>
      <w:r>
        <w:separator/>
      </w:r>
    </w:p>
  </w:endnote>
  <w:end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99" w:rsidRDefault="00200E99" w:rsidP="00200E99">
      <w:pPr>
        <w:spacing w:after="0" w:line="240" w:lineRule="auto"/>
      </w:pPr>
      <w:r>
        <w:separator/>
      </w:r>
    </w:p>
  </w:footnote>
  <w:foot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99" w:rsidRDefault="00200E99" w:rsidP="00200E99">
    <w:pPr>
      <w:spacing w:after="0" w:line="240" w:lineRule="auto"/>
      <w:jc w:val="center"/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</w:pPr>
    <w:r w:rsidRPr="003F1921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200E99" w:rsidRPr="00E41656" w:rsidRDefault="00200E99" w:rsidP="00200E99">
    <w:pPr>
      <w:spacing w:after="0" w:line="240" w:lineRule="auto"/>
      <w:jc w:val="center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</w:p>
  <w:p w:rsidR="00200E99" w:rsidRPr="00200E99" w:rsidRDefault="00200E99" w:rsidP="00200E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070791"/>
    <w:rsid w:val="00103F40"/>
    <w:rsid w:val="00200E99"/>
    <w:rsid w:val="00250947"/>
    <w:rsid w:val="003F1921"/>
    <w:rsid w:val="004A1994"/>
    <w:rsid w:val="007E1448"/>
    <w:rsid w:val="008321AF"/>
    <w:rsid w:val="00834C1E"/>
    <w:rsid w:val="008D04B8"/>
    <w:rsid w:val="00B50B71"/>
    <w:rsid w:val="00BF3351"/>
    <w:rsid w:val="00D435AB"/>
    <w:rsid w:val="00D507E4"/>
    <w:rsid w:val="00E41656"/>
    <w:rsid w:val="00E93ADF"/>
    <w:rsid w:val="00F85B07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2129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dcterms:created xsi:type="dcterms:W3CDTF">2017-06-15T14:23:00Z</dcterms:created>
  <dcterms:modified xsi:type="dcterms:W3CDTF">2017-06-15T14:23:00Z</dcterms:modified>
</cp:coreProperties>
</file>