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1AA2" w:rsidRDefault="000612E6">
      <w:pPr>
        <w:rPr>
          <w:b/>
        </w:rPr>
      </w:pPr>
      <w:bookmarkStart w:id="0" w:name="_38bwdmlvsr6s" w:colFirst="0" w:colLast="0"/>
      <w:bookmarkEnd w:id="0"/>
      <w:r>
        <w:rPr>
          <w:b/>
        </w:rPr>
        <w:tab/>
      </w:r>
      <w:r>
        <w:rPr>
          <w:noProof/>
          <w:lang w:val="en-US"/>
        </w:rPr>
        <w:drawing>
          <wp:anchor distT="0" distB="0" distL="114300" distR="114300" simplePos="0" relativeHeight="251658240" behindDoc="0" locked="0" layoutInCell="1" hidden="0" allowOverlap="1">
            <wp:simplePos x="0" y="0"/>
            <wp:positionH relativeFrom="margin">
              <wp:posOffset>-180974</wp:posOffset>
            </wp:positionH>
            <wp:positionV relativeFrom="paragraph">
              <wp:posOffset>0</wp:posOffset>
            </wp:positionV>
            <wp:extent cx="976313" cy="10763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76313" cy="1076325"/>
                    </a:xfrm>
                    <a:prstGeom prst="rect">
                      <a:avLst/>
                    </a:prstGeom>
                    <a:ln/>
                  </pic:spPr>
                </pic:pic>
              </a:graphicData>
            </a:graphic>
          </wp:anchor>
        </w:drawing>
      </w:r>
    </w:p>
    <w:p w:rsidR="00AD1AA2" w:rsidRDefault="00AD1AA2">
      <w:pPr>
        <w:rPr>
          <w:b/>
          <w:color w:val="333333"/>
          <w:sz w:val="28"/>
          <w:szCs w:val="28"/>
          <w:highlight w:val="white"/>
        </w:rPr>
      </w:pPr>
      <w:bookmarkStart w:id="1" w:name="_bla03178jp5r" w:colFirst="0" w:colLast="0"/>
      <w:bookmarkEnd w:id="1"/>
    </w:p>
    <w:p w:rsidR="00AD1AA2" w:rsidRPr="004B7E74" w:rsidRDefault="000612E6">
      <w:pPr>
        <w:rPr>
          <w:color w:val="404040" w:themeColor="text1" w:themeTint="BF"/>
        </w:rPr>
      </w:pPr>
      <w:bookmarkStart w:id="2" w:name="_gjdgxs" w:colFirst="0" w:colLast="0"/>
      <w:bookmarkEnd w:id="2"/>
      <w:r w:rsidRPr="004B7E74">
        <w:rPr>
          <w:b/>
          <w:color w:val="404040" w:themeColor="text1" w:themeTint="BF"/>
          <w:sz w:val="28"/>
          <w:szCs w:val="28"/>
          <w:highlight w:val="white"/>
        </w:rPr>
        <w:t>FAQs about working at the British School of Ulaanbaatar</w:t>
      </w:r>
    </w:p>
    <w:p w:rsidR="00AD1AA2" w:rsidRPr="004B7E74" w:rsidRDefault="00AD1AA2">
      <w:pPr>
        <w:jc w:val="center"/>
        <w:rPr>
          <w:color w:val="404040" w:themeColor="text1" w:themeTint="BF"/>
        </w:rPr>
      </w:pPr>
    </w:p>
    <w:p w:rsidR="004B7E74" w:rsidRDefault="004B7E74">
      <w:pPr>
        <w:spacing w:after="240"/>
        <w:rPr>
          <w:rFonts w:ascii="Calibri" w:eastAsia="Calibri" w:hAnsi="Calibri" w:cs="Calibri"/>
          <w:b/>
          <w:color w:val="404040" w:themeColor="text1" w:themeTint="BF"/>
          <w:highlight w:val="white"/>
        </w:rPr>
      </w:pP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What experience and certification is required to work at BSU?</w:t>
      </w:r>
    </w:p>
    <w:p w:rsidR="00AD1AA2" w:rsidRPr="004B7E74" w:rsidRDefault="000612E6">
      <w:pPr>
        <w:spacing w:after="220"/>
        <w:rPr>
          <w:rFonts w:ascii="Calibri" w:eastAsia="Calibri" w:hAnsi="Calibri" w:cs="Calibri"/>
          <w:color w:val="404040" w:themeColor="text1" w:themeTint="BF"/>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We accept applications from candidates from t</w:t>
      </w:r>
      <w:r w:rsidRPr="004B7E74">
        <w:rPr>
          <w:rFonts w:ascii="Calibri" w:eastAsia="Calibri" w:hAnsi="Calibri" w:cs="Calibri"/>
          <w:i/>
          <w:color w:val="404040" w:themeColor="text1" w:themeTint="BF"/>
          <w:highlight w:val="white"/>
        </w:rPr>
        <w:t xml:space="preserve">he UK and </w:t>
      </w:r>
      <w:r w:rsidRPr="004B7E74">
        <w:rPr>
          <w:rFonts w:ascii="Calibri" w:eastAsia="Calibri" w:hAnsi="Calibri" w:cs="Calibri"/>
          <w:i/>
          <w:color w:val="404040" w:themeColor="text1" w:themeTint="BF"/>
          <w:highlight w:val="white"/>
        </w:rPr>
        <w:t xml:space="preserve">overseas. Candidates must be fluent in delivering the curriculum through </w:t>
      </w:r>
      <w:r w:rsidRPr="004B7E74">
        <w:rPr>
          <w:rFonts w:ascii="Calibri" w:eastAsia="Calibri" w:hAnsi="Calibri" w:cs="Calibri"/>
          <w:i/>
          <w:color w:val="404040" w:themeColor="text1" w:themeTint="BF"/>
          <w:highlight w:val="white"/>
        </w:rPr>
        <w:t xml:space="preserve">the English language. </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i/>
          <w:color w:val="404040" w:themeColor="text1" w:themeTint="BF"/>
          <w:highlight w:val="white"/>
        </w:rPr>
        <w:t xml:space="preserve">Applicants for teaching positions should hold either a </w:t>
      </w:r>
      <w:proofErr w:type="spellStart"/>
      <w:r w:rsidRPr="004B7E74">
        <w:rPr>
          <w:rFonts w:ascii="Calibri" w:eastAsia="Calibri" w:hAnsi="Calibri" w:cs="Calibri"/>
          <w:i/>
          <w:color w:val="404040" w:themeColor="text1" w:themeTint="BF"/>
          <w:highlight w:val="white"/>
        </w:rPr>
        <w:t>BEd</w:t>
      </w:r>
      <w:proofErr w:type="spellEnd"/>
      <w:r w:rsidRPr="004B7E74">
        <w:rPr>
          <w:rFonts w:ascii="Calibri" w:eastAsia="Calibri" w:hAnsi="Calibri" w:cs="Calibri"/>
          <w:i/>
          <w:color w:val="404040" w:themeColor="text1" w:themeTint="BF"/>
          <w:highlight w:val="white"/>
        </w:rPr>
        <w:t xml:space="preserve"> or a BA, along with a PGCE (or a </w:t>
      </w:r>
      <w:proofErr w:type="spellStart"/>
      <w:r w:rsidRPr="004B7E74">
        <w:rPr>
          <w:rFonts w:ascii="Calibri" w:eastAsia="Calibri" w:hAnsi="Calibri" w:cs="Calibri"/>
          <w:i/>
          <w:color w:val="404040" w:themeColor="text1" w:themeTint="BF"/>
          <w:highlight w:val="white"/>
        </w:rPr>
        <w:t>recognised</w:t>
      </w:r>
      <w:proofErr w:type="spellEnd"/>
      <w:r w:rsidRPr="004B7E74">
        <w:rPr>
          <w:rFonts w:ascii="Calibri" w:eastAsia="Calibri" w:hAnsi="Calibri" w:cs="Calibri"/>
          <w:i/>
          <w:color w:val="404040" w:themeColor="text1" w:themeTint="BF"/>
          <w:highlight w:val="white"/>
        </w:rPr>
        <w:t xml:space="preserve"> equivalent quali</w:t>
      </w:r>
      <w:r w:rsidRPr="004B7E74">
        <w:rPr>
          <w:rFonts w:ascii="Calibri" w:eastAsia="Calibri" w:hAnsi="Calibri" w:cs="Calibri"/>
          <w:i/>
          <w:color w:val="404040" w:themeColor="text1" w:themeTint="BF"/>
          <w:highlight w:val="white"/>
        </w:rPr>
        <w:t>fication)</w:t>
      </w:r>
      <w:r w:rsidRPr="004B7E74">
        <w:rPr>
          <w:rFonts w:ascii="Calibri" w:eastAsia="Calibri" w:hAnsi="Calibri" w:cs="Calibri"/>
          <w:i/>
          <w:color w:val="404040" w:themeColor="text1" w:themeTint="BF"/>
          <w:highlight w:val="white"/>
        </w:rPr>
        <w:t>. BSU is a British Schools Overs</w:t>
      </w:r>
      <w:r w:rsidRPr="004B7E74">
        <w:rPr>
          <w:rFonts w:ascii="Calibri" w:eastAsia="Calibri" w:hAnsi="Calibri" w:cs="Calibri"/>
          <w:i/>
          <w:color w:val="404040" w:themeColor="text1" w:themeTint="BF"/>
          <w:highlight w:val="white"/>
        </w:rPr>
        <w:t>eas ac</w:t>
      </w:r>
      <w:r w:rsidRPr="004B7E74">
        <w:rPr>
          <w:rFonts w:ascii="Calibri" w:eastAsia="Calibri" w:hAnsi="Calibri" w:cs="Calibri"/>
          <w:i/>
          <w:color w:val="404040" w:themeColor="text1" w:themeTint="BF"/>
          <w:highlight w:val="white"/>
        </w:rPr>
        <w:t xml:space="preserve">credited </w:t>
      </w:r>
      <w:proofErr w:type="spellStart"/>
      <w:r w:rsidRPr="004B7E74">
        <w:rPr>
          <w:rFonts w:ascii="Calibri" w:eastAsia="Calibri" w:hAnsi="Calibri" w:cs="Calibri"/>
          <w:i/>
          <w:color w:val="404040" w:themeColor="text1" w:themeTint="BF"/>
          <w:highlight w:val="white"/>
        </w:rPr>
        <w:t>organisation</w:t>
      </w:r>
      <w:proofErr w:type="spellEnd"/>
      <w:r w:rsidRPr="004B7E74">
        <w:rPr>
          <w:rFonts w:ascii="Calibri" w:eastAsia="Calibri" w:hAnsi="Calibri" w:cs="Calibri"/>
          <w:i/>
          <w:color w:val="404040" w:themeColor="text1" w:themeTint="BF"/>
          <w:highlight w:val="white"/>
        </w:rPr>
        <w:t xml:space="preserve"> and </w:t>
      </w:r>
      <w:r w:rsidRPr="004B7E74">
        <w:rPr>
          <w:rFonts w:ascii="Calibri" w:eastAsia="Calibri" w:hAnsi="Calibri" w:cs="Calibri"/>
          <w:i/>
          <w:color w:val="404040" w:themeColor="text1" w:themeTint="BF"/>
          <w:highlight w:val="white"/>
        </w:rPr>
        <w:t xml:space="preserve">we are able to take </w:t>
      </w:r>
      <w:r w:rsidRPr="004B7E74">
        <w:rPr>
          <w:rFonts w:ascii="Calibri" w:eastAsia="Calibri" w:hAnsi="Calibri" w:cs="Calibri"/>
          <w:i/>
          <w:color w:val="404040" w:themeColor="text1" w:themeTint="BF"/>
          <w:highlight w:val="white"/>
        </w:rPr>
        <w:t>new teachers through the NQT process.</w:t>
      </w:r>
      <w:r w:rsidRPr="004B7E74">
        <w:rPr>
          <w:rFonts w:ascii="Calibri" w:eastAsia="Calibri" w:hAnsi="Calibri" w:cs="Calibri"/>
          <w:i/>
          <w:color w:val="404040" w:themeColor="text1" w:themeTint="BF"/>
          <w:highlight w:val="white"/>
        </w:rPr>
        <w:t xml:space="preserve"> </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 xml:space="preserve">Q: What sort of school is </w:t>
      </w:r>
      <w:r w:rsidRPr="004B7E74">
        <w:rPr>
          <w:rFonts w:ascii="Calibri" w:eastAsia="Calibri" w:hAnsi="Calibri" w:cs="Calibri"/>
          <w:b/>
          <w:color w:val="404040" w:themeColor="text1" w:themeTint="BF"/>
          <w:highlight w:val="white"/>
        </w:rPr>
        <w:t>BSU</w:t>
      </w:r>
      <w:r w:rsidRPr="004B7E74">
        <w:rPr>
          <w:rFonts w:ascii="Calibri" w:eastAsia="Calibri" w:hAnsi="Calibri" w:cs="Calibri"/>
          <w:b/>
          <w:color w:val="404040" w:themeColor="text1" w:themeTint="BF"/>
          <w:highlight w:val="white"/>
        </w:rPr>
        <w:t>?</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 xml:space="preserve">BSU </w:t>
      </w:r>
      <w:r w:rsidRPr="004B7E74">
        <w:rPr>
          <w:rFonts w:ascii="Calibri" w:eastAsia="Calibri" w:hAnsi="Calibri" w:cs="Calibri"/>
          <w:i/>
          <w:color w:val="404040" w:themeColor="text1" w:themeTint="BF"/>
          <w:highlight w:val="white"/>
        </w:rPr>
        <w:t xml:space="preserve">delivers a British style education based on the National Curriculum of England and Wales, adapted to meet the needs of our environment and our school population.  </w:t>
      </w:r>
      <w:r w:rsidRPr="004B7E74">
        <w:rPr>
          <w:rFonts w:ascii="Calibri" w:eastAsia="Calibri" w:hAnsi="Calibri" w:cs="Calibri"/>
          <w:i/>
          <w:color w:val="404040" w:themeColor="text1" w:themeTint="BF"/>
          <w:highlight w:val="white"/>
        </w:rPr>
        <w:t xml:space="preserve">We follow the Early Years Foundation </w:t>
      </w:r>
      <w:proofErr w:type="spellStart"/>
      <w:r w:rsidRPr="004B7E74">
        <w:rPr>
          <w:rFonts w:ascii="Calibri" w:eastAsia="Calibri" w:hAnsi="Calibri" w:cs="Calibri"/>
          <w:i/>
          <w:color w:val="404040" w:themeColor="text1" w:themeTint="BF"/>
          <w:highlight w:val="white"/>
        </w:rPr>
        <w:t>Programme</w:t>
      </w:r>
      <w:proofErr w:type="spellEnd"/>
      <w:r w:rsidRPr="004B7E74">
        <w:rPr>
          <w:rFonts w:ascii="Calibri" w:eastAsia="Calibri" w:hAnsi="Calibri" w:cs="Calibri"/>
          <w:i/>
          <w:color w:val="404040" w:themeColor="text1" w:themeTint="BF"/>
          <w:highlight w:val="white"/>
        </w:rPr>
        <w:t xml:space="preserve"> and from Y</w:t>
      </w:r>
      <w:r w:rsidR="004B7E74">
        <w:rPr>
          <w:rFonts w:ascii="Calibri" w:eastAsia="Calibri" w:hAnsi="Calibri" w:cs="Calibri"/>
          <w:i/>
          <w:color w:val="404040" w:themeColor="text1" w:themeTint="BF"/>
          <w:highlight w:val="white"/>
        </w:rPr>
        <w:t>ea</w:t>
      </w:r>
      <w:r w:rsidRPr="004B7E74">
        <w:rPr>
          <w:rFonts w:ascii="Calibri" w:eastAsia="Calibri" w:hAnsi="Calibri" w:cs="Calibri"/>
          <w:i/>
          <w:color w:val="404040" w:themeColor="text1" w:themeTint="BF"/>
          <w:highlight w:val="white"/>
        </w:rPr>
        <w:t>rs 1 - 9 our children follow the Nat</w:t>
      </w:r>
      <w:r w:rsidRPr="004B7E74">
        <w:rPr>
          <w:rFonts w:ascii="Calibri" w:eastAsia="Calibri" w:hAnsi="Calibri" w:cs="Calibri"/>
          <w:i/>
          <w:color w:val="404040" w:themeColor="text1" w:themeTint="BF"/>
          <w:highlight w:val="white"/>
        </w:rPr>
        <w:t xml:space="preserve">ional Curriculum. In Key Stages 4 and 5 our students follow the </w:t>
      </w:r>
      <w:proofErr w:type="spellStart"/>
      <w:r w:rsidRPr="004B7E74">
        <w:rPr>
          <w:rFonts w:ascii="Calibri" w:eastAsia="Calibri" w:hAnsi="Calibri" w:cs="Calibri"/>
          <w:i/>
          <w:color w:val="404040" w:themeColor="text1" w:themeTint="BF"/>
          <w:highlight w:val="white"/>
        </w:rPr>
        <w:t>iGCSE</w:t>
      </w:r>
      <w:proofErr w:type="spellEnd"/>
      <w:r w:rsidRPr="004B7E74">
        <w:rPr>
          <w:rFonts w:ascii="Calibri" w:eastAsia="Calibri" w:hAnsi="Calibri" w:cs="Calibri"/>
          <w:i/>
          <w:color w:val="404040" w:themeColor="text1" w:themeTint="BF"/>
          <w:highlight w:val="white"/>
        </w:rPr>
        <w:t xml:space="preserve"> and ‘A’ level </w:t>
      </w:r>
      <w:proofErr w:type="spellStart"/>
      <w:r w:rsidRPr="004B7E74">
        <w:rPr>
          <w:rFonts w:ascii="Calibri" w:eastAsia="Calibri" w:hAnsi="Calibri" w:cs="Calibri"/>
          <w:i/>
          <w:color w:val="404040" w:themeColor="text1" w:themeTint="BF"/>
          <w:highlight w:val="white"/>
        </w:rPr>
        <w:t>programme</w:t>
      </w:r>
      <w:proofErr w:type="spellEnd"/>
      <w:r w:rsidRPr="004B7E74">
        <w:rPr>
          <w:rFonts w:ascii="Calibri" w:eastAsia="Calibri" w:hAnsi="Calibri" w:cs="Calibri"/>
          <w:i/>
          <w:color w:val="404040" w:themeColor="text1" w:themeTint="BF"/>
          <w:highlight w:val="white"/>
        </w:rPr>
        <w:t xml:space="preserve"> of study.</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How many staff members work at BSU?</w:t>
      </w:r>
    </w:p>
    <w:p w:rsidR="00AD1AA2" w:rsidRPr="004B7E74" w:rsidRDefault="000612E6">
      <w:pPr>
        <w:spacing w:after="240"/>
        <w:rPr>
          <w:rFonts w:ascii="Calibri" w:eastAsia="Calibri" w:hAnsi="Calibri" w:cs="Calibri"/>
          <w:i/>
          <w:color w:val="404040" w:themeColor="text1" w:themeTint="BF"/>
          <w:highlight w:val="white"/>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 xml:space="preserve">There are </w:t>
      </w:r>
      <w:r w:rsidR="004B7E74">
        <w:rPr>
          <w:rFonts w:ascii="Calibri" w:eastAsia="Calibri" w:hAnsi="Calibri" w:cs="Calibri"/>
          <w:i/>
          <w:color w:val="404040" w:themeColor="text1" w:themeTint="BF"/>
          <w:highlight w:val="white"/>
        </w:rPr>
        <w:t>104</w:t>
      </w:r>
      <w:r w:rsidRPr="004B7E74">
        <w:rPr>
          <w:rFonts w:ascii="Calibri" w:eastAsia="Calibri" w:hAnsi="Calibri" w:cs="Calibri"/>
          <w:i/>
          <w:color w:val="404040" w:themeColor="text1" w:themeTint="BF"/>
          <w:highlight w:val="white"/>
        </w:rPr>
        <w:t xml:space="preserve"> members of </w:t>
      </w:r>
      <w:r w:rsidRPr="004B7E74">
        <w:rPr>
          <w:rFonts w:ascii="Calibri" w:eastAsia="Calibri" w:hAnsi="Calibri" w:cs="Calibri"/>
          <w:i/>
          <w:color w:val="404040" w:themeColor="text1" w:themeTint="BF"/>
          <w:highlight w:val="white"/>
        </w:rPr>
        <w:t>staff in total</w:t>
      </w:r>
      <w:r w:rsidRPr="004B7E74">
        <w:rPr>
          <w:rFonts w:ascii="Calibri" w:eastAsia="Calibri" w:hAnsi="Calibri" w:cs="Calibri"/>
          <w:i/>
          <w:color w:val="404040" w:themeColor="text1" w:themeTint="BF"/>
          <w:highlight w:val="white"/>
        </w:rPr>
        <w:t xml:space="preserve"> including teachers, teaching assistants, administrative, financial and </w:t>
      </w:r>
      <w:r w:rsidRPr="004B7E74">
        <w:rPr>
          <w:rFonts w:ascii="Calibri" w:eastAsia="Calibri" w:hAnsi="Calibri" w:cs="Calibri"/>
          <w:i/>
          <w:color w:val="404040" w:themeColor="text1" w:themeTint="BF"/>
          <w:highlight w:val="white"/>
        </w:rPr>
        <w:t xml:space="preserve">support staff.  </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What kind of support do you have for teachers new to the school?</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color w:val="404040" w:themeColor="text1" w:themeTint="BF"/>
          <w:highlight w:val="white"/>
        </w:rPr>
        <w:t>A:</w:t>
      </w:r>
      <w:r w:rsidRPr="004B7E74">
        <w:rPr>
          <w:rFonts w:ascii="Calibri" w:eastAsia="Calibri" w:hAnsi="Calibri" w:cs="Calibri"/>
          <w:i/>
          <w:color w:val="404040" w:themeColor="text1" w:themeTint="BF"/>
          <w:highlight w:val="white"/>
        </w:rPr>
        <w:t xml:space="preserve"> On appointment, new </w:t>
      </w:r>
      <w:proofErr w:type="gramStart"/>
      <w:r w:rsidRPr="004B7E74">
        <w:rPr>
          <w:rFonts w:ascii="Calibri" w:eastAsia="Calibri" w:hAnsi="Calibri" w:cs="Calibri"/>
          <w:i/>
          <w:color w:val="404040" w:themeColor="text1" w:themeTint="BF"/>
          <w:highlight w:val="white"/>
        </w:rPr>
        <w:t>staff receive</w:t>
      </w:r>
      <w:proofErr w:type="gramEnd"/>
      <w:r w:rsidRPr="004B7E74">
        <w:rPr>
          <w:rFonts w:ascii="Calibri" w:eastAsia="Calibri" w:hAnsi="Calibri" w:cs="Calibri"/>
          <w:i/>
          <w:color w:val="404040" w:themeColor="text1" w:themeTint="BF"/>
          <w:highlight w:val="white"/>
        </w:rPr>
        <w:t xml:space="preserve"> an</w:t>
      </w:r>
      <w:r w:rsidRPr="004B7E74">
        <w:rPr>
          <w:rFonts w:ascii="Calibri" w:eastAsia="Calibri" w:hAnsi="Calibri" w:cs="Calibri"/>
          <w:i/>
          <w:color w:val="404040" w:themeColor="text1" w:themeTint="BF"/>
          <w:highlight w:val="white"/>
        </w:rPr>
        <w:t xml:space="preserve"> in</w:t>
      </w:r>
      <w:r w:rsidRPr="004B7E74">
        <w:rPr>
          <w:rFonts w:ascii="Calibri" w:eastAsia="Calibri" w:hAnsi="Calibri" w:cs="Calibri"/>
          <w:i/>
          <w:color w:val="404040" w:themeColor="text1" w:themeTint="BF"/>
          <w:highlight w:val="white"/>
        </w:rPr>
        <w:t>duction book designed to support relocation to Mongolia</w:t>
      </w:r>
      <w:r w:rsidRPr="004B7E74">
        <w:rPr>
          <w:rFonts w:ascii="Calibri" w:eastAsia="Calibri" w:hAnsi="Calibri" w:cs="Calibri"/>
          <w:i/>
          <w:color w:val="404040" w:themeColor="text1" w:themeTint="BF"/>
          <w:highlight w:val="white"/>
        </w:rPr>
        <w:t xml:space="preserve">. A ‘buddy’ teacher will be assigned to each new teacher so there will be </w:t>
      </w:r>
      <w:r w:rsidRPr="004B7E74">
        <w:rPr>
          <w:rFonts w:ascii="Calibri" w:eastAsia="Calibri" w:hAnsi="Calibri" w:cs="Calibri"/>
          <w:i/>
          <w:color w:val="404040" w:themeColor="text1" w:themeTint="BF"/>
          <w:highlight w:val="white"/>
        </w:rPr>
        <w:t>a point of contact for all the questions you do not want to ask ‘the management’</w:t>
      </w:r>
      <w:r w:rsidRPr="004B7E74">
        <w:rPr>
          <w:rFonts w:ascii="Calibri" w:eastAsia="Calibri" w:hAnsi="Calibri" w:cs="Calibri"/>
          <w:i/>
          <w:color w:val="404040" w:themeColor="text1" w:themeTint="BF"/>
          <w:highlight w:val="white"/>
        </w:rPr>
        <w:t>.</w:t>
      </w:r>
      <w:r w:rsidRPr="004B7E74">
        <w:rPr>
          <w:rFonts w:ascii="Calibri" w:eastAsia="Calibri" w:hAnsi="Calibri" w:cs="Calibri"/>
          <w:color w:val="404040" w:themeColor="text1" w:themeTint="BF"/>
          <w:highlight w:val="white"/>
        </w:rPr>
        <w:t xml:space="preserve">  </w:t>
      </w:r>
      <w:r w:rsidRPr="004B7E74">
        <w:rPr>
          <w:rFonts w:ascii="Calibri" w:eastAsia="Calibri" w:hAnsi="Calibri" w:cs="Calibri"/>
          <w:i/>
          <w:color w:val="404040" w:themeColor="text1" w:themeTint="BF"/>
          <w:highlight w:val="white"/>
        </w:rPr>
        <w:t xml:space="preserve">On arrival, new teachers receive an orientation to the school and city as part of a thorough induction process. The school will </w:t>
      </w:r>
      <w:proofErr w:type="spellStart"/>
      <w:r w:rsidRPr="004B7E74">
        <w:rPr>
          <w:rFonts w:ascii="Calibri" w:eastAsia="Calibri" w:hAnsi="Calibri" w:cs="Calibri"/>
          <w:i/>
          <w:color w:val="404040" w:themeColor="text1" w:themeTint="BF"/>
          <w:highlight w:val="white"/>
        </w:rPr>
        <w:t>endeavour</w:t>
      </w:r>
      <w:proofErr w:type="spellEnd"/>
      <w:r w:rsidRPr="004B7E74">
        <w:rPr>
          <w:rFonts w:ascii="Calibri" w:eastAsia="Calibri" w:hAnsi="Calibri" w:cs="Calibri"/>
          <w:i/>
          <w:color w:val="404040" w:themeColor="text1" w:themeTint="BF"/>
          <w:highlight w:val="white"/>
        </w:rPr>
        <w:t xml:space="preserve"> to support new teachers in the proc</w:t>
      </w:r>
      <w:r w:rsidRPr="004B7E74">
        <w:rPr>
          <w:rFonts w:ascii="Calibri" w:eastAsia="Calibri" w:hAnsi="Calibri" w:cs="Calibri"/>
          <w:i/>
          <w:color w:val="404040" w:themeColor="text1" w:themeTint="BF"/>
          <w:highlight w:val="white"/>
        </w:rPr>
        <w:t>ess of settling in. As we are a small school, a lot of informal support i</w:t>
      </w:r>
      <w:r w:rsidRPr="004B7E74">
        <w:rPr>
          <w:rFonts w:ascii="Calibri" w:eastAsia="Calibri" w:hAnsi="Calibri" w:cs="Calibri"/>
          <w:i/>
          <w:color w:val="404040" w:themeColor="text1" w:themeTint="BF"/>
          <w:highlight w:val="white"/>
        </w:rPr>
        <w:t>s offered</w:t>
      </w:r>
      <w:r w:rsidRPr="004B7E74">
        <w:rPr>
          <w:rFonts w:ascii="Calibri" w:eastAsia="Calibri" w:hAnsi="Calibri" w:cs="Calibri"/>
          <w:i/>
          <w:color w:val="404040" w:themeColor="text1" w:themeTint="BF"/>
          <w:highlight w:val="white"/>
        </w:rPr>
        <w:t xml:space="preserve"> amongst staff.</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How will I get a visa?</w:t>
      </w:r>
    </w:p>
    <w:p w:rsidR="00AD1AA2" w:rsidRPr="004B7E74" w:rsidRDefault="000612E6">
      <w:pPr>
        <w:spacing w:after="240"/>
        <w:rPr>
          <w:rFonts w:ascii="Calibri" w:eastAsia="Calibri" w:hAnsi="Calibri" w:cs="Calibri"/>
          <w:i/>
          <w:color w:val="404040" w:themeColor="text1" w:themeTint="BF"/>
          <w:highlight w:val="white"/>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The school will sponsor your visa and communicate with you regularly regarding any required paperwork necessary for it to be proc</w:t>
      </w:r>
      <w:r w:rsidRPr="004B7E74">
        <w:rPr>
          <w:rFonts w:ascii="Calibri" w:eastAsia="Calibri" w:hAnsi="Calibri" w:cs="Calibri"/>
          <w:i/>
          <w:color w:val="404040" w:themeColor="text1" w:themeTint="BF"/>
          <w:highlight w:val="white"/>
        </w:rPr>
        <w:t>essed. The visa will be issued in London or at the nearest Embassy (not Consulate) if you are already teaching abroad. The school will reimburse you for the visa but not for travelling costs when collecting it.</w:t>
      </w:r>
    </w:p>
    <w:p w:rsidR="00AD1AA2" w:rsidRPr="004B7E74" w:rsidRDefault="000612E6">
      <w:pPr>
        <w:spacing w:after="240"/>
        <w:rPr>
          <w:rFonts w:ascii="Calibri" w:eastAsia="Calibri" w:hAnsi="Calibri" w:cs="Calibri"/>
          <w:b/>
          <w:color w:val="404040" w:themeColor="text1" w:themeTint="BF"/>
          <w:highlight w:val="white"/>
        </w:rPr>
      </w:pPr>
      <w:r w:rsidRPr="004B7E74">
        <w:rPr>
          <w:rFonts w:ascii="Calibri" w:eastAsia="Calibri" w:hAnsi="Calibri" w:cs="Calibri"/>
          <w:b/>
          <w:color w:val="404040" w:themeColor="text1" w:themeTint="BF"/>
          <w:highlight w:val="white"/>
        </w:rPr>
        <w:t>Q: What documentation will I need to obtain?</w:t>
      </w:r>
    </w:p>
    <w:p w:rsidR="00AD1AA2" w:rsidRPr="004B7E74" w:rsidRDefault="000612E6">
      <w:pPr>
        <w:spacing w:after="240"/>
        <w:rPr>
          <w:rFonts w:ascii="Calibri" w:eastAsia="Calibri" w:hAnsi="Calibri" w:cs="Calibri"/>
          <w:i/>
          <w:color w:val="404040" w:themeColor="text1" w:themeTint="BF"/>
          <w:highlight w:val="white"/>
        </w:rPr>
      </w:pPr>
      <w:r w:rsidRPr="004B7E74">
        <w:rPr>
          <w:rFonts w:ascii="Calibri" w:eastAsia="Calibri" w:hAnsi="Calibri" w:cs="Calibri"/>
          <w:color w:val="404040" w:themeColor="text1" w:themeTint="BF"/>
          <w:highlight w:val="white"/>
        </w:rPr>
        <w:t>A:</w:t>
      </w:r>
      <w:r w:rsidRPr="004B7E74">
        <w:rPr>
          <w:rFonts w:ascii="Calibri" w:eastAsia="Calibri" w:hAnsi="Calibri" w:cs="Calibri"/>
          <w:i/>
          <w:color w:val="404040" w:themeColor="text1" w:themeTint="BF"/>
          <w:highlight w:val="white"/>
        </w:rPr>
        <w:t xml:space="preserve"> On appointment, you will be contacted by </w:t>
      </w:r>
      <w:proofErr w:type="spellStart"/>
      <w:r w:rsidR="004B7E74">
        <w:rPr>
          <w:rFonts w:ascii="Calibri" w:eastAsia="Calibri" w:hAnsi="Calibri" w:cs="Calibri"/>
          <w:i/>
          <w:color w:val="404040" w:themeColor="text1" w:themeTint="BF"/>
          <w:highlight w:val="white"/>
        </w:rPr>
        <w:t>Indra</w:t>
      </w:r>
      <w:proofErr w:type="spellEnd"/>
      <w:proofErr w:type="gramStart"/>
      <w:r w:rsidR="004B7E74">
        <w:rPr>
          <w:rFonts w:ascii="Calibri" w:eastAsia="Calibri" w:hAnsi="Calibri" w:cs="Calibri"/>
          <w:i/>
          <w:color w:val="404040" w:themeColor="text1" w:themeTint="BF"/>
          <w:highlight w:val="white"/>
        </w:rPr>
        <w:t xml:space="preserve">, </w:t>
      </w:r>
      <w:r w:rsidRPr="004B7E74">
        <w:rPr>
          <w:rFonts w:ascii="Calibri" w:eastAsia="Calibri" w:hAnsi="Calibri" w:cs="Calibri"/>
          <w:i/>
          <w:color w:val="404040" w:themeColor="text1" w:themeTint="BF"/>
          <w:highlight w:val="white"/>
        </w:rPr>
        <w:t xml:space="preserve"> our</w:t>
      </w:r>
      <w:proofErr w:type="gramEnd"/>
      <w:r w:rsidR="004B7E74">
        <w:rPr>
          <w:rFonts w:ascii="Calibri" w:eastAsia="Calibri" w:hAnsi="Calibri" w:cs="Calibri"/>
          <w:i/>
          <w:color w:val="404040" w:themeColor="text1" w:themeTint="BF"/>
          <w:highlight w:val="white"/>
        </w:rPr>
        <w:t xml:space="preserve"> Deputy Head</w:t>
      </w:r>
      <w:r w:rsidRPr="004B7E74">
        <w:rPr>
          <w:rFonts w:ascii="Calibri" w:eastAsia="Calibri" w:hAnsi="Calibri" w:cs="Calibri"/>
          <w:i/>
          <w:color w:val="404040" w:themeColor="text1" w:themeTint="BF"/>
          <w:highlight w:val="white"/>
        </w:rPr>
        <w:t xml:space="preserve">. She will send a list of the documentation you will be required to send to UB in </w:t>
      </w:r>
      <w:r w:rsidR="004B7E74">
        <w:rPr>
          <w:rFonts w:ascii="Calibri" w:eastAsia="Calibri" w:hAnsi="Calibri" w:cs="Calibri"/>
          <w:i/>
          <w:color w:val="404040" w:themeColor="text1" w:themeTint="BF"/>
          <w:highlight w:val="white"/>
        </w:rPr>
        <w:t xml:space="preserve">order to obtain your visa. </w:t>
      </w:r>
      <w:proofErr w:type="spellStart"/>
      <w:r w:rsidR="004B7E74">
        <w:rPr>
          <w:rFonts w:ascii="Calibri" w:eastAsia="Calibri" w:hAnsi="Calibri" w:cs="Calibri"/>
          <w:i/>
          <w:color w:val="404040" w:themeColor="text1" w:themeTint="BF"/>
          <w:highlight w:val="white"/>
        </w:rPr>
        <w:t>Indra</w:t>
      </w:r>
      <w:proofErr w:type="spellEnd"/>
      <w:r w:rsidRPr="004B7E74">
        <w:rPr>
          <w:rFonts w:ascii="Calibri" w:eastAsia="Calibri" w:hAnsi="Calibri" w:cs="Calibri"/>
          <w:i/>
          <w:color w:val="404040" w:themeColor="text1" w:themeTint="BF"/>
          <w:highlight w:val="white"/>
        </w:rPr>
        <w:t xml:space="preserve"> will explain everything in d</w:t>
      </w:r>
      <w:r w:rsidRPr="004B7E74">
        <w:rPr>
          <w:rFonts w:ascii="Calibri" w:eastAsia="Calibri" w:hAnsi="Calibri" w:cs="Calibri"/>
          <w:i/>
          <w:color w:val="404040" w:themeColor="text1" w:themeTint="BF"/>
          <w:highlight w:val="white"/>
        </w:rPr>
        <w:t>etail at each step of the procedure. These documents will include:</w:t>
      </w:r>
    </w:p>
    <w:p w:rsidR="00AD1AA2" w:rsidRPr="004B7E74" w:rsidRDefault="000612E6">
      <w:pPr>
        <w:numPr>
          <w:ilvl w:val="0"/>
          <w:numId w:val="1"/>
        </w:numPr>
        <w:spacing w:line="240" w:lineRule="auto"/>
        <w:contextualSpacing/>
        <w:rPr>
          <w:rFonts w:ascii="Calibri" w:eastAsia="Calibri" w:hAnsi="Calibri" w:cs="Calibri"/>
          <w:i/>
          <w:color w:val="404040" w:themeColor="text1" w:themeTint="BF"/>
          <w:highlight w:val="white"/>
        </w:rPr>
      </w:pPr>
      <w:r w:rsidRPr="004B7E74">
        <w:rPr>
          <w:rFonts w:ascii="Calibri" w:eastAsia="Calibri" w:hAnsi="Calibri" w:cs="Calibri"/>
          <w:i/>
          <w:color w:val="404040" w:themeColor="text1" w:themeTint="BF"/>
          <w:highlight w:val="white"/>
        </w:rPr>
        <w:t>Degree / PGCE</w:t>
      </w:r>
    </w:p>
    <w:p w:rsidR="00AD1AA2" w:rsidRPr="004B7E74" w:rsidRDefault="000612E6">
      <w:pPr>
        <w:numPr>
          <w:ilvl w:val="0"/>
          <w:numId w:val="1"/>
        </w:numPr>
        <w:spacing w:line="240" w:lineRule="auto"/>
        <w:contextualSpacing/>
        <w:rPr>
          <w:rFonts w:ascii="Calibri" w:eastAsia="Calibri" w:hAnsi="Calibri" w:cs="Calibri"/>
          <w:i/>
          <w:color w:val="404040" w:themeColor="text1" w:themeTint="BF"/>
          <w:highlight w:val="white"/>
        </w:rPr>
      </w:pPr>
      <w:r w:rsidRPr="004B7E74">
        <w:rPr>
          <w:rFonts w:ascii="Calibri" w:eastAsia="Calibri" w:hAnsi="Calibri" w:cs="Calibri"/>
          <w:i/>
          <w:color w:val="404040" w:themeColor="text1" w:themeTint="BF"/>
          <w:highlight w:val="white"/>
        </w:rPr>
        <w:t>A recent letter from your doctor stating you are fit to work</w:t>
      </w:r>
    </w:p>
    <w:p w:rsidR="00AD1AA2" w:rsidRPr="004B7E74" w:rsidRDefault="000612E6">
      <w:pPr>
        <w:numPr>
          <w:ilvl w:val="0"/>
          <w:numId w:val="1"/>
        </w:numPr>
        <w:spacing w:line="240" w:lineRule="auto"/>
        <w:contextualSpacing/>
        <w:rPr>
          <w:rFonts w:ascii="Calibri" w:eastAsia="Calibri" w:hAnsi="Calibri" w:cs="Calibri"/>
          <w:i/>
          <w:color w:val="404040" w:themeColor="text1" w:themeTint="BF"/>
          <w:highlight w:val="white"/>
        </w:rPr>
      </w:pPr>
      <w:r w:rsidRPr="004B7E74">
        <w:rPr>
          <w:rFonts w:ascii="Calibri" w:eastAsia="Calibri" w:hAnsi="Calibri" w:cs="Calibri"/>
          <w:i/>
          <w:color w:val="404040" w:themeColor="text1" w:themeTint="BF"/>
          <w:highlight w:val="white"/>
        </w:rPr>
        <w:t>Proof of an HIV test (within the last 3 months)</w:t>
      </w:r>
    </w:p>
    <w:p w:rsidR="00AD1AA2" w:rsidRPr="004B7E74" w:rsidRDefault="000612E6">
      <w:pPr>
        <w:numPr>
          <w:ilvl w:val="0"/>
          <w:numId w:val="1"/>
        </w:numPr>
        <w:spacing w:line="240" w:lineRule="auto"/>
        <w:contextualSpacing/>
        <w:rPr>
          <w:rFonts w:ascii="Calibri" w:eastAsia="Calibri" w:hAnsi="Calibri" w:cs="Calibri"/>
          <w:i/>
          <w:color w:val="404040" w:themeColor="text1" w:themeTint="BF"/>
          <w:highlight w:val="white"/>
        </w:rPr>
      </w:pPr>
      <w:r w:rsidRPr="004B7E74">
        <w:rPr>
          <w:rFonts w:ascii="Calibri" w:eastAsia="Calibri" w:hAnsi="Calibri" w:cs="Calibri"/>
          <w:i/>
          <w:color w:val="404040" w:themeColor="text1" w:themeTint="BF"/>
          <w:highlight w:val="white"/>
        </w:rPr>
        <w:t xml:space="preserve">A DBS (CRB) check from your last country of residence (within the </w:t>
      </w:r>
      <w:r w:rsidRPr="004B7E74">
        <w:rPr>
          <w:rFonts w:ascii="Calibri" w:eastAsia="Calibri" w:hAnsi="Calibri" w:cs="Calibri"/>
          <w:i/>
          <w:color w:val="404040" w:themeColor="text1" w:themeTint="BF"/>
          <w:highlight w:val="white"/>
        </w:rPr>
        <w:t>last 12 months)</w:t>
      </w:r>
    </w:p>
    <w:p w:rsidR="00AD1AA2" w:rsidRPr="004B7E74" w:rsidRDefault="000612E6">
      <w:pPr>
        <w:numPr>
          <w:ilvl w:val="0"/>
          <w:numId w:val="1"/>
        </w:numPr>
        <w:spacing w:line="240" w:lineRule="auto"/>
        <w:contextualSpacing/>
        <w:rPr>
          <w:rFonts w:ascii="Calibri" w:eastAsia="Calibri" w:hAnsi="Calibri" w:cs="Calibri"/>
          <w:i/>
          <w:color w:val="404040" w:themeColor="text1" w:themeTint="BF"/>
          <w:highlight w:val="white"/>
        </w:rPr>
      </w:pPr>
      <w:r w:rsidRPr="004B7E74">
        <w:rPr>
          <w:rFonts w:ascii="Calibri" w:eastAsia="Calibri" w:hAnsi="Calibri" w:cs="Calibri"/>
          <w:i/>
          <w:color w:val="404040" w:themeColor="text1" w:themeTint="BF"/>
          <w:highlight w:val="white"/>
        </w:rPr>
        <w:lastRenderedPageBreak/>
        <w:t>Photographs</w:t>
      </w:r>
    </w:p>
    <w:p w:rsidR="00AD1AA2" w:rsidRPr="004B7E74" w:rsidRDefault="00AD1AA2">
      <w:pPr>
        <w:spacing w:line="240" w:lineRule="auto"/>
        <w:rPr>
          <w:rFonts w:ascii="Calibri" w:eastAsia="Calibri" w:hAnsi="Calibri" w:cs="Calibri"/>
          <w:i/>
          <w:color w:val="404040" w:themeColor="text1" w:themeTint="BF"/>
          <w:highlight w:val="white"/>
        </w:rPr>
      </w:pPr>
    </w:p>
    <w:p w:rsidR="00AD1AA2" w:rsidRPr="004B7E74" w:rsidRDefault="000612E6">
      <w:pPr>
        <w:spacing w:line="240" w:lineRule="auto"/>
        <w:rPr>
          <w:rFonts w:ascii="Calibri" w:eastAsia="Calibri" w:hAnsi="Calibri" w:cs="Calibri"/>
          <w:b/>
          <w:color w:val="404040" w:themeColor="text1" w:themeTint="BF"/>
          <w:highlight w:val="white"/>
        </w:rPr>
      </w:pPr>
      <w:r w:rsidRPr="004B7E74">
        <w:rPr>
          <w:rFonts w:ascii="Calibri" w:eastAsia="Calibri" w:hAnsi="Calibri" w:cs="Calibri"/>
          <w:b/>
          <w:color w:val="404040" w:themeColor="text1" w:themeTint="BF"/>
          <w:highlight w:val="white"/>
        </w:rPr>
        <w:t>Q: Is Ulaanbaatar</w:t>
      </w:r>
      <w:r w:rsidRPr="004B7E74">
        <w:rPr>
          <w:rFonts w:ascii="Calibri" w:eastAsia="Calibri" w:hAnsi="Calibri" w:cs="Calibri"/>
          <w:b/>
          <w:color w:val="404040" w:themeColor="text1" w:themeTint="BF"/>
          <w:highlight w:val="white"/>
        </w:rPr>
        <w:t xml:space="preserve"> an</w:t>
      </w:r>
      <w:r w:rsidRPr="004B7E74">
        <w:rPr>
          <w:rFonts w:ascii="Calibri" w:eastAsia="Calibri" w:hAnsi="Calibri" w:cs="Calibri"/>
          <w:b/>
          <w:color w:val="404040" w:themeColor="text1" w:themeTint="BF"/>
          <w:highlight w:val="white"/>
        </w:rPr>
        <w:t xml:space="preserve"> expensive place to live?</w:t>
      </w:r>
    </w:p>
    <w:p w:rsidR="00AD1AA2" w:rsidRPr="004B7E74" w:rsidRDefault="00AD1AA2">
      <w:pPr>
        <w:spacing w:line="240" w:lineRule="auto"/>
        <w:rPr>
          <w:rFonts w:ascii="Calibri" w:eastAsia="Calibri" w:hAnsi="Calibri" w:cs="Calibri"/>
          <w:b/>
          <w:color w:val="404040" w:themeColor="text1" w:themeTint="BF"/>
          <w:highlight w:val="white"/>
        </w:rPr>
      </w:pPr>
    </w:p>
    <w:p w:rsidR="00AD1AA2" w:rsidRPr="004B7E74" w:rsidRDefault="000612E6">
      <w:pPr>
        <w:rPr>
          <w:rFonts w:ascii="Calibri" w:eastAsia="Calibri" w:hAnsi="Calibri" w:cs="Calibri"/>
          <w:color w:val="404040" w:themeColor="text1" w:themeTint="BF"/>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While individual spending habits and salaries vary, the income is sufficient for life in Mongolia</w:t>
      </w:r>
      <w:r w:rsidRPr="004B7E74">
        <w:rPr>
          <w:rFonts w:ascii="Calibri" w:eastAsia="Calibri" w:hAnsi="Calibri" w:cs="Calibri"/>
          <w:i/>
          <w:color w:val="404040" w:themeColor="text1" w:themeTint="BF"/>
          <w:highlight w:val="white"/>
        </w:rPr>
        <w:t xml:space="preserve"> with the potential for savings. Food is relatively cheap unless you source west</w:t>
      </w:r>
      <w:r w:rsidRPr="004B7E74">
        <w:rPr>
          <w:rFonts w:ascii="Calibri" w:eastAsia="Calibri" w:hAnsi="Calibri" w:cs="Calibri"/>
          <w:i/>
          <w:color w:val="404040" w:themeColor="text1" w:themeTint="BF"/>
          <w:highlight w:val="white"/>
        </w:rPr>
        <w:t xml:space="preserve">ern products </w:t>
      </w:r>
      <w:r w:rsidR="004B7E74" w:rsidRPr="004B7E74">
        <w:rPr>
          <w:rFonts w:ascii="Calibri" w:eastAsia="Calibri" w:hAnsi="Calibri" w:cs="Calibri"/>
          <w:i/>
          <w:color w:val="404040" w:themeColor="text1" w:themeTint="BF"/>
          <w:highlight w:val="white"/>
        </w:rPr>
        <w:t>in which</w:t>
      </w:r>
      <w:r w:rsidRPr="004B7E74">
        <w:rPr>
          <w:rFonts w:ascii="Calibri" w:eastAsia="Calibri" w:hAnsi="Calibri" w:cs="Calibri"/>
          <w:i/>
          <w:color w:val="404040" w:themeColor="text1" w:themeTint="BF"/>
          <w:highlight w:val="white"/>
        </w:rPr>
        <w:t xml:space="preserve"> case they will incur import costs and increase prices. Travel is cheap, a bus ride into the </w:t>
      </w:r>
      <w:proofErr w:type="spellStart"/>
      <w:r w:rsidRPr="004B7E74">
        <w:rPr>
          <w:rFonts w:ascii="Calibri" w:eastAsia="Calibri" w:hAnsi="Calibri" w:cs="Calibri"/>
          <w:i/>
          <w:color w:val="404040" w:themeColor="text1" w:themeTint="BF"/>
          <w:highlight w:val="white"/>
        </w:rPr>
        <w:t>centre</w:t>
      </w:r>
      <w:proofErr w:type="spellEnd"/>
      <w:r w:rsidRPr="004B7E74">
        <w:rPr>
          <w:rFonts w:ascii="Calibri" w:eastAsia="Calibri" w:hAnsi="Calibri" w:cs="Calibri"/>
          <w:i/>
          <w:color w:val="404040" w:themeColor="text1" w:themeTint="BF"/>
          <w:highlight w:val="white"/>
        </w:rPr>
        <w:t xml:space="preserve"> of UB is approximately 20p and a meal and a couple of beers will cost about 7 GBP.</w:t>
      </w:r>
    </w:p>
    <w:p w:rsidR="00AD1AA2" w:rsidRPr="004B7E74" w:rsidRDefault="00AD1AA2">
      <w:pPr>
        <w:rPr>
          <w:rFonts w:ascii="Calibri" w:eastAsia="Calibri" w:hAnsi="Calibri" w:cs="Calibri"/>
          <w:b/>
          <w:color w:val="404040" w:themeColor="text1" w:themeTint="BF"/>
          <w:highlight w:val="white"/>
        </w:rPr>
      </w:pPr>
    </w:p>
    <w:p w:rsidR="00AD1AA2" w:rsidRPr="004B7E74" w:rsidRDefault="000612E6">
      <w:pPr>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What sort of benefits do you offer full time teachers recruited from overseas?</w:t>
      </w:r>
    </w:p>
    <w:p w:rsidR="00AD1AA2" w:rsidRPr="004B7E74" w:rsidRDefault="00AD1AA2">
      <w:pPr>
        <w:rPr>
          <w:rFonts w:ascii="Calibri" w:eastAsia="Calibri" w:hAnsi="Calibri" w:cs="Calibri"/>
          <w:i/>
          <w:color w:val="404040" w:themeColor="text1" w:themeTint="BF"/>
        </w:rPr>
      </w:pPr>
    </w:p>
    <w:p w:rsidR="00AD1AA2" w:rsidRPr="004B7E74" w:rsidRDefault="000612E6">
      <w:pPr>
        <w:numPr>
          <w:ilvl w:val="0"/>
          <w:numId w:val="2"/>
        </w:numPr>
        <w:ind w:hanging="359"/>
        <w:contextualSpacing/>
        <w:rPr>
          <w:rFonts w:ascii="Calibri" w:eastAsia="Calibri" w:hAnsi="Calibri" w:cs="Calibri"/>
          <w:i/>
          <w:color w:val="404040" w:themeColor="text1" w:themeTint="BF"/>
        </w:rPr>
      </w:pPr>
      <w:r w:rsidRPr="004B7E74">
        <w:rPr>
          <w:rFonts w:ascii="Calibri" w:eastAsia="Calibri" w:hAnsi="Calibri" w:cs="Calibri"/>
          <w:b/>
          <w:i/>
          <w:color w:val="404040" w:themeColor="text1" w:themeTint="BF"/>
        </w:rPr>
        <w:t>A</w:t>
      </w:r>
      <w:r w:rsidRPr="004B7E74">
        <w:rPr>
          <w:rFonts w:ascii="Calibri" w:eastAsia="Calibri" w:hAnsi="Calibri" w:cs="Calibri"/>
          <w:b/>
          <w:i/>
          <w:color w:val="404040" w:themeColor="text1" w:themeTint="BF"/>
        </w:rPr>
        <w:t xml:space="preserve">ccommodation </w:t>
      </w:r>
      <w:r w:rsidRPr="004B7E74">
        <w:rPr>
          <w:rFonts w:ascii="Calibri" w:eastAsia="Calibri" w:hAnsi="Calibri" w:cs="Calibri"/>
          <w:i/>
          <w:color w:val="404040" w:themeColor="text1" w:themeTint="BF"/>
        </w:rPr>
        <w:t>one or two bedroom</w:t>
      </w:r>
      <w:r w:rsidR="004B7E74">
        <w:rPr>
          <w:rFonts w:ascii="Calibri" w:eastAsia="Calibri" w:hAnsi="Calibri" w:cs="Calibri"/>
          <w:i/>
          <w:color w:val="404040" w:themeColor="text1" w:themeTint="BF"/>
        </w:rPr>
        <w:t>(for families with child(</w:t>
      </w:r>
      <w:proofErr w:type="spellStart"/>
      <w:r w:rsidR="004B7E74">
        <w:rPr>
          <w:rFonts w:ascii="Calibri" w:eastAsia="Calibri" w:hAnsi="Calibri" w:cs="Calibri"/>
          <w:i/>
          <w:color w:val="404040" w:themeColor="text1" w:themeTint="BF"/>
        </w:rPr>
        <w:t>ren</w:t>
      </w:r>
      <w:proofErr w:type="spellEnd"/>
      <w:r w:rsidR="004B7E74">
        <w:rPr>
          <w:rFonts w:ascii="Calibri" w:eastAsia="Calibri" w:hAnsi="Calibri" w:cs="Calibri"/>
          <w:i/>
          <w:color w:val="404040" w:themeColor="text1" w:themeTint="BF"/>
        </w:rPr>
        <w:t>)</w:t>
      </w:r>
      <w:r w:rsidRPr="004B7E74">
        <w:rPr>
          <w:rFonts w:ascii="Calibri" w:eastAsia="Calibri" w:hAnsi="Calibri" w:cs="Calibri"/>
          <w:i/>
          <w:color w:val="404040" w:themeColor="text1" w:themeTint="BF"/>
        </w:rPr>
        <w:t xml:space="preserve"> apartment located at the back of the school</w:t>
      </w:r>
      <w:r w:rsidRPr="004B7E74">
        <w:rPr>
          <w:rFonts w:ascii="Calibri" w:eastAsia="Calibri" w:hAnsi="Calibri" w:cs="Calibri"/>
          <w:i/>
          <w:color w:val="404040" w:themeColor="text1" w:themeTint="BF"/>
        </w:rPr>
        <w:t xml:space="preserve"> </w:t>
      </w:r>
    </w:p>
    <w:p w:rsidR="00AD1AA2" w:rsidRPr="004B7E74" w:rsidRDefault="000612E6">
      <w:pPr>
        <w:numPr>
          <w:ilvl w:val="0"/>
          <w:numId w:val="2"/>
        </w:numPr>
        <w:ind w:hanging="359"/>
        <w:contextualSpacing/>
        <w:rPr>
          <w:rFonts w:ascii="Calibri" w:eastAsia="Calibri" w:hAnsi="Calibri" w:cs="Calibri"/>
          <w:i/>
          <w:color w:val="404040" w:themeColor="text1" w:themeTint="BF"/>
        </w:rPr>
      </w:pPr>
      <w:r w:rsidRPr="004B7E74">
        <w:rPr>
          <w:rFonts w:ascii="Calibri" w:eastAsia="Calibri" w:hAnsi="Calibri" w:cs="Calibri"/>
          <w:b/>
          <w:i/>
          <w:color w:val="404040" w:themeColor="text1" w:themeTint="BF"/>
        </w:rPr>
        <w:t>Utilities</w:t>
      </w:r>
      <w:r w:rsidRPr="004B7E74">
        <w:rPr>
          <w:rFonts w:ascii="Calibri" w:eastAsia="Calibri" w:hAnsi="Calibri" w:cs="Calibri"/>
          <w:b/>
          <w:i/>
          <w:color w:val="404040" w:themeColor="text1" w:themeTint="BF"/>
        </w:rPr>
        <w:t xml:space="preserve"> </w:t>
      </w:r>
      <w:proofErr w:type="spellStart"/>
      <w:r w:rsidR="004B7E74">
        <w:rPr>
          <w:rFonts w:ascii="Calibri" w:eastAsia="Calibri" w:hAnsi="Calibri" w:cs="Calibri"/>
          <w:i/>
          <w:color w:val="404040" w:themeColor="text1" w:themeTint="BF"/>
        </w:rPr>
        <w:t>subsidised</w:t>
      </w:r>
      <w:proofErr w:type="spellEnd"/>
      <w:r w:rsidR="004B7E74">
        <w:rPr>
          <w:rFonts w:ascii="Calibri" w:eastAsia="Calibri" w:hAnsi="Calibri" w:cs="Calibri"/>
          <w:i/>
          <w:color w:val="404040" w:themeColor="text1" w:themeTint="BF"/>
        </w:rPr>
        <w:t xml:space="preserve"> bills (</w:t>
      </w:r>
      <w:r w:rsidRPr="004B7E74">
        <w:rPr>
          <w:rFonts w:ascii="Calibri" w:eastAsia="Calibri" w:hAnsi="Calibri" w:cs="Calibri"/>
          <w:i/>
          <w:color w:val="404040" w:themeColor="text1" w:themeTint="BF"/>
        </w:rPr>
        <w:t xml:space="preserve">staff </w:t>
      </w:r>
      <w:r w:rsidR="004B7E74">
        <w:rPr>
          <w:rFonts w:ascii="Calibri" w:eastAsia="Calibri" w:hAnsi="Calibri" w:cs="Calibri"/>
          <w:i/>
          <w:color w:val="404040" w:themeColor="text1" w:themeTint="BF"/>
        </w:rPr>
        <w:t xml:space="preserve">contribution is approximately 70 GBP </w:t>
      </w:r>
      <w:r w:rsidRPr="004B7E74">
        <w:rPr>
          <w:rFonts w:ascii="Calibri" w:eastAsia="Calibri" w:hAnsi="Calibri" w:cs="Calibri"/>
          <w:i/>
          <w:color w:val="404040" w:themeColor="text1" w:themeTint="BF"/>
        </w:rPr>
        <w:t>per month)</w:t>
      </w:r>
    </w:p>
    <w:p w:rsidR="00AD1AA2" w:rsidRPr="004B7E74" w:rsidRDefault="000612E6">
      <w:pPr>
        <w:numPr>
          <w:ilvl w:val="0"/>
          <w:numId w:val="2"/>
        </w:numPr>
        <w:ind w:hanging="359"/>
        <w:contextualSpacing/>
        <w:rPr>
          <w:rFonts w:ascii="Calibri" w:eastAsia="Calibri" w:hAnsi="Calibri" w:cs="Calibri"/>
          <w:i/>
          <w:color w:val="404040" w:themeColor="text1" w:themeTint="BF"/>
        </w:rPr>
      </w:pPr>
      <w:r w:rsidRPr="004B7E74">
        <w:rPr>
          <w:rFonts w:ascii="Calibri" w:eastAsia="Calibri" w:hAnsi="Calibri" w:cs="Calibri"/>
          <w:b/>
          <w:i/>
          <w:color w:val="404040" w:themeColor="text1" w:themeTint="BF"/>
        </w:rPr>
        <w:t xml:space="preserve">Health </w:t>
      </w:r>
      <w:r w:rsidRPr="004B7E74">
        <w:rPr>
          <w:rFonts w:ascii="Calibri" w:eastAsia="Calibri" w:hAnsi="Calibri" w:cs="Calibri"/>
          <w:b/>
          <w:i/>
          <w:color w:val="404040" w:themeColor="text1" w:themeTint="BF"/>
        </w:rPr>
        <w:t>i</w:t>
      </w:r>
      <w:r w:rsidRPr="004B7E74">
        <w:rPr>
          <w:rFonts w:ascii="Calibri" w:eastAsia="Calibri" w:hAnsi="Calibri" w:cs="Calibri"/>
          <w:b/>
          <w:i/>
          <w:color w:val="404040" w:themeColor="text1" w:themeTint="BF"/>
        </w:rPr>
        <w:t xml:space="preserve">nsurance </w:t>
      </w:r>
      <w:r w:rsidRPr="004B7E74">
        <w:rPr>
          <w:rFonts w:ascii="Calibri" w:eastAsia="Calibri" w:hAnsi="Calibri" w:cs="Calibri"/>
          <w:i/>
          <w:color w:val="404040" w:themeColor="text1" w:themeTint="BF"/>
        </w:rPr>
        <w:t>which offers international cover (maternity and dentistry are not included)</w:t>
      </w:r>
    </w:p>
    <w:p w:rsidR="00AD1AA2" w:rsidRPr="004B7E74" w:rsidRDefault="000612E6">
      <w:pPr>
        <w:numPr>
          <w:ilvl w:val="0"/>
          <w:numId w:val="2"/>
        </w:numPr>
        <w:ind w:hanging="359"/>
        <w:contextualSpacing/>
        <w:rPr>
          <w:rFonts w:ascii="Calibri" w:eastAsia="Calibri" w:hAnsi="Calibri" w:cs="Calibri"/>
          <w:i/>
          <w:color w:val="404040" w:themeColor="text1" w:themeTint="BF"/>
        </w:rPr>
      </w:pPr>
      <w:r w:rsidRPr="004B7E74">
        <w:rPr>
          <w:rFonts w:ascii="Calibri" w:eastAsia="Calibri" w:hAnsi="Calibri" w:cs="Calibri"/>
          <w:b/>
          <w:i/>
          <w:color w:val="404040" w:themeColor="text1" w:themeTint="BF"/>
        </w:rPr>
        <w:t>Visa</w:t>
      </w:r>
      <w:r w:rsidRPr="004B7E74">
        <w:rPr>
          <w:rFonts w:ascii="Calibri" w:eastAsia="Calibri" w:hAnsi="Calibri" w:cs="Calibri"/>
          <w:i/>
          <w:color w:val="404040" w:themeColor="text1" w:themeTint="BF"/>
        </w:rPr>
        <w:t xml:space="preserve"> </w:t>
      </w:r>
      <w:r w:rsidRPr="004B7E74">
        <w:rPr>
          <w:rFonts w:ascii="Calibri" w:eastAsia="Calibri" w:hAnsi="Calibri" w:cs="Calibri"/>
          <w:i/>
          <w:color w:val="404040" w:themeColor="text1" w:themeTint="BF"/>
        </w:rPr>
        <w:t>sponsorship</w:t>
      </w:r>
    </w:p>
    <w:p w:rsidR="00AD1AA2" w:rsidRPr="004B7E74" w:rsidRDefault="000612E6">
      <w:pPr>
        <w:numPr>
          <w:ilvl w:val="0"/>
          <w:numId w:val="2"/>
        </w:numPr>
        <w:ind w:hanging="359"/>
        <w:contextualSpacing/>
        <w:rPr>
          <w:rFonts w:ascii="Calibri" w:eastAsia="Calibri" w:hAnsi="Calibri" w:cs="Calibri"/>
          <w:i/>
          <w:color w:val="404040" w:themeColor="text1" w:themeTint="BF"/>
        </w:rPr>
      </w:pPr>
      <w:r w:rsidRPr="004B7E74">
        <w:rPr>
          <w:rFonts w:ascii="Calibri" w:eastAsia="Calibri" w:hAnsi="Calibri" w:cs="Calibri"/>
          <w:b/>
          <w:i/>
          <w:color w:val="404040" w:themeColor="text1" w:themeTint="BF"/>
        </w:rPr>
        <w:t xml:space="preserve">One way economy airfare </w:t>
      </w:r>
      <w:r w:rsidRPr="004B7E74">
        <w:rPr>
          <w:rFonts w:ascii="Calibri" w:eastAsia="Calibri" w:hAnsi="Calibri" w:cs="Calibri"/>
          <w:i/>
          <w:color w:val="404040" w:themeColor="text1" w:themeTint="BF"/>
        </w:rPr>
        <w:t>to Ula</w:t>
      </w:r>
      <w:r w:rsidRPr="004B7E74">
        <w:rPr>
          <w:rFonts w:ascii="Calibri" w:eastAsia="Calibri" w:hAnsi="Calibri" w:cs="Calibri"/>
          <w:i/>
          <w:color w:val="404040" w:themeColor="text1" w:themeTint="BF"/>
        </w:rPr>
        <w:t xml:space="preserve">anbaatar from the UK </w:t>
      </w:r>
      <w:r w:rsidRPr="004B7E74">
        <w:rPr>
          <w:rFonts w:ascii="Calibri" w:eastAsia="Calibri" w:hAnsi="Calibri" w:cs="Calibri"/>
          <w:i/>
          <w:color w:val="404040" w:themeColor="text1" w:themeTint="BF"/>
        </w:rPr>
        <w:t xml:space="preserve">at the start of contract (paid in advance by the teacher and reclaimed from the </w:t>
      </w:r>
      <w:r w:rsidRPr="004B7E74">
        <w:rPr>
          <w:rFonts w:ascii="Calibri" w:eastAsia="Calibri" w:hAnsi="Calibri" w:cs="Calibri"/>
          <w:i/>
          <w:color w:val="404040" w:themeColor="text1" w:themeTint="BF"/>
        </w:rPr>
        <w:t>school on arrival) - th</w:t>
      </w:r>
      <w:r w:rsidRPr="004B7E74">
        <w:rPr>
          <w:rFonts w:ascii="Calibri" w:eastAsia="Calibri" w:hAnsi="Calibri" w:cs="Calibri"/>
          <w:i/>
          <w:color w:val="404040" w:themeColor="text1" w:themeTint="BF"/>
        </w:rPr>
        <w:t>is will be subject to a ceiling payment</w:t>
      </w:r>
    </w:p>
    <w:p w:rsidR="00AD1AA2" w:rsidRPr="004B7E74" w:rsidRDefault="000612E6">
      <w:pPr>
        <w:numPr>
          <w:ilvl w:val="0"/>
          <w:numId w:val="2"/>
        </w:numPr>
        <w:ind w:hanging="359"/>
        <w:contextualSpacing/>
        <w:rPr>
          <w:rFonts w:ascii="Calibri" w:eastAsia="Calibri" w:hAnsi="Calibri" w:cs="Calibri"/>
          <w:i/>
          <w:color w:val="404040" w:themeColor="text1" w:themeTint="BF"/>
        </w:rPr>
      </w:pPr>
      <w:r w:rsidRPr="004B7E74">
        <w:rPr>
          <w:rFonts w:ascii="Calibri" w:eastAsia="Calibri" w:hAnsi="Calibri" w:cs="Calibri"/>
          <w:b/>
          <w:i/>
          <w:color w:val="404040" w:themeColor="text1" w:themeTint="BF"/>
        </w:rPr>
        <w:t xml:space="preserve">Excess baggage </w:t>
      </w:r>
      <w:r w:rsidRPr="004B7E74">
        <w:rPr>
          <w:rFonts w:ascii="Calibri" w:eastAsia="Calibri" w:hAnsi="Calibri" w:cs="Calibri"/>
          <w:i/>
          <w:color w:val="404040" w:themeColor="text1" w:themeTint="BF"/>
        </w:rPr>
        <w:t>of $400 at the start and end of employment</w:t>
      </w:r>
      <w:r w:rsidRPr="004B7E74">
        <w:rPr>
          <w:rFonts w:ascii="Calibri" w:eastAsia="Calibri" w:hAnsi="Calibri" w:cs="Calibri"/>
          <w:i/>
          <w:color w:val="404040" w:themeColor="text1" w:themeTint="BF"/>
        </w:rPr>
        <w:t xml:space="preserve"> </w:t>
      </w:r>
      <w:r w:rsidRPr="004B7E74">
        <w:rPr>
          <w:color w:val="404040" w:themeColor="text1" w:themeTint="BF"/>
        </w:rPr>
        <w:fldChar w:fldCharType="begin"/>
      </w:r>
      <w:r w:rsidRPr="004B7E74">
        <w:rPr>
          <w:color w:val="404040" w:themeColor="text1" w:themeTint="BF"/>
        </w:rPr>
        <w:instrText xml:space="preserve"> HYPERLINK "http://www.kobeclub.org" </w:instrText>
      </w:r>
      <w:r w:rsidRPr="004B7E74">
        <w:rPr>
          <w:color w:val="404040" w:themeColor="text1" w:themeTint="BF"/>
        </w:rPr>
        <w:fldChar w:fldCharType="separate"/>
      </w:r>
    </w:p>
    <w:p w:rsidR="00AD1AA2" w:rsidRPr="004B7E74" w:rsidRDefault="000612E6">
      <w:pPr>
        <w:numPr>
          <w:ilvl w:val="0"/>
          <w:numId w:val="2"/>
        </w:numPr>
        <w:ind w:hanging="359"/>
        <w:contextualSpacing/>
        <w:rPr>
          <w:rFonts w:ascii="Calibri" w:eastAsia="Calibri" w:hAnsi="Calibri" w:cs="Calibri"/>
          <w:i/>
          <w:color w:val="404040" w:themeColor="text1" w:themeTint="BF"/>
        </w:rPr>
      </w:pPr>
      <w:r w:rsidRPr="004B7E74">
        <w:rPr>
          <w:color w:val="404040" w:themeColor="text1" w:themeTint="BF"/>
        </w:rPr>
        <w:fldChar w:fldCharType="end"/>
      </w:r>
      <w:r w:rsidRPr="004B7E74">
        <w:rPr>
          <w:rFonts w:ascii="Calibri" w:eastAsia="Calibri" w:hAnsi="Calibri" w:cs="Calibri"/>
          <w:b/>
          <w:i/>
          <w:color w:val="404040" w:themeColor="text1" w:themeTint="BF"/>
        </w:rPr>
        <w:t xml:space="preserve">One way economy airfare </w:t>
      </w:r>
      <w:r w:rsidRPr="004B7E74">
        <w:rPr>
          <w:rFonts w:ascii="Calibri" w:eastAsia="Calibri" w:hAnsi="Calibri" w:cs="Calibri"/>
          <w:i/>
          <w:color w:val="404040" w:themeColor="text1" w:themeTint="BF"/>
        </w:rPr>
        <w:t xml:space="preserve">from Ulaanbaatar to the UK </w:t>
      </w:r>
      <w:r w:rsidRPr="004B7E74">
        <w:rPr>
          <w:rFonts w:ascii="Calibri" w:eastAsia="Calibri" w:hAnsi="Calibri" w:cs="Calibri"/>
          <w:i/>
          <w:color w:val="404040" w:themeColor="text1" w:themeTint="BF"/>
        </w:rPr>
        <w:t>on completion and termination of your contract</w:t>
      </w:r>
    </w:p>
    <w:p w:rsidR="00AD1AA2" w:rsidRPr="004B7E74" w:rsidRDefault="00AD1AA2">
      <w:pPr>
        <w:rPr>
          <w:rFonts w:ascii="Calibri" w:eastAsia="Calibri" w:hAnsi="Calibri" w:cs="Calibri"/>
          <w:color w:val="404040" w:themeColor="text1" w:themeTint="BF"/>
        </w:rPr>
      </w:pP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 xml:space="preserve">Q: Who attends </w:t>
      </w:r>
      <w:r w:rsidRPr="004B7E74">
        <w:rPr>
          <w:rFonts w:ascii="Calibri" w:eastAsia="Calibri" w:hAnsi="Calibri" w:cs="Calibri"/>
          <w:b/>
          <w:color w:val="404040" w:themeColor="text1" w:themeTint="BF"/>
          <w:highlight w:val="white"/>
        </w:rPr>
        <w:t>BSU</w:t>
      </w:r>
      <w:r w:rsidRPr="004B7E74">
        <w:rPr>
          <w:rFonts w:ascii="Calibri" w:eastAsia="Calibri" w:hAnsi="Calibri" w:cs="Calibri"/>
          <w:b/>
          <w:color w:val="404040" w:themeColor="text1" w:themeTint="BF"/>
          <w:highlight w:val="white"/>
        </w:rPr>
        <w:t>?</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Our student body is predominantly Mongolian</w:t>
      </w:r>
      <w:r w:rsidRPr="004B7E74">
        <w:rPr>
          <w:rFonts w:ascii="Calibri" w:eastAsia="Calibri" w:hAnsi="Calibri" w:cs="Calibri"/>
          <w:i/>
          <w:color w:val="404040" w:themeColor="text1" w:themeTint="BF"/>
          <w:highlight w:val="white"/>
        </w:rPr>
        <w:t>;</w:t>
      </w:r>
      <w:r w:rsidRPr="004B7E74">
        <w:rPr>
          <w:rFonts w:ascii="Calibri" w:eastAsia="Calibri" w:hAnsi="Calibri" w:cs="Calibri"/>
          <w:i/>
          <w:color w:val="404040" w:themeColor="text1" w:themeTint="BF"/>
          <w:highlight w:val="white"/>
        </w:rPr>
        <w:t xml:space="preserve"> both</w:t>
      </w:r>
      <w:r w:rsidRPr="004B7E74">
        <w:rPr>
          <w:rFonts w:ascii="Calibri" w:eastAsia="Calibri" w:hAnsi="Calibri" w:cs="Calibri"/>
          <w:i/>
          <w:color w:val="404040" w:themeColor="text1" w:themeTint="BF"/>
          <w:highlight w:val="white"/>
        </w:rPr>
        <w:t xml:space="preserve"> local and those who have returned to the country. There </w:t>
      </w:r>
      <w:proofErr w:type="gramStart"/>
      <w:r w:rsidRPr="004B7E74">
        <w:rPr>
          <w:rFonts w:ascii="Calibri" w:eastAsia="Calibri" w:hAnsi="Calibri" w:cs="Calibri"/>
          <w:i/>
          <w:color w:val="404040" w:themeColor="text1" w:themeTint="BF"/>
          <w:highlight w:val="white"/>
        </w:rPr>
        <w:t>is</w:t>
      </w:r>
      <w:proofErr w:type="gramEnd"/>
      <w:r w:rsidRPr="004B7E74">
        <w:rPr>
          <w:rFonts w:ascii="Calibri" w:eastAsia="Calibri" w:hAnsi="Calibri" w:cs="Calibri"/>
          <w:i/>
          <w:color w:val="404040" w:themeColor="text1" w:themeTint="BF"/>
          <w:highlight w:val="white"/>
        </w:rPr>
        <w:t xml:space="preserve"> a small but growing number of expatriate children. </w:t>
      </w:r>
      <w:r w:rsidRPr="004B7E74">
        <w:rPr>
          <w:rFonts w:ascii="Calibri" w:eastAsia="Calibri" w:hAnsi="Calibri" w:cs="Calibri"/>
          <w:i/>
          <w:color w:val="404040" w:themeColor="text1" w:themeTint="BF"/>
          <w:highlight w:val="white"/>
        </w:rPr>
        <w:t>Like all international schools, we experience a transie</w:t>
      </w:r>
      <w:r w:rsidRPr="004B7E74">
        <w:rPr>
          <w:rFonts w:ascii="Calibri" w:eastAsia="Calibri" w:hAnsi="Calibri" w:cs="Calibri"/>
          <w:i/>
          <w:color w:val="404040" w:themeColor="text1" w:themeTint="BF"/>
          <w:highlight w:val="white"/>
        </w:rPr>
        <w:t xml:space="preserve">nt </w:t>
      </w:r>
      <w:r w:rsidRPr="004B7E74">
        <w:rPr>
          <w:rFonts w:ascii="Calibri" w:eastAsia="Calibri" w:hAnsi="Calibri" w:cs="Calibri"/>
          <w:i/>
          <w:color w:val="404040" w:themeColor="text1" w:themeTint="BF"/>
          <w:highlight w:val="white"/>
        </w:rPr>
        <w:t xml:space="preserve">turnover from families, but we also enjoy the stability of permanent residents attending the school. </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What is the extra-curricular (ECAs) commitment required of teachers?</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T</w:t>
      </w:r>
      <w:r w:rsidRPr="004B7E74">
        <w:rPr>
          <w:rFonts w:ascii="Calibri" w:eastAsia="Calibri" w:hAnsi="Calibri" w:cs="Calibri"/>
          <w:i/>
          <w:color w:val="404040" w:themeColor="text1" w:themeTint="BF"/>
          <w:highlight w:val="white"/>
        </w:rPr>
        <w:t>here are 3 ECA sessions a week and teachers are required to offer 2 ECAs in ea</w:t>
      </w:r>
      <w:r w:rsidRPr="004B7E74">
        <w:rPr>
          <w:rFonts w:ascii="Calibri" w:eastAsia="Calibri" w:hAnsi="Calibri" w:cs="Calibri"/>
          <w:i/>
          <w:color w:val="404040" w:themeColor="text1" w:themeTint="BF"/>
          <w:highlight w:val="white"/>
        </w:rPr>
        <w:t>ch term.</w:t>
      </w:r>
    </w:p>
    <w:p w:rsidR="00AD1AA2" w:rsidRPr="004B7E74" w:rsidRDefault="000612E6">
      <w:pPr>
        <w:spacing w:after="240"/>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How am I paid?</w:t>
      </w:r>
    </w:p>
    <w:p w:rsidR="00AD1AA2" w:rsidRPr="004B7E74" w:rsidRDefault="000612E6">
      <w:pPr>
        <w:spacing w:after="240"/>
        <w:rPr>
          <w:rFonts w:ascii="Calibri" w:eastAsia="Calibri" w:hAnsi="Calibri" w:cs="Calibri"/>
          <w:i/>
          <w:color w:val="404040" w:themeColor="text1" w:themeTint="BF"/>
          <w:highlight w:val="white"/>
        </w:rPr>
      </w:pPr>
      <w:r w:rsidRPr="004B7E74">
        <w:rPr>
          <w:rFonts w:ascii="Calibri" w:eastAsia="Calibri" w:hAnsi="Calibri" w:cs="Calibri"/>
          <w:i/>
          <w:color w:val="404040" w:themeColor="text1" w:themeTint="BF"/>
          <w:highlight w:val="white"/>
        </w:rPr>
        <w:t xml:space="preserve">A: The </w:t>
      </w:r>
      <w:r w:rsidR="004B7E74">
        <w:rPr>
          <w:rFonts w:ascii="Calibri" w:eastAsia="Calibri" w:hAnsi="Calibri" w:cs="Calibri"/>
          <w:i/>
          <w:color w:val="404040" w:themeColor="text1" w:themeTint="BF"/>
          <w:highlight w:val="white"/>
        </w:rPr>
        <w:t xml:space="preserve">salary is calculated in US Dollars (USD) </w:t>
      </w:r>
      <w:r w:rsidRPr="004B7E74">
        <w:rPr>
          <w:rFonts w:ascii="Calibri" w:eastAsia="Calibri" w:hAnsi="Calibri" w:cs="Calibri"/>
          <w:i/>
          <w:color w:val="404040" w:themeColor="text1" w:themeTint="BF"/>
          <w:highlight w:val="white"/>
        </w:rPr>
        <w:t>and will be transferred into Mongolian Tugriks (MNT) when put into your Mongolian bank account. Tax is approximately 10% and is deducted automatically from your salary. Money is calculated on th</w:t>
      </w:r>
      <w:r w:rsidRPr="004B7E74">
        <w:rPr>
          <w:rFonts w:ascii="Calibri" w:eastAsia="Calibri" w:hAnsi="Calibri" w:cs="Calibri"/>
          <w:i/>
          <w:color w:val="404040" w:themeColor="text1" w:themeTint="BF"/>
          <w:highlight w:val="white"/>
        </w:rPr>
        <w:t xml:space="preserve">e 4th Monday of the month and is paid directly into your account on the 4th Wednesday of the month.  </w:t>
      </w:r>
      <w:bookmarkStart w:id="3" w:name="_GoBack"/>
      <w:bookmarkEnd w:id="3"/>
    </w:p>
    <w:p w:rsidR="00AD1AA2" w:rsidRPr="004B7E74" w:rsidRDefault="000612E6">
      <w:pPr>
        <w:spacing w:after="240"/>
        <w:rPr>
          <w:rFonts w:ascii="Calibri" w:eastAsia="Calibri" w:hAnsi="Calibri" w:cs="Calibri"/>
          <w:i/>
          <w:color w:val="404040" w:themeColor="text1" w:themeTint="BF"/>
          <w:highlight w:val="white"/>
        </w:rPr>
      </w:pPr>
      <w:r w:rsidRPr="004B7E74">
        <w:rPr>
          <w:rFonts w:ascii="Calibri" w:eastAsia="Calibri" w:hAnsi="Calibri" w:cs="Calibri"/>
          <w:i/>
          <w:color w:val="404040" w:themeColor="text1" w:themeTint="BF"/>
          <w:highlight w:val="white"/>
        </w:rPr>
        <w:t>Banking is now relatively easy with the main branches having English speaking staff. Online banking is available for international transfers and it is sim</w:t>
      </w:r>
      <w:r w:rsidRPr="004B7E74">
        <w:rPr>
          <w:rFonts w:ascii="Calibri" w:eastAsia="Calibri" w:hAnsi="Calibri" w:cs="Calibri"/>
          <w:i/>
          <w:color w:val="404040" w:themeColor="text1" w:themeTint="BF"/>
          <w:highlight w:val="white"/>
        </w:rPr>
        <w:t>ple to set up. You are able to take out savings accounts and currently there are plans for saving at a rate of 15% if you commit for up to 2 years.</w:t>
      </w:r>
    </w:p>
    <w:p w:rsidR="00AD1AA2" w:rsidRPr="004B7E74" w:rsidRDefault="000612E6">
      <w:pPr>
        <w:rPr>
          <w:rFonts w:ascii="Calibri" w:eastAsia="Calibri" w:hAnsi="Calibri" w:cs="Calibri"/>
          <w:color w:val="404040" w:themeColor="text1" w:themeTint="BF"/>
        </w:rPr>
      </w:pPr>
      <w:r w:rsidRPr="004B7E74">
        <w:rPr>
          <w:rFonts w:ascii="Calibri" w:eastAsia="Calibri" w:hAnsi="Calibri" w:cs="Calibri"/>
          <w:b/>
          <w:color w:val="404040" w:themeColor="text1" w:themeTint="BF"/>
          <w:highlight w:val="white"/>
        </w:rPr>
        <w:t>Q: What kind of teachers are you looking for?</w:t>
      </w:r>
    </w:p>
    <w:p w:rsidR="00AD1AA2" w:rsidRPr="004B7E74" w:rsidRDefault="00AD1AA2">
      <w:pPr>
        <w:rPr>
          <w:rFonts w:ascii="Calibri" w:eastAsia="Calibri" w:hAnsi="Calibri" w:cs="Calibri"/>
          <w:color w:val="404040" w:themeColor="text1" w:themeTint="BF"/>
        </w:rPr>
      </w:pPr>
    </w:p>
    <w:p w:rsidR="00AD1AA2" w:rsidRPr="004B7E74" w:rsidRDefault="000612E6">
      <w:pPr>
        <w:rPr>
          <w:rFonts w:ascii="Calibri" w:eastAsia="Calibri" w:hAnsi="Calibri" w:cs="Calibri"/>
          <w:color w:val="404040" w:themeColor="text1" w:themeTint="BF"/>
        </w:rPr>
      </w:pPr>
      <w:r w:rsidRPr="004B7E74">
        <w:rPr>
          <w:rFonts w:ascii="Calibri" w:eastAsia="Calibri" w:hAnsi="Calibri" w:cs="Calibri"/>
          <w:color w:val="404040" w:themeColor="text1" w:themeTint="BF"/>
          <w:highlight w:val="white"/>
        </w:rPr>
        <w:t xml:space="preserve">A: </w:t>
      </w:r>
      <w:r w:rsidRPr="004B7E74">
        <w:rPr>
          <w:rFonts w:ascii="Calibri" w:eastAsia="Calibri" w:hAnsi="Calibri" w:cs="Calibri"/>
          <w:i/>
          <w:color w:val="404040" w:themeColor="text1" w:themeTint="BF"/>
          <w:highlight w:val="white"/>
        </w:rPr>
        <w:t>We are looking for enthusiastic teachers to join our team</w:t>
      </w:r>
      <w:r w:rsidRPr="004B7E74">
        <w:rPr>
          <w:rFonts w:ascii="Calibri" w:eastAsia="Calibri" w:hAnsi="Calibri" w:cs="Calibri"/>
          <w:i/>
          <w:color w:val="404040" w:themeColor="text1" w:themeTint="BF"/>
          <w:highlight w:val="white"/>
        </w:rPr>
        <w:t>;</w:t>
      </w:r>
      <w:r w:rsidRPr="004B7E74">
        <w:rPr>
          <w:rFonts w:ascii="Calibri" w:eastAsia="Calibri" w:hAnsi="Calibri" w:cs="Calibri"/>
          <w:i/>
          <w:color w:val="404040" w:themeColor="text1" w:themeTint="BF"/>
          <w:highlight w:val="white"/>
        </w:rPr>
        <w:t xml:space="preserve"> te</w:t>
      </w:r>
      <w:r w:rsidRPr="004B7E74">
        <w:rPr>
          <w:rFonts w:ascii="Calibri" w:eastAsia="Calibri" w:hAnsi="Calibri" w:cs="Calibri"/>
          <w:i/>
          <w:color w:val="404040" w:themeColor="text1" w:themeTint="BF"/>
          <w:highlight w:val="white"/>
        </w:rPr>
        <w:t xml:space="preserve">achers who share our passion for teaching and learning and a commitment to providing the very best education possible for the students in our care. </w:t>
      </w:r>
      <w:r w:rsidRPr="004B7E74">
        <w:rPr>
          <w:rFonts w:ascii="Calibri" w:eastAsia="Calibri" w:hAnsi="Calibri" w:cs="Calibri"/>
          <w:color w:val="404040" w:themeColor="text1" w:themeTint="BF"/>
        </w:rPr>
        <w:tab/>
      </w:r>
      <w:r w:rsidRPr="004B7E74">
        <w:rPr>
          <w:rFonts w:ascii="Calibri" w:eastAsia="Calibri" w:hAnsi="Calibri" w:cs="Calibri"/>
          <w:color w:val="404040" w:themeColor="text1" w:themeTint="BF"/>
        </w:rPr>
        <w:tab/>
      </w:r>
      <w:r w:rsidRPr="004B7E74">
        <w:rPr>
          <w:rFonts w:ascii="Calibri" w:eastAsia="Calibri" w:hAnsi="Calibri" w:cs="Calibri"/>
          <w:color w:val="404040" w:themeColor="text1" w:themeTint="BF"/>
        </w:rPr>
        <w:tab/>
      </w:r>
    </w:p>
    <w:sectPr w:rsidR="00AD1AA2" w:rsidRPr="004B7E74">
      <w:pgSz w:w="11906" w:h="16838"/>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B7F20"/>
    <w:multiLevelType w:val="multilevel"/>
    <w:tmpl w:val="770EEEE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6CB414A8"/>
    <w:multiLevelType w:val="multilevel"/>
    <w:tmpl w:val="601A6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D1AA2"/>
    <w:rsid w:val="000612E6"/>
    <w:rsid w:val="004B7E74"/>
    <w:rsid w:val="00AD1AA2"/>
    <w:rsid w:val="00D8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cp:lastPrinted>2017-12-22T03:48:00Z</cp:lastPrinted>
  <dcterms:created xsi:type="dcterms:W3CDTF">2017-12-22T03:42:00Z</dcterms:created>
  <dcterms:modified xsi:type="dcterms:W3CDTF">2017-12-22T04:20:00Z</dcterms:modified>
</cp:coreProperties>
</file>