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3772" w:rsidRDefault="00EB7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b/>
          <w:smallCaps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smallCaps/>
          <w:sz w:val="28"/>
          <w:szCs w:val="28"/>
        </w:rPr>
        <w:t>PERSON SPECIFICATION</w:t>
      </w:r>
    </w:p>
    <w:p w:rsidR="00153772" w:rsidRDefault="001537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153772" w:rsidRDefault="00EB7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Teacher: Autism Provision </w:t>
      </w:r>
    </w:p>
    <w:p w:rsidR="00153772" w:rsidRDefault="001537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153772" w:rsidRDefault="00EB7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Person specification</w:t>
      </w:r>
    </w:p>
    <w:p w:rsidR="00153772" w:rsidRDefault="00EB733D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Ability to work effectively both as a team member and as a classroom leader.</w:t>
      </w:r>
    </w:p>
    <w:p w:rsidR="00153772" w:rsidRDefault="00EB733D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Motivation to continually improve standards and achieve excellence.</w:t>
      </w:r>
    </w:p>
    <w:p w:rsidR="00153772" w:rsidRDefault="00EB733D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Ability to reflect on your practice and develop as a professional.</w:t>
      </w:r>
    </w:p>
    <w:p w:rsidR="00153772" w:rsidRDefault="00EB733D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Good working knowledge of relevant policies and procedures.</w:t>
      </w:r>
    </w:p>
    <w:p w:rsidR="00153772" w:rsidRDefault="00EB733D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willingness to share good practice and support the development of staff.</w:t>
      </w:r>
    </w:p>
    <w:p w:rsidR="00153772" w:rsidRDefault="00EB733D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An ability to effectively use ICT to support teaching </w:t>
      </w:r>
      <w:r>
        <w:rPr>
          <w:rFonts w:ascii="Calibri" w:eastAsia="Calibri" w:hAnsi="Calibri" w:cs="Calibri"/>
          <w:sz w:val="22"/>
          <w:szCs w:val="22"/>
        </w:rPr>
        <w:t>and learning.</w:t>
      </w:r>
    </w:p>
    <w:p w:rsidR="00153772" w:rsidRDefault="00EB733D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Excellent communication skills (written and verbal).</w:t>
      </w:r>
    </w:p>
    <w:p w:rsidR="00153772" w:rsidRDefault="00EB733D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Excellent organisational skills.</w:t>
      </w:r>
    </w:p>
    <w:p w:rsidR="00153772" w:rsidRDefault="001537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153772" w:rsidRDefault="00EB7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Training and Qualifications</w:t>
      </w:r>
    </w:p>
    <w:p w:rsidR="00153772" w:rsidRDefault="00EB733D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Qualified teacher status.</w:t>
      </w:r>
    </w:p>
    <w:p w:rsidR="00153772" w:rsidRDefault="00EB733D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Evidence of further study or training within the field of A</w:t>
      </w:r>
      <w:r>
        <w:rPr>
          <w:rFonts w:ascii="Calibri" w:eastAsia="Calibri" w:hAnsi="Calibri" w:cs="Calibri"/>
          <w:sz w:val="22"/>
          <w:szCs w:val="22"/>
        </w:rPr>
        <w:t>utism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53772" w:rsidRDefault="00153772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153772" w:rsidRDefault="00EB733D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Relationships with Young People</w:t>
      </w:r>
    </w:p>
    <w:p w:rsidR="00153772" w:rsidRDefault="00EB733D">
      <w:pPr>
        <w:widowControl w:val="0"/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Some experience of working with a class of students with complex autism.</w:t>
      </w:r>
    </w:p>
    <w:p w:rsidR="00153772" w:rsidRDefault="00EB733D">
      <w:pPr>
        <w:widowControl w:val="0"/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Ability to relate well to, and communicate with, children and adults.</w:t>
      </w:r>
    </w:p>
    <w:p w:rsidR="00153772" w:rsidRDefault="00EB733D">
      <w:pPr>
        <w:widowControl w:val="0"/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Understanding of the issues around safeguarding children.</w:t>
      </w:r>
    </w:p>
    <w:p w:rsidR="00153772" w:rsidRDefault="00EB733D">
      <w:pPr>
        <w:widowControl w:val="0"/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 empathetic approach to working with students with hi</w:t>
      </w:r>
      <w:r>
        <w:rPr>
          <w:rFonts w:ascii="Calibri" w:eastAsia="Calibri" w:hAnsi="Calibri" w:cs="Calibri"/>
          <w:sz w:val="22"/>
          <w:szCs w:val="22"/>
        </w:rPr>
        <w:t>ghly complex needs.</w:t>
      </w:r>
    </w:p>
    <w:p w:rsidR="00153772" w:rsidRDefault="00EB733D">
      <w:pPr>
        <w:widowControl w:val="0"/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 understanding of how communication needs can impact on behaviour.</w:t>
      </w:r>
    </w:p>
    <w:p w:rsidR="00153772" w:rsidRDefault="00EB733D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  Commitment to supporting students to learn and manage their autism with independence and dignity. </w:t>
      </w:r>
    </w:p>
    <w:p w:rsidR="00153772" w:rsidRDefault="00EB733D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   Ability to reflect on practice and adapt communication to m</w:t>
      </w:r>
      <w:r>
        <w:rPr>
          <w:rFonts w:ascii="Calibri" w:eastAsia="Calibri" w:hAnsi="Calibri" w:cs="Calibri"/>
          <w:sz w:val="22"/>
          <w:szCs w:val="22"/>
        </w:rPr>
        <w:t>eet the needs of individuals.</w:t>
      </w:r>
    </w:p>
    <w:p w:rsidR="00153772" w:rsidRDefault="001537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153772" w:rsidRDefault="00EB7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Equal Opportunities</w:t>
      </w:r>
    </w:p>
    <w:p w:rsidR="00153772" w:rsidRDefault="00EB733D">
      <w:pPr>
        <w:widowControl w:val="0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determination to ensure that all students are given the chance to succeed.</w:t>
      </w:r>
    </w:p>
    <w:p w:rsidR="00153772" w:rsidRDefault="00EB733D">
      <w:pPr>
        <w:widowControl w:val="0"/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Commitment to equal opportunities.</w:t>
      </w:r>
    </w:p>
    <w:p w:rsidR="00153772" w:rsidRDefault="001537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153772" w:rsidRDefault="00EB7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Professional Knowledge and Understanding</w:t>
      </w:r>
    </w:p>
    <w:p w:rsidR="00153772" w:rsidRDefault="00EB733D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good understanding of autism and how it affects individuals. </w:t>
      </w:r>
    </w:p>
    <w:p w:rsidR="00153772" w:rsidRDefault="00EB733D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good understanding of a range of tools and techniques that can be used in educational and therapeutic settings to support the needs of these students effectively, ensuring their development </w:t>
      </w:r>
      <w:r>
        <w:rPr>
          <w:rFonts w:ascii="Calibri" w:eastAsia="Calibri" w:hAnsi="Calibri" w:cs="Calibri"/>
          <w:sz w:val="22"/>
          <w:szCs w:val="22"/>
        </w:rPr>
        <w:t>and ability to manage their autism with dignity and independence.</w:t>
      </w:r>
    </w:p>
    <w:p w:rsidR="00153772" w:rsidRDefault="00EB733D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 good understanding of assessment for learning and methods of formative and summative assessment.</w:t>
      </w:r>
    </w:p>
    <w:p w:rsidR="00153772" w:rsidRDefault="00EB733D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ability to problem solve and think creatively, especially with regards to complex beha</w:t>
      </w:r>
      <w:r>
        <w:rPr>
          <w:rFonts w:ascii="Calibri" w:eastAsia="Calibri" w:hAnsi="Calibri" w:cs="Calibri"/>
          <w:sz w:val="22"/>
          <w:szCs w:val="22"/>
        </w:rPr>
        <w:t>viours.</w:t>
      </w:r>
    </w:p>
    <w:p w:rsidR="00153772" w:rsidRDefault="001537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153772" w:rsidRDefault="00EB7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Other</w:t>
      </w:r>
    </w:p>
    <w:p w:rsidR="00153772" w:rsidRDefault="00EB7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</w:t>
      </w:r>
      <w:r>
        <w:rPr>
          <w:rFonts w:ascii="Calibri" w:eastAsia="Calibri" w:hAnsi="Calibri" w:cs="Calibri"/>
          <w:sz w:val="22"/>
          <w:szCs w:val="22"/>
        </w:rPr>
        <w:tab/>
        <w:t>Ability to work autonomously and creatively.</w:t>
      </w:r>
    </w:p>
    <w:p w:rsidR="00153772" w:rsidRDefault="00EB7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</w:t>
      </w:r>
      <w:r>
        <w:rPr>
          <w:rFonts w:ascii="Calibri" w:eastAsia="Calibri" w:hAnsi="Calibri" w:cs="Calibri"/>
          <w:sz w:val="22"/>
          <w:szCs w:val="22"/>
        </w:rPr>
        <w:tab/>
        <w:t>Ability to remain calm, problem-solve and work collaboratively in demanding         situations.</w:t>
      </w:r>
    </w:p>
    <w:p w:rsidR="00153772" w:rsidRDefault="00EB7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</w:t>
      </w:r>
      <w:r>
        <w:rPr>
          <w:rFonts w:ascii="Calibri" w:eastAsia="Calibri" w:hAnsi="Calibri" w:cs="Calibri"/>
          <w:sz w:val="22"/>
          <w:szCs w:val="22"/>
        </w:rPr>
        <w:tab/>
        <w:t>Willingness to reflect on your own practice and develop as a professional.</w:t>
      </w:r>
    </w:p>
    <w:sectPr w:rsidR="00153772">
      <w:pgSz w:w="11900" w:h="16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04FE"/>
    <w:multiLevelType w:val="multilevel"/>
    <w:tmpl w:val="57BAE8C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3C8E49EE"/>
    <w:multiLevelType w:val="multilevel"/>
    <w:tmpl w:val="CD6E698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">
    <w:nsid w:val="75D54D34"/>
    <w:multiLevelType w:val="multilevel"/>
    <w:tmpl w:val="0C26609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7D4B6D5D"/>
    <w:multiLevelType w:val="multilevel"/>
    <w:tmpl w:val="D434519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153772"/>
    <w:rsid w:val="00153772"/>
    <w:rsid w:val="00EB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10A7D93A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ranjana.negi</dc:creator>
  <cp:lastModifiedBy>ranjana.negi</cp:lastModifiedBy>
  <cp:revision>2</cp:revision>
  <dcterms:created xsi:type="dcterms:W3CDTF">2017-11-08T12:07:00Z</dcterms:created>
  <dcterms:modified xsi:type="dcterms:W3CDTF">2017-11-08T12:07:00Z</dcterms:modified>
</cp:coreProperties>
</file>