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5"/>
        <w:tblW w:w="10529" w:type="dxa"/>
        <w:tblLook w:val="01E0" w:firstRow="1" w:lastRow="1" w:firstColumn="1" w:lastColumn="1" w:noHBand="0" w:noVBand="0"/>
      </w:tblPr>
      <w:tblGrid>
        <w:gridCol w:w="10529"/>
      </w:tblGrid>
      <w:tr w:rsidR="006B56C2" w:rsidRPr="00534C2B" w:rsidTr="00DA0E60">
        <w:tc>
          <w:tcPr>
            <w:tcW w:w="10529" w:type="dxa"/>
          </w:tcPr>
          <w:p w:rsidR="005C76AE" w:rsidRDefault="006B56C2" w:rsidP="00DA0E60">
            <w:pPr>
              <w:ind w:left="-284"/>
              <w:rPr>
                <w:rFonts w:ascii="Arial" w:hAnsi="Arial" w:cs="Arial"/>
              </w:rPr>
            </w:pPr>
            <w:r w:rsidRPr="00534C2B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5C76AE" w:rsidRDefault="00DA0E60" w:rsidP="00DA0E60">
            <w:pPr>
              <w:ind w:left="-28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6CDB449" wp14:editId="0C8A12A3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85725</wp:posOffset>
                  </wp:positionV>
                  <wp:extent cx="766445" cy="8667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56C2" w:rsidRPr="00A012FA" w:rsidRDefault="005C76AE" w:rsidP="00DA0E60">
            <w:pPr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F407E">
              <w:rPr>
                <w:rFonts w:ascii="Candara" w:hAnsi="Candara" w:cs="Arial"/>
                <w:b/>
                <w:sz w:val="48"/>
                <w:szCs w:val="48"/>
              </w:rPr>
              <w:t>Finance</w:t>
            </w:r>
            <w:r w:rsidR="00C84079">
              <w:rPr>
                <w:rFonts w:ascii="Candara" w:hAnsi="Candara" w:cs="Arial"/>
                <w:b/>
                <w:sz w:val="48"/>
                <w:szCs w:val="48"/>
              </w:rPr>
              <w:t xml:space="preserve"> Manager</w:t>
            </w:r>
          </w:p>
          <w:p w:rsidR="006B56C2" w:rsidRPr="009F6B96" w:rsidRDefault="006B56C2" w:rsidP="00DA0E60">
            <w:pPr>
              <w:jc w:val="center"/>
              <w:rPr>
                <w:rFonts w:ascii="Arial" w:hAnsi="Arial" w:cs="Arial"/>
                <w:b/>
              </w:rPr>
            </w:pPr>
          </w:p>
          <w:p w:rsidR="006B56C2" w:rsidRPr="00534C2B" w:rsidRDefault="006B56C2" w:rsidP="00DA0E60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 xml:space="preserve">  </w:t>
            </w:r>
            <w:r w:rsidRPr="00534C2B">
              <w:rPr>
                <w:rFonts w:ascii="Arial" w:hAnsi="Arial" w:cs="Arial"/>
                <w:b/>
                <w:sz w:val="32"/>
                <w:szCs w:val="22"/>
              </w:rPr>
              <w:t>Person Specification</w:t>
            </w:r>
          </w:p>
          <w:tbl>
            <w:tblPr>
              <w:tblpPr w:leftFromText="180" w:rightFromText="180" w:vertAnchor="text" w:tblpY="132"/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3"/>
              <w:gridCol w:w="8221"/>
            </w:tblGrid>
            <w:tr w:rsidR="00DA0E60" w:rsidRPr="00534C2B" w:rsidTr="00DA0E60">
              <w:tc>
                <w:tcPr>
                  <w:tcW w:w="1843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Salary</w:t>
                  </w:r>
                </w:p>
              </w:tc>
              <w:tc>
                <w:tcPr>
                  <w:tcW w:w="8221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  <w:p w:rsidR="00DA0E60" w:rsidRPr="00DA0E60" w:rsidRDefault="000B3830" w:rsidP="00DA0E60">
                  <w:pPr>
                    <w:ind w:firstLine="76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KENT RANGE 10</w:t>
                  </w:r>
                  <w:r w:rsidR="00DA0E60" w:rsidRPr="000B38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0B38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(£32,496 - £38,414)</w:t>
                  </w:r>
                  <w:r w:rsidR="009F6B96">
                    <w:rPr>
                      <w:rFonts w:ascii="Arial" w:hAnsi="Arial" w:cs="Arial"/>
                      <w:bCs/>
                      <w:sz w:val="22"/>
                      <w:szCs w:val="22"/>
                    </w:rPr>
                    <w:br/>
                    <w:t xml:space="preserve">             (Kent Range 11 considered for an exceptional candidate) </w:t>
                  </w: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A0E60" w:rsidRPr="00534C2B" w:rsidTr="00DA0E60">
              <w:trPr>
                <w:trHeight w:val="1077"/>
              </w:trPr>
              <w:tc>
                <w:tcPr>
                  <w:tcW w:w="1843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sz w:val="22"/>
                      <w:szCs w:val="22"/>
                    </w:rPr>
                    <w:t>Education &amp;</w:t>
                  </w: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sz w:val="22"/>
                      <w:szCs w:val="22"/>
                    </w:rPr>
                    <w:t>Qualifications</w:t>
                  </w: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F6B96" w:rsidRPr="009F6B96" w:rsidRDefault="009F6B96" w:rsidP="009F6B96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-432"/>
                      <w:tab w:val="left" w:pos="288"/>
                      <w:tab w:val="left" w:pos="1008"/>
                      <w:tab w:val="left" w:pos="1728"/>
                      <w:tab w:val="left" w:pos="2448"/>
                      <w:tab w:val="left" w:pos="3168"/>
                      <w:tab w:val="left" w:pos="3888"/>
                      <w:tab w:val="left" w:pos="4608"/>
                      <w:tab w:val="left" w:pos="5328"/>
                      <w:tab w:val="left" w:pos="6048"/>
                      <w:tab w:val="left" w:pos="6768"/>
                      <w:tab w:val="left" w:pos="7488"/>
                      <w:tab w:val="left" w:pos="8208"/>
                      <w:tab w:val="left" w:pos="8928"/>
                      <w:tab w:val="left" w:pos="9648"/>
                      <w:tab w:val="left" w:pos="1036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(Part) q</w:t>
                  </w:r>
                  <w:r w:rsidR="00DA0E60" w:rsidRPr="00DA0E60">
                    <w:rPr>
                      <w:rFonts w:ascii="Arial" w:hAnsi="Arial" w:cs="Arial"/>
                      <w:sz w:val="22"/>
                      <w:szCs w:val="22"/>
                    </w:rPr>
                    <w:t>ualified accountant, ACCA, ACA,CIMA or equivalent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or with AAT qualification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2"/>
                      <w:szCs w:val="22"/>
                    </w:rPr>
                    <w:t>and relevant experience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Evidence of continuing relevant professional development </w:t>
                  </w:r>
                </w:p>
                <w:p w:rsidR="00DA0E60" w:rsidRPr="00DA0E60" w:rsidRDefault="00DA0E60" w:rsidP="00DA0E6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E60" w:rsidRPr="001B4245" w:rsidTr="00DA0E60">
              <w:trPr>
                <w:trHeight w:val="1455"/>
              </w:trPr>
              <w:tc>
                <w:tcPr>
                  <w:tcW w:w="1843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Experience &amp; Knowledge</w:t>
                  </w:r>
                </w:p>
              </w:tc>
              <w:tc>
                <w:tcPr>
                  <w:tcW w:w="8221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Experience in the financial sector at senior level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Experience of developing and managing financial plans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Experience of successfully managing significant budgets, budgetary control processes and resources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Knowledge and experience of financial management systems and procedures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Knowledge of accounting systems in relation to business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Knowledge and experience of managing procurement contracts for services and service level agreements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Experience of successful change management                                    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Experience in a financial management role in a school/academy or education environment desirable, but not essential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Experience of producing annual financial statements for </w:t>
                  </w:r>
                  <w:r w:rsidR="000B3830">
                    <w:rPr>
                      <w:rFonts w:ascii="Arial" w:hAnsi="Arial" w:cs="Arial"/>
                      <w:sz w:val="22"/>
                      <w:szCs w:val="22"/>
                    </w:rPr>
                    <w:t>Companies House</w:t>
                  </w:r>
                </w:p>
                <w:p w:rsidR="00DA0E60" w:rsidRPr="009F6B96" w:rsidRDefault="00DA0E60" w:rsidP="009F6B96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The need to be strategic and forward thinking in ensuring the financial stability of the Trust and the schools within the Trust</w:t>
                  </w:r>
                </w:p>
              </w:tc>
            </w:tr>
            <w:tr w:rsidR="00DA0E60" w:rsidRPr="001B4245" w:rsidTr="00DA0E60">
              <w:tc>
                <w:tcPr>
                  <w:tcW w:w="1843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Professional Skills</w:t>
                  </w: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contribute to the Trust/School Development Plan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Understanding of the need for confidentiality and data protection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formulate ideas and solutions and present them clearly to the Headteacher and Board of Trustees/Local Governing Body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engage outside expertise and resources to enhance effectiveness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deliver value for money initiatives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understand national and regional educational services and deliver appropriate strategies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5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use a range of ICT packages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6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promote an open, transparent and equitable culture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delegate, meet deadlines, prioritise, plan and organise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Ability to apply successfully the principles and practice of quality assurance systems, including school review, self-evaluation and performance management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promote the relationship between continuing professional development and sustained school improvement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 xml:space="preserve">Commitment to individual, team and whole school accountability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lead, inspire and be part of a range of teams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demonstrate vision, creativity and initiative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Excellent interpersonal and communication skills to inspire and motivate students and staff</w:t>
                  </w:r>
                </w:p>
                <w:p w:rsidR="00DA0E60" w:rsidRPr="009F6B96" w:rsidRDefault="00DA0E60" w:rsidP="000B3830">
                  <w:pPr>
                    <w:numPr>
                      <w:ilvl w:val="0"/>
                      <w:numId w:val="7"/>
                    </w:numPr>
                    <w:ind w:left="742" w:hanging="425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  <w:lang w:eastAsia="zh-HK"/>
                    </w:rPr>
                    <w:t>Ability to effectively manage and monitor people, policies and plans</w:t>
                  </w:r>
                </w:p>
              </w:tc>
            </w:tr>
            <w:tr w:rsidR="00DA0E60" w:rsidRPr="001B4245" w:rsidTr="00DA0E60">
              <w:tc>
                <w:tcPr>
                  <w:tcW w:w="1843" w:type="dxa"/>
                </w:tcPr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Personal Qualities </w:t>
                  </w:r>
                </w:p>
              </w:tc>
              <w:tc>
                <w:tcPr>
                  <w:tcW w:w="8221" w:type="dxa"/>
                </w:tcPr>
                <w:p w:rsidR="00DA0E60" w:rsidRPr="00DA0E60" w:rsidRDefault="00DA0E60" w:rsidP="00DA0E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A0E60" w:rsidRPr="00DA0E60" w:rsidRDefault="00DA0E60" w:rsidP="00DA0E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The ability to:</w:t>
                  </w:r>
                </w:p>
                <w:p w:rsidR="00DA0E60" w:rsidRPr="00DA0E60" w:rsidRDefault="00DA0E60" w:rsidP="00DA0E6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Respect the value and dignity of each individual member of the school community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Build and maintain quality relationships through interpersonal skills and effective communication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Demonstrate personal and professional integrity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Think strategically, analytically and creatively and demonstrate initiative in solving problems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Be aware of own strengths and areas for development. Listen to and reflect upon feedback and act appropriately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Analyse and interpret information in order to make informed decisions and exercise good judgment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Continually question and challenge how we can improve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 xml:space="preserve">Demonstrate a capacity for sustained effective work and good humour under pressure 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Demonstrate commitment to inclusion and the right of every student to achieve the best they can</w:t>
                  </w:r>
                </w:p>
                <w:p w:rsidR="00DA0E60" w:rsidRPr="00DA0E60" w:rsidRDefault="00DA0E60" w:rsidP="00DA0E60">
                  <w:pPr>
                    <w:numPr>
                      <w:ilvl w:val="0"/>
                      <w:numId w:val="3"/>
                    </w:numPr>
                    <w:ind w:left="742" w:hanging="42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A0E60">
                    <w:rPr>
                      <w:rFonts w:ascii="Arial" w:hAnsi="Arial" w:cs="Arial"/>
                      <w:sz w:val="22"/>
                      <w:szCs w:val="22"/>
                    </w:rPr>
                    <w:t>Demonstrate energy, enthusiasm, flexibility and resilience</w:t>
                  </w:r>
                </w:p>
                <w:p w:rsidR="00DA0E60" w:rsidRPr="00DA0E60" w:rsidRDefault="00DA0E60" w:rsidP="00DA0E60">
                  <w:pPr>
                    <w:ind w:left="79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B56C2" w:rsidRPr="00534C2B" w:rsidRDefault="006B56C2" w:rsidP="00DA0E60">
            <w:pPr>
              <w:rPr>
                <w:rFonts w:ascii="Arial" w:hAnsi="Arial" w:cs="Arial"/>
              </w:rPr>
            </w:pPr>
          </w:p>
        </w:tc>
      </w:tr>
    </w:tbl>
    <w:p w:rsidR="00C84079" w:rsidRPr="00534C2B" w:rsidRDefault="00C84079" w:rsidP="00DA0E60">
      <w:pPr>
        <w:rPr>
          <w:rFonts w:ascii="Arial" w:hAnsi="Arial" w:cs="Arial"/>
          <w:b/>
          <w:sz w:val="22"/>
          <w:szCs w:val="22"/>
        </w:rPr>
      </w:pPr>
    </w:p>
    <w:p w:rsidR="00C84079" w:rsidRPr="001B4245" w:rsidRDefault="00C84079" w:rsidP="00C84079">
      <w:pPr>
        <w:rPr>
          <w:rFonts w:ascii="Arial" w:hAnsi="Arial" w:cs="Arial"/>
          <w:sz w:val="12"/>
          <w:szCs w:val="12"/>
        </w:rPr>
      </w:pPr>
    </w:p>
    <w:p w:rsidR="003B2D14" w:rsidRPr="001A70B6" w:rsidRDefault="003B2D14">
      <w:pPr>
        <w:rPr>
          <w:rFonts w:ascii="Arial" w:hAnsi="Arial" w:cs="Arial"/>
        </w:rPr>
      </w:pPr>
    </w:p>
    <w:sectPr w:rsidR="003B2D14" w:rsidRPr="001A70B6" w:rsidSect="00DA0E6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2A" w:rsidRDefault="00F96A2A">
      <w:r>
        <w:separator/>
      </w:r>
    </w:p>
  </w:endnote>
  <w:endnote w:type="continuationSeparator" w:id="0">
    <w:p w:rsidR="00F96A2A" w:rsidRDefault="00F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5C" w:rsidRDefault="002D2D39">
    <w:pPr>
      <w:pStyle w:val="Footer"/>
    </w:pPr>
    <w:r>
      <w:rPr>
        <w:rFonts w:ascii="Arial" w:hAnsi="Arial" w:cs="Arial"/>
        <w:i/>
        <w:sz w:val="20"/>
        <w:szCs w:val="20"/>
      </w:rPr>
      <w:t xml:space="preserve">                  </w:t>
    </w:r>
    <w:r w:rsidR="00DA0E60">
      <w:rPr>
        <w:rFonts w:ascii="Arial" w:hAnsi="Arial" w:cs="Arial"/>
        <w:i/>
        <w:sz w:val="20"/>
        <w:szCs w:val="20"/>
      </w:rPr>
      <w:t xml:space="preserve">                  </w:t>
    </w:r>
    <w:r>
      <w:rPr>
        <w:rFonts w:ascii="Arial" w:hAnsi="Arial" w:cs="Arial"/>
        <w:i/>
        <w:sz w:val="20"/>
        <w:szCs w:val="20"/>
      </w:rPr>
      <w:t xml:space="preserve">Working together to achieve academic excellence and personal potential                    </w:t>
    </w:r>
    <w:r w:rsidR="00DA0E60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2" w:rsidRPr="007C1340" w:rsidRDefault="002D2D39">
    <w:pPr>
      <w:pStyle w:val="Footer"/>
      <w:rPr>
        <w:i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34A28155" wp14:editId="594868C7">
              <wp:simplePos x="0" y="0"/>
              <wp:positionH relativeFrom="column">
                <wp:posOffset>158115</wp:posOffset>
              </wp:positionH>
              <wp:positionV relativeFrom="paragraph">
                <wp:posOffset>-880745</wp:posOffset>
              </wp:positionV>
              <wp:extent cx="5400675" cy="782320"/>
              <wp:effectExtent l="0" t="0" r="0" b="0"/>
              <wp:wrapTopAndBottom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3E67400" id="Canvas 8" o:spid="_x0000_s1026" editas="canvas" style="position:absolute;margin-left:12.45pt;margin-top:-69.35pt;width:425.25pt;height:61.6pt;z-index:251659776" coordsize="5400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GwPjWfjAAAACw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006;height:7823;visibility:visible;mso-wrap-style:square">
                <v:fill o:detectmouseclick="t"/>
                <v:path o:connecttype="none"/>
              </v:shape>
              <w10:wrap type="topAndBottom"/>
            </v:group>
          </w:pict>
        </mc:Fallback>
      </mc:AlternateContent>
    </w:r>
    <w:r>
      <w:rPr>
        <w:rFonts w:ascii="Arial" w:hAnsi="Arial" w:cs="Arial"/>
        <w:i/>
        <w:sz w:val="20"/>
        <w:szCs w:val="20"/>
      </w:rPr>
      <w:t xml:space="preserve">                       </w:t>
    </w:r>
    <w:r w:rsidR="00DA0E60">
      <w:rPr>
        <w:rFonts w:ascii="Arial" w:hAnsi="Arial" w:cs="Arial"/>
        <w:i/>
        <w:sz w:val="20"/>
        <w:szCs w:val="20"/>
      </w:rPr>
      <w:t xml:space="preserve">              </w:t>
    </w:r>
    <w:r>
      <w:rPr>
        <w:rFonts w:ascii="Arial" w:hAnsi="Arial" w:cs="Arial"/>
        <w:i/>
        <w:sz w:val="20"/>
        <w:szCs w:val="20"/>
      </w:rPr>
      <w:t xml:space="preserve"> Working together to achieve academic excellence and personal potential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2A" w:rsidRDefault="00F96A2A">
      <w:r>
        <w:separator/>
      </w:r>
    </w:p>
  </w:footnote>
  <w:footnote w:type="continuationSeparator" w:id="0">
    <w:p w:rsidR="00F96A2A" w:rsidRDefault="00F9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2" w:rsidRDefault="00DA0E60" w:rsidP="0025506C">
    <w:pPr>
      <w:pStyle w:val="Header"/>
      <w:ind w:left="-426"/>
      <w:jc w:val="center"/>
      <w:rPr>
        <w:rStyle w:val="PageNumber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6227E29" wp14:editId="744EA4E3">
          <wp:simplePos x="0" y="0"/>
          <wp:positionH relativeFrom="column">
            <wp:posOffset>-750570</wp:posOffset>
          </wp:positionH>
          <wp:positionV relativeFrom="paragraph">
            <wp:posOffset>-360045</wp:posOffset>
          </wp:positionV>
          <wp:extent cx="7867650" cy="429895"/>
          <wp:effectExtent l="0" t="0" r="0" b="825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6C2" w:rsidRDefault="006B56C2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C2" w:rsidRDefault="006B56C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F166075" wp14:editId="287F3F0C">
          <wp:simplePos x="0" y="0"/>
          <wp:positionH relativeFrom="column">
            <wp:posOffset>-771099</wp:posOffset>
          </wp:positionH>
          <wp:positionV relativeFrom="paragraph">
            <wp:posOffset>-394164</wp:posOffset>
          </wp:positionV>
          <wp:extent cx="7908878" cy="429904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94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F1"/>
    <w:multiLevelType w:val="hybridMultilevel"/>
    <w:tmpl w:val="7668C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A528A"/>
    <w:multiLevelType w:val="hybridMultilevel"/>
    <w:tmpl w:val="06FEB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621D4"/>
    <w:multiLevelType w:val="hybridMultilevel"/>
    <w:tmpl w:val="0674C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9203B"/>
    <w:multiLevelType w:val="hybridMultilevel"/>
    <w:tmpl w:val="45B460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D603BF"/>
    <w:multiLevelType w:val="hybridMultilevel"/>
    <w:tmpl w:val="B80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91CB1"/>
    <w:multiLevelType w:val="hybridMultilevel"/>
    <w:tmpl w:val="B454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351B"/>
    <w:multiLevelType w:val="hybridMultilevel"/>
    <w:tmpl w:val="233E8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27657"/>
    <w:multiLevelType w:val="hybridMultilevel"/>
    <w:tmpl w:val="591C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B6"/>
    <w:rsid w:val="0002235C"/>
    <w:rsid w:val="00044BF5"/>
    <w:rsid w:val="000B3830"/>
    <w:rsid w:val="0015629C"/>
    <w:rsid w:val="001A70B6"/>
    <w:rsid w:val="0025506C"/>
    <w:rsid w:val="002733F9"/>
    <w:rsid w:val="002D2D39"/>
    <w:rsid w:val="00303BB2"/>
    <w:rsid w:val="003B2D14"/>
    <w:rsid w:val="003C3C07"/>
    <w:rsid w:val="003F260F"/>
    <w:rsid w:val="003F3EF5"/>
    <w:rsid w:val="00491A1F"/>
    <w:rsid w:val="004922AF"/>
    <w:rsid w:val="00494383"/>
    <w:rsid w:val="004B7FB8"/>
    <w:rsid w:val="00501009"/>
    <w:rsid w:val="005545F4"/>
    <w:rsid w:val="00567D69"/>
    <w:rsid w:val="005C76AE"/>
    <w:rsid w:val="005E280D"/>
    <w:rsid w:val="005F53BA"/>
    <w:rsid w:val="00675EE4"/>
    <w:rsid w:val="006931F2"/>
    <w:rsid w:val="006B56C2"/>
    <w:rsid w:val="006B7B9C"/>
    <w:rsid w:val="00787E1E"/>
    <w:rsid w:val="007C1340"/>
    <w:rsid w:val="007C23BA"/>
    <w:rsid w:val="007F517C"/>
    <w:rsid w:val="00857169"/>
    <w:rsid w:val="008F407E"/>
    <w:rsid w:val="0095097D"/>
    <w:rsid w:val="009B11D5"/>
    <w:rsid w:val="009B344A"/>
    <w:rsid w:val="009F6B96"/>
    <w:rsid w:val="00A151A8"/>
    <w:rsid w:val="00A60963"/>
    <w:rsid w:val="00AA484A"/>
    <w:rsid w:val="00BF0199"/>
    <w:rsid w:val="00C84079"/>
    <w:rsid w:val="00CA3FF4"/>
    <w:rsid w:val="00CD3F2A"/>
    <w:rsid w:val="00CD4A9A"/>
    <w:rsid w:val="00DA0E60"/>
    <w:rsid w:val="00E81E4C"/>
    <w:rsid w:val="00ED058F"/>
    <w:rsid w:val="00ED0C6C"/>
    <w:rsid w:val="00F70725"/>
    <w:rsid w:val="00F96A2A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6C2"/>
    <w:pPr>
      <w:keepNext/>
      <w:ind w:right="-2518"/>
      <w:outlineLvl w:val="1"/>
    </w:pPr>
    <w:rPr>
      <w:rFonts w:ascii="Tahoma" w:hAnsi="Tahoma" w:cs="Tahoma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character" w:customStyle="1" w:styleId="Heading2Char">
    <w:name w:val="Heading 2 Char"/>
    <w:basedOn w:val="DefaultParagraphFont"/>
    <w:link w:val="Heading2"/>
    <w:rsid w:val="006B56C2"/>
    <w:rPr>
      <w:rFonts w:ascii="Tahoma" w:hAnsi="Tahoma" w:cs="Tahoma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25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0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F407E"/>
    <w:rPr>
      <w:b/>
      <w:bCs/>
    </w:rPr>
  </w:style>
  <w:style w:type="paragraph" w:styleId="ListParagraph">
    <w:name w:val="List Paragraph"/>
    <w:basedOn w:val="Normal"/>
    <w:uiPriority w:val="34"/>
    <w:qFormat/>
    <w:rsid w:val="008F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6C2"/>
    <w:pPr>
      <w:keepNext/>
      <w:ind w:right="-2518"/>
      <w:outlineLvl w:val="1"/>
    </w:pPr>
    <w:rPr>
      <w:rFonts w:ascii="Tahoma" w:hAnsi="Tahoma" w:cs="Tahoma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character" w:customStyle="1" w:styleId="Heading2Char">
    <w:name w:val="Heading 2 Char"/>
    <w:basedOn w:val="DefaultParagraphFont"/>
    <w:link w:val="Heading2"/>
    <w:rsid w:val="006B56C2"/>
    <w:rPr>
      <w:rFonts w:ascii="Tahoma" w:hAnsi="Tahoma" w:cs="Tahoma"/>
      <w:b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255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0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F407E"/>
    <w:rPr>
      <w:b/>
      <w:bCs/>
    </w:rPr>
  </w:style>
  <w:style w:type="paragraph" w:styleId="ListParagraph">
    <w:name w:val="List Paragraph"/>
    <w:basedOn w:val="Normal"/>
    <w:uiPriority w:val="34"/>
    <w:qFormat/>
    <w:rsid w:val="008F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33E5-BD0C-4398-AFE1-F427271B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ajw</dc:creator>
  <cp:lastModifiedBy>Sharon Jane Pritchard</cp:lastModifiedBy>
  <cp:revision>5</cp:revision>
  <cp:lastPrinted>2014-03-10T14:18:00Z</cp:lastPrinted>
  <dcterms:created xsi:type="dcterms:W3CDTF">2018-06-27T18:02:00Z</dcterms:created>
  <dcterms:modified xsi:type="dcterms:W3CDTF">2018-07-02T07:17:00Z</dcterms:modified>
</cp:coreProperties>
</file>