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1B" w:rsidRPr="00916C1B" w:rsidRDefault="00916C1B" w:rsidP="00916C1B">
      <w:pPr>
        <w:jc w:val="center"/>
        <w:rPr>
          <w:rFonts w:ascii="Verdana" w:hAnsi="Verdana" w:cs="Arial"/>
          <w:b/>
          <w:sz w:val="30"/>
          <w:szCs w:val="30"/>
        </w:rPr>
      </w:pPr>
      <w:r w:rsidRPr="00916C1B">
        <w:rPr>
          <w:rFonts w:ascii="Verdana" w:hAnsi="Verdana" w:cs="Arial"/>
          <w:b/>
          <w:sz w:val="30"/>
          <w:szCs w:val="30"/>
        </w:rPr>
        <w:t>Examination Invigilator</w:t>
      </w:r>
    </w:p>
    <w:p w:rsidR="00916C1B" w:rsidRPr="00916C1B" w:rsidRDefault="00916C1B" w:rsidP="00916C1B">
      <w:pPr>
        <w:jc w:val="center"/>
        <w:rPr>
          <w:rFonts w:ascii="Verdana" w:hAnsi="Verdana" w:cs="Arial"/>
          <w:b/>
          <w:sz w:val="30"/>
          <w:szCs w:val="30"/>
        </w:rPr>
      </w:pPr>
      <w:r w:rsidRPr="00916C1B">
        <w:rPr>
          <w:rFonts w:ascii="Verdana" w:hAnsi="Verdana" w:cs="Arial"/>
          <w:b/>
          <w:sz w:val="30"/>
          <w:szCs w:val="30"/>
        </w:rPr>
        <w:t>Casual Contract</w:t>
      </w: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proofErr w:type="spellStart"/>
      <w:r w:rsidRPr="00916C1B">
        <w:rPr>
          <w:rFonts w:ascii="Verdana" w:hAnsi="Verdana" w:cs="Arial"/>
          <w:sz w:val="21"/>
          <w:szCs w:val="21"/>
        </w:rPr>
        <w:t>Bilborough</w:t>
      </w:r>
      <w:proofErr w:type="spellEnd"/>
      <w:r w:rsidRPr="00916C1B">
        <w:rPr>
          <w:rFonts w:ascii="Verdana" w:hAnsi="Verdana" w:cs="Arial"/>
          <w:sz w:val="21"/>
          <w:szCs w:val="21"/>
        </w:rPr>
        <w:t xml:space="preserve"> 6</w:t>
      </w:r>
      <w:r w:rsidRPr="00916C1B">
        <w:rPr>
          <w:rFonts w:ascii="Verdana" w:hAnsi="Verdana" w:cs="Arial"/>
          <w:sz w:val="21"/>
          <w:szCs w:val="21"/>
          <w:vertAlign w:val="superscript"/>
        </w:rPr>
        <w:t>th</w:t>
      </w:r>
      <w:r w:rsidRPr="00916C1B">
        <w:rPr>
          <w:rFonts w:ascii="Verdana" w:hAnsi="Verdana" w:cs="Arial"/>
          <w:sz w:val="21"/>
          <w:szCs w:val="21"/>
        </w:rPr>
        <w:t xml:space="preserve"> Form College provides exciting opportunities for the professional development of all staff in a high-achieving academic institution with a relaxed atmosphere and co-operative students.</w:t>
      </w: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b/>
          <w:sz w:val="21"/>
          <w:szCs w:val="21"/>
        </w:rPr>
      </w:pPr>
      <w:r w:rsidRPr="00916C1B">
        <w:rPr>
          <w:rFonts w:ascii="Verdana" w:hAnsi="Verdana" w:cs="Arial"/>
          <w:sz w:val="21"/>
          <w:szCs w:val="21"/>
        </w:rPr>
        <w:t>The College expects the highest professional standards from staff including the meeting of all deadlines, the willingness for self-improvement and evaluation in line with the quality cycle. College managers should provide effective leadership to teams while assistant posts co-operate fully to ensure continued development of their areas.</w:t>
      </w:r>
    </w:p>
    <w:p w:rsidR="00916C1B" w:rsidRPr="00916C1B" w:rsidRDefault="00916C1B" w:rsidP="00916C1B">
      <w:pPr>
        <w:pStyle w:val="BodyText"/>
        <w:jc w:val="both"/>
        <w:rPr>
          <w:rFonts w:ascii="Verdana" w:hAnsi="Verdana" w:cs="Arial"/>
          <w:sz w:val="21"/>
          <w:szCs w:val="21"/>
          <w:lang w:val="en-US"/>
        </w:rPr>
      </w:pPr>
    </w:p>
    <w:p w:rsidR="00916C1B" w:rsidRPr="00916C1B" w:rsidRDefault="00916C1B" w:rsidP="00916C1B">
      <w:pPr>
        <w:autoSpaceDE w:val="0"/>
        <w:autoSpaceDN w:val="0"/>
        <w:adjustRightInd w:val="0"/>
        <w:jc w:val="both"/>
        <w:rPr>
          <w:rFonts w:ascii="Verdana" w:hAnsi="Verdana" w:cs="Arial"/>
          <w:sz w:val="21"/>
          <w:szCs w:val="21"/>
          <w:lang w:eastAsia="en-GB"/>
        </w:rPr>
      </w:pPr>
      <w:r w:rsidRPr="00916C1B">
        <w:rPr>
          <w:rFonts w:ascii="Verdana" w:hAnsi="Verdana" w:cs="Arial"/>
          <w:sz w:val="21"/>
          <w:szCs w:val="21"/>
          <w:lang w:eastAsia="en-GB"/>
        </w:rPr>
        <w:t>The College recognises that the people who work for the College are the most valuable resource in meeting its strategic objectives and in delivering a quality service to students.</w:t>
      </w:r>
    </w:p>
    <w:p w:rsidR="00916C1B" w:rsidRPr="00916C1B" w:rsidRDefault="00916C1B" w:rsidP="00916C1B">
      <w:pPr>
        <w:autoSpaceDE w:val="0"/>
        <w:autoSpaceDN w:val="0"/>
        <w:adjustRightInd w:val="0"/>
        <w:jc w:val="both"/>
        <w:rPr>
          <w:rFonts w:ascii="Verdana" w:hAnsi="Verdana" w:cs="Arial"/>
          <w:sz w:val="21"/>
          <w:szCs w:val="21"/>
          <w:lang w:eastAsia="en-GB"/>
        </w:rPr>
      </w:pPr>
    </w:p>
    <w:p w:rsidR="00916C1B" w:rsidRPr="00916C1B" w:rsidRDefault="00916C1B" w:rsidP="00916C1B">
      <w:pPr>
        <w:pStyle w:val="BodyText"/>
        <w:jc w:val="both"/>
        <w:rPr>
          <w:rFonts w:ascii="Verdana" w:hAnsi="Verdana" w:cs="Arial"/>
          <w:sz w:val="21"/>
          <w:szCs w:val="21"/>
        </w:rPr>
      </w:pPr>
      <w:r w:rsidRPr="00916C1B">
        <w:rPr>
          <w:rFonts w:ascii="Verdana" w:hAnsi="Verdana" w:cs="Arial"/>
          <w:sz w:val="21"/>
          <w:szCs w:val="21"/>
        </w:rPr>
        <w:t xml:space="preserve">In order to maintain a high level of service and support for our students during the examination period we are seeking to increase our team of Examination Invigilators. During a typical exam period </w:t>
      </w:r>
      <w:r w:rsidR="00C22DAC">
        <w:rPr>
          <w:rFonts w:ascii="Verdana" w:hAnsi="Verdana" w:cs="Arial"/>
          <w:sz w:val="21"/>
          <w:szCs w:val="21"/>
        </w:rPr>
        <w:t>we expect to oversee more than 6</w:t>
      </w:r>
      <w:r w:rsidRPr="00916C1B">
        <w:rPr>
          <w:rFonts w:ascii="Verdana" w:hAnsi="Verdana" w:cs="Arial"/>
          <w:sz w:val="21"/>
          <w:szCs w:val="21"/>
        </w:rPr>
        <w:t>,000 exams. Invigilation will primarily involve su</w:t>
      </w:r>
      <w:r>
        <w:rPr>
          <w:rFonts w:ascii="Verdana" w:hAnsi="Verdana" w:cs="Arial"/>
          <w:sz w:val="21"/>
          <w:szCs w:val="21"/>
        </w:rPr>
        <w:t>pervision of candidates for GCE and</w:t>
      </w:r>
      <w:r w:rsidRPr="00916C1B">
        <w:rPr>
          <w:rFonts w:ascii="Verdana" w:hAnsi="Verdana" w:cs="Arial"/>
          <w:sz w:val="21"/>
          <w:szCs w:val="21"/>
        </w:rPr>
        <w:t xml:space="preserve"> GCSE during May and June, although other invigilation /administration opportunities occur throughout the year.</w:t>
      </w: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r w:rsidRPr="00916C1B">
        <w:rPr>
          <w:rFonts w:ascii="Verdana" w:hAnsi="Verdana" w:cs="Arial"/>
          <w:sz w:val="21"/>
          <w:szCs w:val="21"/>
        </w:rPr>
        <w:t>The Examinations Department consists of:</w:t>
      </w:r>
    </w:p>
    <w:p w:rsidR="00916C1B" w:rsidRPr="00916C1B" w:rsidRDefault="00916C1B" w:rsidP="00916C1B">
      <w:pPr>
        <w:pStyle w:val="BodyText"/>
        <w:numPr>
          <w:ilvl w:val="0"/>
          <w:numId w:val="7"/>
        </w:numPr>
        <w:jc w:val="both"/>
        <w:rPr>
          <w:rFonts w:ascii="Verdana" w:hAnsi="Verdana" w:cs="Arial"/>
          <w:sz w:val="21"/>
          <w:szCs w:val="21"/>
        </w:rPr>
      </w:pPr>
      <w:r w:rsidRPr="00916C1B">
        <w:rPr>
          <w:rFonts w:ascii="Verdana" w:hAnsi="Verdana" w:cs="Arial"/>
          <w:sz w:val="21"/>
          <w:szCs w:val="21"/>
        </w:rPr>
        <w:t>Administration Manager</w:t>
      </w:r>
    </w:p>
    <w:p w:rsidR="00916C1B" w:rsidRPr="00916C1B" w:rsidRDefault="00916C1B" w:rsidP="00916C1B">
      <w:pPr>
        <w:pStyle w:val="BodyText"/>
        <w:numPr>
          <w:ilvl w:val="0"/>
          <w:numId w:val="7"/>
        </w:numPr>
        <w:jc w:val="both"/>
        <w:rPr>
          <w:rFonts w:ascii="Verdana" w:hAnsi="Verdana" w:cs="Arial"/>
          <w:sz w:val="21"/>
          <w:szCs w:val="21"/>
        </w:rPr>
      </w:pPr>
      <w:r w:rsidRPr="00916C1B">
        <w:rPr>
          <w:rFonts w:ascii="Verdana" w:hAnsi="Verdana" w:cs="Arial"/>
          <w:sz w:val="21"/>
          <w:szCs w:val="21"/>
        </w:rPr>
        <w:t>Invigilator Team</w:t>
      </w: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r w:rsidRPr="00916C1B">
        <w:rPr>
          <w:rFonts w:ascii="Verdana" w:hAnsi="Verdana" w:cs="Arial"/>
          <w:sz w:val="21"/>
          <w:szCs w:val="21"/>
        </w:rPr>
        <w:t>The role of Examination Invigilator is to assist with the conduct, supervision and administration of the College’s examinations, to ensure they are carried out in accordance with the JCQ and awarding body statutory rules.</w:t>
      </w: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r w:rsidRPr="00916C1B">
        <w:rPr>
          <w:rFonts w:ascii="Verdana" w:hAnsi="Verdana" w:cs="Arial"/>
          <w:sz w:val="21"/>
          <w:szCs w:val="21"/>
        </w:rPr>
        <w:t>Examination Invigilators are required to undertake various duties associated with supporting the Examinations Department including:</w:t>
      </w: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numPr>
          <w:ilvl w:val="0"/>
          <w:numId w:val="8"/>
        </w:numPr>
        <w:jc w:val="both"/>
        <w:rPr>
          <w:rFonts w:ascii="Verdana" w:hAnsi="Verdana" w:cs="Arial"/>
          <w:sz w:val="21"/>
          <w:szCs w:val="21"/>
        </w:rPr>
      </w:pPr>
      <w:r w:rsidRPr="00916C1B">
        <w:rPr>
          <w:rFonts w:ascii="Verdana" w:hAnsi="Verdana" w:cs="Arial"/>
          <w:sz w:val="21"/>
          <w:szCs w:val="21"/>
        </w:rPr>
        <w:t xml:space="preserve">Working with a team of invigilators in a large venue, with one or more Lead </w:t>
      </w:r>
      <w:r w:rsidR="00C22DAC">
        <w:rPr>
          <w:rFonts w:ascii="Verdana" w:hAnsi="Verdana" w:cs="Arial"/>
          <w:sz w:val="21"/>
          <w:szCs w:val="21"/>
        </w:rPr>
        <w:t>Invigilators supervising up to 2</w:t>
      </w:r>
      <w:r w:rsidRPr="00916C1B">
        <w:rPr>
          <w:rFonts w:ascii="Verdana" w:hAnsi="Verdana" w:cs="Arial"/>
          <w:sz w:val="21"/>
          <w:szCs w:val="21"/>
        </w:rPr>
        <w:t>80 candidates. Ratio of 1:30 candidates.</w:t>
      </w:r>
    </w:p>
    <w:p w:rsidR="00916C1B" w:rsidRPr="00916C1B" w:rsidRDefault="00916C1B" w:rsidP="00916C1B">
      <w:pPr>
        <w:pStyle w:val="BodyText"/>
        <w:numPr>
          <w:ilvl w:val="0"/>
          <w:numId w:val="8"/>
        </w:numPr>
        <w:jc w:val="both"/>
        <w:rPr>
          <w:rFonts w:ascii="Verdana" w:hAnsi="Verdana" w:cs="Arial"/>
          <w:sz w:val="21"/>
          <w:szCs w:val="21"/>
        </w:rPr>
      </w:pPr>
      <w:r w:rsidRPr="00916C1B">
        <w:rPr>
          <w:rFonts w:ascii="Verdana" w:hAnsi="Verdana" w:cs="Arial"/>
          <w:sz w:val="21"/>
          <w:szCs w:val="21"/>
        </w:rPr>
        <w:t>Leading Invigilation for smaller groups of students with specific exam requirements.</w:t>
      </w:r>
    </w:p>
    <w:p w:rsidR="00916C1B" w:rsidRPr="00916C1B" w:rsidRDefault="00916C1B" w:rsidP="00916C1B">
      <w:pPr>
        <w:pStyle w:val="BodyText"/>
        <w:numPr>
          <w:ilvl w:val="0"/>
          <w:numId w:val="8"/>
        </w:numPr>
        <w:jc w:val="both"/>
        <w:rPr>
          <w:rFonts w:ascii="Verdana" w:hAnsi="Verdana" w:cs="Arial"/>
          <w:sz w:val="21"/>
          <w:szCs w:val="21"/>
        </w:rPr>
      </w:pPr>
      <w:r w:rsidRPr="00916C1B">
        <w:rPr>
          <w:rFonts w:ascii="Verdana" w:hAnsi="Verdana" w:cs="Arial"/>
          <w:sz w:val="21"/>
          <w:szCs w:val="21"/>
        </w:rPr>
        <w:t>Leading Invigilation in a small room for students sitting a range of exams.</w:t>
      </w:r>
    </w:p>
    <w:p w:rsidR="00916C1B" w:rsidRPr="00916C1B" w:rsidRDefault="00916C1B" w:rsidP="00916C1B">
      <w:pPr>
        <w:pStyle w:val="BodyText"/>
        <w:numPr>
          <w:ilvl w:val="0"/>
          <w:numId w:val="8"/>
        </w:numPr>
        <w:jc w:val="both"/>
        <w:rPr>
          <w:rFonts w:ascii="Verdana" w:hAnsi="Verdana" w:cs="Arial"/>
          <w:sz w:val="21"/>
          <w:szCs w:val="21"/>
        </w:rPr>
      </w:pPr>
      <w:r w:rsidRPr="00916C1B">
        <w:rPr>
          <w:rFonts w:ascii="Verdana" w:hAnsi="Verdana" w:cs="Arial"/>
          <w:sz w:val="21"/>
          <w:szCs w:val="21"/>
        </w:rPr>
        <w:t>Supporting Word Processing examinations in a dedicated computer room.</w:t>
      </w:r>
    </w:p>
    <w:p w:rsidR="00916C1B" w:rsidRPr="00916C1B" w:rsidRDefault="00916C1B" w:rsidP="00916C1B">
      <w:pPr>
        <w:pStyle w:val="BodyText"/>
        <w:numPr>
          <w:ilvl w:val="0"/>
          <w:numId w:val="8"/>
        </w:numPr>
        <w:jc w:val="both"/>
        <w:rPr>
          <w:rFonts w:ascii="Verdana" w:hAnsi="Verdana" w:cs="Arial"/>
          <w:sz w:val="21"/>
          <w:szCs w:val="21"/>
        </w:rPr>
      </w:pPr>
      <w:r w:rsidRPr="00916C1B">
        <w:rPr>
          <w:rFonts w:ascii="Verdana" w:hAnsi="Verdana" w:cs="Arial"/>
          <w:sz w:val="21"/>
          <w:szCs w:val="21"/>
        </w:rPr>
        <w:t>Invigilating candidates on a 1:1 basis where individual supervision is required, possibly at very short notice, for example due to medical needs.</w:t>
      </w:r>
    </w:p>
    <w:p w:rsidR="00916C1B" w:rsidRPr="00916C1B" w:rsidRDefault="00916C1B" w:rsidP="00916C1B">
      <w:pPr>
        <w:pStyle w:val="BodyText"/>
        <w:numPr>
          <w:ilvl w:val="0"/>
          <w:numId w:val="8"/>
        </w:numPr>
        <w:jc w:val="both"/>
        <w:rPr>
          <w:rFonts w:ascii="Verdana" w:hAnsi="Verdana" w:cs="Arial"/>
          <w:sz w:val="21"/>
          <w:szCs w:val="21"/>
        </w:rPr>
      </w:pPr>
      <w:r w:rsidRPr="00916C1B">
        <w:rPr>
          <w:rFonts w:ascii="Verdana" w:hAnsi="Verdana" w:cs="Arial"/>
          <w:sz w:val="21"/>
          <w:szCs w:val="21"/>
        </w:rPr>
        <w:t>Administration support within the department.</w:t>
      </w: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r w:rsidRPr="00916C1B">
        <w:rPr>
          <w:rFonts w:ascii="Verdana" w:hAnsi="Verdana" w:cs="Arial"/>
          <w:sz w:val="21"/>
          <w:szCs w:val="21"/>
        </w:rPr>
        <w:lastRenderedPageBreak/>
        <w:t xml:space="preserve">We are seeking adults who can offer a minimum of two hours per day and are available </w:t>
      </w:r>
      <w:r w:rsidR="00C22DAC">
        <w:rPr>
          <w:rFonts w:ascii="Verdana" w:hAnsi="Verdana" w:cs="Arial"/>
          <w:sz w:val="21"/>
          <w:szCs w:val="21"/>
        </w:rPr>
        <w:t>between</w:t>
      </w:r>
      <w:r w:rsidRPr="00916C1B">
        <w:rPr>
          <w:rFonts w:ascii="Verdana" w:hAnsi="Verdana" w:cs="Arial"/>
          <w:sz w:val="21"/>
          <w:szCs w:val="21"/>
        </w:rPr>
        <w:t xml:space="preserve"> 8am until 4:30pm up to 5 days per week. Examination sessions are separated into am and pm sessions and therefore we can timetable mornings or afternoons if required.</w:t>
      </w:r>
    </w:p>
    <w:p w:rsidR="00916C1B" w:rsidRPr="00916C1B" w:rsidRDefault="00916C1B" w:rsidP="00916C1B">
      <w:pPr>
        <w:pStyle w:val="BodyText"/>
        <w:jc w:val="both"/>
        <w:rPr>
          <w:rFonts w:ascii="Verdana" w:hAnsi="Verdana" w:cs="Arial"/>
          <w:sz w:val="21"/>
          <w:szCs w:val="21"/>
        </w:rPr>
      </w:pPr>
    </w:p>
    <w:p w:rsidR="00916C1B" w:rsidRDefault="00916C1B" w:rsidP="00916C1B">
      <w:pPr>
        <w:pStyle w:val="BodyText"/>
        <w:jc w:val="both"/>
        <w:rPr>
          <w:rFonts w:ascii="Verdana" w:hAnsi="Verdana" w:cs="Arial"/>
          <w:sz w:val="21"/>
          <w:szCs w:val="21"/>
        </w:rPr>
      </w:pPr>
      <w:r w:rsidRPr="00916C1B">
        <w:rPr>
          <w:rFonts w:ascii="Verdana" w:hAnsi="Verdana" w:cs="Arial"/>
          <w:sz w:val="21"/>
          <w:szCs w:val="21"/>
        </w:rPr>
        <w:t xml:space="preserve">We aim to give everyone in the team the opportunity to gain practical experience and to develop their skills and knowledge in the role, however, </w:t>
      </w:r>
      <w:r w:rsidR="00C22DAC">
        <w:rPr>
          <w:rFonts w:ascii="Verdana" w:hAnsi="Verdana" w:cs="Arial"/>
          <w:sz w:val="21"/>
          <w:szCs w:val="21"/>
        </w:rPr>
        <w:t xml:space="preserve">as this is a casual contract days and hours will vary according to need. </w:t>
      </w:r>
    </w:p>
    <w:p w:rsidR="00C22DAC" w:rsidRPr="00916C1B" w:rsidRDefault="00C22DAC"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r w:rsidRPr="00916C1B">
        <w:rPr>
          <w:rFonts w:ascii="Verdana" w:hAnsi="Verdana" w:cs="Arial"/>
          <w:sz w:val="21"/>
          <w:szCs w:val="21"/>
        </w:rPr>
        <w:t>The salary for this position is £</w:t>
      </w:r>
      <w:r>
        <w:rPr>
          <w:rFonts w:ascii="Verdana" w:hAnsi="Verdana" w:cs="Arial"/>
          <w:sz w:val="21"/>
          <w:szCs w:val="21"/>
        </w:rPr>
        <w:t xml:space="preserve">8.44 </w:t>
      </w:r>
      <w:r w:rsidRPr="00916C1B">
        <w:rPr>
          <w:rFonts w:ascii="Verdana" w:hAnsi="Verdana" w:cs="Arial"/>
          <w:sz w:val="21"/>
          <w:szCs w:val="21"/>
        </w:rPr>
        <w:t>per hour.</w:t>
      </w: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sz w:val="21"/>
          <w:szCs w:val="21"/>
        </w:rPr>
      </w:pPr>
    </w:p>
    <w:p w:rsidR="00916C1B" w:rsidRPr="00916C1B" w:rsidRDefault="00916C1B" w:rsidP="00916C1B">
      <w:pPr>
        <w:pStyle w:val="BodyText"/>
        <w:jc w:val="both"/>
        <w:rPr>
          <w:rFonts w:ascii="Verdana" w:hAnsi="Verdana" w:cs="Arial"/>
          <w:b/>
          <w:sz w:val="21"/>
          <w:szCs w:val="21"/>
        </w:rPr>
      </w:pPr>
      <w:r w:rsidRPr="00916C1B">
        <w:rPr>
          <w:rFonts w:ascii="Verdana" w:hAnsi="Verdana" w:cs="Arial"/>
          <w:sz w:val="21"/>
          <w:szCs w:val="21"/>
        </w:rPr>
        <w:t xml:space="preserve">The closing date for applications is: </w:t>
      </w:r>
      <w:r w:rsidRPr="00916C1B">
        <w:rPr>
          <w:rFonts w:ascii="Verdana" w:hAnsi="Verdana" w:cs="Arial"/>
          <w:b/>
          <w:sz w:val="21"/>
          <w:szCs w:val="21"/>
        </w:rPr>
        <w:t xml:space="preserve">Friday </w:t>
      </w:r>
      <w:r w:rsidR="00C22DAC">
        <w:rPr>
          <w:rFonts w:ascii="Verdana" w:hAnsi="Verdana" w:cs="Arial"/>
          <w:b/>
          <w:sz w:val="21"/>
          <w:szCs w:val="21"/>
        </w:rPr>
        <w:t>23</w:t>
      </w:r>
      <w:r w:rsidR="00C22DAC" w:rsidRPr="00C22DAC">
        <w:rPr>
          <w:rFonts w:ascii="Verdana" w:hAnsi="Verdana" w:cs="Arial"/>
          <w:b/>
          <w:sz w:val="21"/>
          <w:szCs w:val="21"/>
          <w:vertAlign w:val="superscript"/>
        </w:rPr>
        <w:t>rd</w:t>
      </w:r>
      <w:r w:rsidR="00C22DAC">
        <w:rPr>
          <w:rFonts w:ascii="Verdana" w:hAnsi="Verdana" w:cs="Arial"/>
          <w:b/>
          <w:sz w:val="21"/>
          <w:szCs w:val="21"/>
        </w:rPr>
        <w:t xml:space="preserve"> </w:t>
      </w:r>
      <w:r w:rsidRPr="00916C1B">
        <w:rPr>
          <w:rFonts w:ascii="Verdana" w:hAnsi="Verdana" w:cs="Arial"/>
          <w:b/>
          <w:sz w:val="21"/>
          <w:szCs w:val="21"/>
        </w:rPr>
        <w:t>March 2018</w:t>
      </w:r>
    </w:p>
    <w:p w:rsidR="00916C1B" w:rsidRPr="00916C1B" w:rsidRDefault="00916C1B" w:rsidP="00916C1B">
      <w:pPr>
        <w:pStyle w:val="BodyText"/>
        <w:jc w:val="both"/>
        <w:rPr>
          <w:rFonts w:ascii="Verdana" w:hAnsi="Verdana" w:cs="Arial"/>
          <w:sz w:val="21"/>
          <w:szCs w:val="21"/>
        </w:rPr>
      </w:pPr>
      <w:r w:rsidRPr="00916C1B">
        <w:rPr>
          <w:rFonts w:ascii="Verdana" w:hAnsi="Verdana" w:cs="Arial"/>
          <w:sz w:val="21"/>
          <w:szCs w:val="21"/>
        </w:rPr>
        <w:t xml:space="preserve">Interviews for shortlisted applicants: </w:t>
      </w:r>
      <w:r w:rsidRPr="00916C1B">
        <w:rPr>
          <w:rFonts w:ascii="Verdana" w:hAnsi="Verdana" w:cs="Arial"/>
          <w:b/>
          <w:sz w:val="21"/>
          <w:szCs w:val="21"/>
        </w:rPr>
        <w:t>Wednesday 2</w:t>
      </w:r>
      <w:r w:rsidR="00C22DAC">
        <w:rPr>
          <w:rFonts w:ascii="Verdana" w:hAnsi="Verdana" w:cs="Arial"/>
          <w:b/>
          <w:sz w:val="21"/>
          <w:szCs w:val="21"/>
        </w:rPr>
        <w:t>8</w:t>
      </w:r>
      <w:r w:rsidR="00C22DAC" w:rsidRPr="00C22DAC">
        <w:rPr>
          <w:rFonts w:ascii="Verdana" w:hAnsi="Verdana" w:cs="Arial"/>
          <w:b/>
          <w:sz w:val="21"/>
          <w:szCs w:val="21"/>
          <w:vertAlign w:val="superscript"/>
        </w:rPr>
        <w:t>th</w:t>
      </w:r>
      <w:r w:rsidR="00C22DAC">
        <w:rPr>
          <w:rFonts w:ascii="Verdana" w:hAnsi="Verdana" w:cs="Arial"/>
          <w:b/>
          <w:sz w:val="21"/>
          <w:szCs w:val="21"/>
        </w:rPr>
        <w:t xml:space="preserve"> </w:t>
      </w:r>
      <w:bookmarkStart w:id="0" w:name="_GoBack"/>
      <w:bookmarkEnd w:id="0"/>
      <w:r w:rsidRPr="00916C1B">
        <w:rPr>
          <w:rFonts w:ascii="Verdana" w:hAnsi="Verdana" w:cs="Arial"/>
          <w:b/>
          <w:sz w:val="21"/>
          <w:szCs w:val="21"/>
        </w:rPr>
        <w:t>March</w:t>
      </w:r>
      <w:r>
        <w:rPr>
          <w:rFonts w:ascii="Verdana" w:hAnsi="Verdana" w:cs="Arial"/>
          <w:sz w:val="21"/>
          <w:szCs w:val="21"/>
        </w:rPr>
        <w:t xml:space="preserve"> </w:t>
      </w:r>
    </w:p>
    <w:p w:rsidR="000109A7" w:rsidRPr="00916C1B" w:rsidRDefault="000109A7" w:rsidP="00916C1B">
      <w:pPr>
        <w:jc w:val="both"/>
        <w:rPr>
          <w:rFonts w:ascii="Verdana" w:hAnsi="Verdana" w:cs="Arial"/>
          <w:b/>
          <w:bCs/>
          <w:iCs/>
          <w:sz w:val="21"/>
          <w:szCs w:val="21"/>
        </w:rPr>
      </w:pPr>
    </w:p>
    <w:sectPr w:rsidR="000109A7" w:rsidRPr="00916C1B" w:rsidSect="00916C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2" w:rsidRDefault="00F93A72">
      <w:r>
        <w:separator/>
      </w:r>
    </w:p>
  </w:endnote>
  <w:endnote w:type="continuationSeparator" w:id="0">
    <w:p w:rsidR="00F93A72" w:rsidRDefault="00F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AB" w:rsidRDefault="00B919AB">
    <w:pPr>
      <w:pStyle w:val="Footer"/>
    </w:pPr>
    <w:r>
      <w:t xml:space="preserve">                                                               </w:t>
    </w:r>
    <w:r w:rsidRPr="00B919AB">
      <w:rPr>
        <w:noProof/>
        <w:lang w:eastAsia="en-GB"/>
      </w:rPr>
      <w:drawing>
        <wp:inline distT="0" distB="0" distL="0" distR="0">
          <wp:extent cx="3076575" cy="228600"/>
          <wp:effectExtent l="19050" t="0" r="9525" b="0"/>
          <wp:docPr id="4"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B919AB" w:rsidRDefault="00B919AB">
    <w:pPr>
      <w:pStyle w:val="Footer"/>
    </w:pPr>
    <w:r w:rsidRPr="00B919AB">
      <w:rPr>
        <w:noProof/>
        <w:lang w:eastAsia="en-GB"/>
      </w:rPr>
      <w:drawing>
        <wp:inline distT="0" distB="0" distL="0" distR="0">
          <wp:extent cx="5543550" cy="86753"/>
          <wp:effectExtent l="19050" t="0" r="0" b="0"/>
          <wp:docPr id="5"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543550" cy="86753"/>
                  </a:xfrm>
                  <a:prstGeom prst="rect">
                    <a:avLst/>
                  </a:prstGeom>
                  <a:noFill/>
                  <a:ln w="9525">
                    <a:noFill/>
                    <a:miter lim="800000"/>
                    <a:headEnd/>
                    <a:tailEnd/>
                  </a:ln>
                </pic:spPr>
              </pic:pic>
            </a:graphicData>
          </a:graphic>
        </wp:inline>
      </w:drawing>
    </w:r>
  </w:p>
  <w:p w:rsidR="00B919AB" w:rsidRDefault="00B9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2" w:rsidRDefault="00F93A72">
      <w:r>
        <w:separator/>
      </w:r>
    </w:p>
  </w:footnote>
  <w:footnote w:type="continuationSeparator" w:id="0">
    <w:p w:rsidR="00F93A72" w:rsidRDefault="00F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AB" w:rsidRDefault="00B919AB">
    <w:pPr>
      <w:pStyle w:val="Header"/>
    </w:pPr>
    <w:r w:rsidRPr="00B919AB">
      <w:rPr>
        <w:noProof/>
        <w:lang w:val="en-GB"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B919AB" w:rsidRDefault="00B91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F2F"/>
    <w:multiLevelType w:val="singleLevel"/>
    <w:tmpl w:val="0DC6E610"/>
    <w:lvl w:ilvl="0">
      <w:start w:val="1"/>
      <w:numFmt w:val="upperLetter"/>
      <w:lvlText w:val="%1."/>
      <w:lvlJc w:val="left"/>
      <w:pPr>
        <w:tabs>
          <w:tab w:val="num" w:pos="720"/>
        </w:tabs>
        <w:ind w:left="720" w:hanging="720"/>
      </w:pPr>
      <w:rPr>
        <w:rFonts w:hint="default"/>
      </w:rPr>
    </w:lvl>
  </w:abstractNum>
  <w:abstractNum w:abstractNumId="1" w15:restartNumberingAfterBreak="0">
    <w:nsid w:val="194A6073"/>
    <w:multiLevelType w:val="hybridMultilevel"/>
    <w:tmpl w:val="BE904452"/>
    <w:lvl w:ilvl="0" w:tplc="04090005">
      <w:start w:val="1"/>
      <w:numFmt w:val="bullet"/>
      <w:lvlText w:val=""/>
      <w:lvlJc w:val="left"/>
      <w:pPr>
        <w:tabs>
          <w:tab w:val="num" w:pos="2160"/>
        </w:tabs>
        <w:ind w:left="2160" w:hanging="360"/>
      </w:pPr>
      <w:rPr>
        <w:rFonts w:ascii="Wingdings" w:hAnsi="Wingdings" w:hint="default"/>
      </w:rPr>
    </w:lvl>
    <w:lvl w:ilvl="1" w:tplc="8258FE88">
      <w:start w:val="3"/>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8602EFA"/>
    <w:multiLevelType w:val="hybridMultilevel"/>
    <w:tmpl w:val="D3AE44AE"/>
    <w:lvl w:ilvl="0" w:tplc="EB2A40F4">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3B2E20AA"/>
    <w:multiLevelType w:val="hybridMultilevel"/>
    <w:tmpl w:val="A00C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B2D86"/>
    <w:multiLevelType w:val="singleLevel"/>
    <w:tmpl w:val="71368156"/>
    <w:lvl w:ilvl="0">
      <w:start w:val="4"/>
      <w:numFmt w:val="decimal"/>
      <w:lvlText w:val="%1."/>
      <w:lvlJc w:val="left"/>
      <w:pPr>
        <w:tabs>
          <w:tab w:val="num" w:pos="1440"/>
        </w:tabs>
        <w:ind w:left="1440" w:hanging="720"/>
      </w:pPr>
      <w:rPr>
        <w:rFonts w:hint="default"/>
      </w:rPr>
    </w:lvl>
  </w:abstractNum>
  <w:abstractNum w:abstractNumId="5" w15:restartNumberingAfterBreak="0">
    <w:nsid w:val="6987397B"/>
    <w:multiLevelType w:val="hybridMultilevel"/>
    <w:tmpl w:val="E8EE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00D40"/>
    <w:multiLevelType w:val="singleLevel"/>
    <w:tmpl w:val="0868F7DC"/>
    <w:lvl w:ilvl="0">
      <w:start w:val="1"/>
      <w:numFmt w:val="decimal"/>
      <w:lvlText w:val="%1."/>
      <w:lvlJc w:val="left"/>
      <w:pPr>
        <w:tabs>
          <w:tab w:val="num" w:pos="1440"/>
        </w:tabs>
        <w:ind w:left="1440" w:hanging="720"/>
      </w:pPr>
      <w:rPr>
        <w:rFonts w:hint="default"/>
      </w:rPr>
    </w:lvl>
  </w:abstractNum>
  <w:abstractNum w:abstractNumId="7" w15:restartNumberingAfterBreak="0">
    <w:nsid w:val="7F87435C"/>
    <w:multiLevelType w:val="hybridMultilevel"/>
    <w:tmpl w:val="E208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6D"/>
    <w:rsid w:val="000109A7"/>
    <w:rsid w:val="00027831"/>
    <w:rsid w:val="00080DC2"/>
    <w:rsid w:val="0008384D"/>
    <w:rsid w:val="000F0452"/>
    <w:rsid w:val="000F3984"/>
    <w:rsid w:val="0018509E"/>
    <w:rsid w:val="001863A3"/>
    <w:rsid w:val="001A11AC"/>
    <w:rsid w:val="001A6C42"/>
    <w:rsid w:val="001D352D"/>
    <w:rsid w:val="001F5A6E"/>
    <w:rsid w:val="00223F30"/>
    <w:rsid w:val="0022785B"/>
    <w:rsid w:val="00243841"/>
    <w:rsid w:val="00265376"/>
    <w:rsid w:val="002919B7"/>
    <w:rsid w:val="002B3F79"/>
    <w:rsid w:val="002C594E"/>
    <w:rsid w:val="002C5A40"/>
    <w:rsid w:val="002D744F"/>
    <w:rsid w:val="00305539"/>
    <w:rsid w:val="003226AA"/>
    <w:rsid w:val="0037570A"/>
    <w:rsid w:val="00383CED"/>
    <w:rsid w:val="00386E37"/>
    <w:rsid w:val="003A2846"/>
    <w:rsid w:val="0041297F"/>
    <w:rsid w:val="00424FC3"/>
    <w:rsid w:val="00443AA8"/>
    <w:rsid w:val="00451610"/>
    <w:rsid w:val="004A1735"/>
    <w:rsid w:val="0050742D"/>
    <w:rsid w:val="00525DF1"/>
    <w:rsid w:val="005A00D8"/>
    <w:rsid w:val="005E322A"/>
    <w:rsid w:val="00610019"/>
    <w:rsid w:val="0062166F"/>
    <w:rsid w:val="00640C6D"/>
    <w:rsid w:val="00657441"/>
    <w:rsid w:val="00666833"/>
    <w:rsid w:val="006722F9"/>
    <w:rsid w:val="006946EB"/>
    <w:rsid w:val="006E4C53"/>
    <w:rsid w:val="006E50AE"/>
    <w:rsid w:val="00734740"/>
    <w:rsid w:val="00742D79"/>
    <w:rsid w:val="00744B47"/>
    <w:rsid w:val="00772378"/>
    <w:rsid w:val="007773AA"/>
    <w:rsid w:val="007E5257"/>
    <w:rsid w:val="008307EF"/>
    <w:rsid w:val="008370CC"/>
    <w:rsid w:val="00883601"/>
    <w:rsid w:val="00895CE7"/>
    <w:rsid w:val="008B2DF4"/>
    <w:rsid w:val="008C3859"/>
    <w:rsid w:val="008D40C2"/>
    <w:rsid w:val="008E4A5E"/>
    <w:rsid w:val="00900F23"/>
    <w:rsid w:val="00916C1B"/>
    <w:rsid w:val="00920E93"/>
    <w:rsid w:val="00925587"/>
    <w:rsid w:val="00954FD6"/>
    <w:rsid w:val="00962D87"/>
    <w:rsid w:val="009C0932"/>
    <w:rsid w:val="009E50FE"/>
    <w:rsid w:val="00A428C9"/>
    <w:rsid w:val="00A50EA2"/>
    <w:rsid w:val="00AF2770"/>
    <w:rsid w:val="00B64024"/>
    <w:rsid w:val="00B919AB"/>
    <w:rsid w:val="00C22254"/>
    <w:rsid w:val="00C22DAC"/>
    <w:rsid w:val="00C91CEA"/>
    <w:rsid w:val="00C93AED"/>
    <w:rsid w:val="00CF454E"/>
    <w:rsid w:val="00D2097D"/>
    <w:rsid w:val="00D328FD"/>
    <w:rsid w:val="00D93531"/>
    <w:rsid w:val="00DA0E8F"/>
    <w:rsid w:val="00DE10C5"/>
    <w:rsid w:val="00DE4E6B"/>
    <w:rsid w:val="00E14674"/>
    <w:rsid w:val="00EB1C66"/>
    <w:rsid w:val="00EC468B"/>
    <w:rsid w:val="00ED17CC"/>
    <w:rsid w:val="00F9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2F729"/>
  <w15:docId w15:val="{8EC7CF62-0A86-484B-87F4-CE64890D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7D"/>
    <w:rPr>
      <w:sz w:val="24"/>
      <w:szCs w:val="24"/>
      <w:lang w:eastAsia="en-US"/>
    </w:rPr>
  </w:style>
  <w:style w:type="paragraph" w:styleId="Heading1">
    <w:name w:val="heading 1"/>
    <w:basedOn w:val="Normal"/>
    <w:next w:val="Normal"/>
    <w:qFormat/>
    <w:rsid w:val="00D2097D"/>
    <w:pPr>
      <w:keepNext/>
      <w:outlineLvl w:val="0"/>
    </w:pPr>
    <w:rPr>
      <w:b/>
      <w:szCs w:val="20"/>
    </w:rPr>
  </w:style>
  <w:style w:type="paragraph" w:styleId="Heading2">
    <w:name w:val="heading 2"/>
    <w:basedOn w:val="Normal"/>
    <w:next w:val="Normal"/>
    <w:qFormat/>
    <w:rsid w:val="00D2097D"/>
    <w:pPr>
      <w:keepNext/>
      <w:jc w:val="center"/>
      <w:outlineLvl w:val="1"/>
    </w:pPr>
    <w:rPr>
      <w:b/>
      <w:sz w:val="40"/>
      <w:szCs w:val="20"/>
    </w:rPr>
  </w:style>
  <w:style w:type="paragraph" w:styleId="Heading3">
    <w:name w:val="heading 3"/>
    <w:basedOn w:val="Normal"/>
    <w:next w:val="Normal"/>
    <w:qFormat/>
    <w:rsid w:val="00D2097D"/>
    <w:pPr>
      <w:keepNext/>
      <w:jc w:val="center"/>
      <w:outlineLvl w:val="2"/>
    </w:pPr>
    <w:rPr>
      <w:b/>
      <w:sz w:val="36"/>
      <w:szCs w:val="20"/>
    </w:rPr>
  </w:style>
  <w:style w:type="paragraph" w:styleId="Heading5">
    <w:name w:val="heading 5"/>
    <w:basedOn w:val="Normal"/>
    <w:next w:val="Normal"/>
    <w:qFormat/>
    <w:rsid w:val="00D2097D"/>
    <w:pPr>
      <w:keepNext/>
      <w:jc w:val="center"/>
      <w:outlineLvl w:val="4"/>
    </w:pPr>
    <w:rPr>
      <w:b/>
      <w:sz w:val="28"/>
      <w:szCs w:val="20"/>
    </w:rPr>
  </w:style>
  <w:style w:type="paragraph" w:styleId="Heading6">
    <w:name w:val="heading 6"/>
    <w:basedOn w:val="Normal"/>
    <w:next w:val="Normal"/>
    <w:qFormat/>
    <w:rsid w:val="00D2097D"/>
    <w:pPr>
      <w:keepNext/>
      <w:outlineLvl w:val="5"/>
    </w:pPr>
    <w:rPr>
      <w:sz w:val="28"/>
      <w:szCs w:val="20"/>
    </w:rPr>
  </w:style>
  <w:style w:type="paragraph" w:styleId="Heading7">
    <w:name w:val="heading 7"/>
    <w:basedOn w:val="Normal"/>
    <w:next w:val="Normal"/>
    <w:qFormat/>
    <w:rsid w:val="00D2097D"/>
    <w:pPr>
      <w:keepNext/>
      <w:outlineLvl w:val="6"/>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097D"/>
    <w:pPr>
      <w:ind w:left="4320" w:hanging="2880"/>
    </w:pPr>
    <w:rPr>
      <w:sz w:val="28"/>
      <w:szCs w:val="20"/>
      <w:lang w:val="en-US"/>
    </w:rPr>
  </w:style>
  <w:style w:type="paragraph" w:styleId="BodyTextIndent2">
    <w:name w:val="Body Text Indent 2"/>
    <w:basedOn w:val="Normal"/>
    <w:rsid w:val="00D2097D"/>
    <w:pPr>
      <w:ind w:left="1440"/>
    </w:pPr>
    <w:rPr>
      <w:sz w:val="28"/>
      <w:szCs w:val="20"/>
      <w:lang w:val="en-US"/>
    </w:rPr>
  </w:style>
  <w:style w:type="paragraph" w:styleId="Header">
    <w:name w:val="header"/>
    <w:basedOn w:val="Normal"/>
    <w:link w:val="HeaderChar"/>
    <w:uiPriority w:val="99"/>
    <w:rsid w:val="00D2097D"/>
    <w:pPr>
      <w:tabs>
        <w:tab w:val="center" w:pos="4153"/>
        <w:tab w:val="right" w:pos="8306"/>
      </w:tabs>
    </w:pPr>
    <w:rPr>
      <w:szCs w:val="20"/>
      <w:lang w:val="en-US"/>
    </w:rPr>
  </w:style>
  <w:style w:type="paragraph" w:styleId="BodyText">
    <w:name w:val="Body Text"/>
    <w:basedOn w:val="Normal"/>
    <w:rsid w:val="00D2097D"/>
    <w:rPr>
      <w:sz w:val="22"/>
      <w:szCs w:val="20"/>
    </w:rPr>
  </w:style>
  <w:style w:type="paragraph" w:styleId="BodyTextIndent3">
    <w:name w:val="Body Text Indent 3"/>
    <w:basedOn w:val="Normal"/>
    <w:rsid w:val="00D2097D"/>
    <w:pPr>
      <w:tabs>
        <w:tab w:val="left" w:pos="3402"/>
      </w:tabs>
      <w:ind w:left="2835"/>
    </w:pPr>
    <w:rPr>
      <w:szCs w:val="20"/>
      <w:lang w:val="en-US"/>
    </w:rPr>
  </w:style>
  <w:style w:type="paragraph" w:styleId="BodyText3">
    <w:name w:val="Body Text 3"/>
    <w:basedOn w:val="Normal"/>
    <w:rsid w:val="00D2097D"/>
    <w:pPr>
      <w:jc w:val="both"/>
    </w:pPr>
    <w:rPr>
      <w:sz w:val="28"/>
      <w:szCs w:val="20"/>
      <w:lang w:val="en-US"/>
    </w:rPr>
  </w:style>
  <w:style w:type="paragraph" w:styleId="Footer">
    <w:name w:val="footer"/>
    <w:basedOn w:val="Normal"/>
    <w:link w:val="FooterChar"/>
    <w:uiPriority w:val="99"/>
    <w:rsid w:val="00D2097D"/>
    <w:pPr>
      <w:tabs>
        <w:tab w:val="center" w:pos="4153"/>
        <w:tab w:val="right" w:pos="8306"/>
      </w:tabs>
    </w:pPr>
  </w:style>
  <w:style w:type="character" w:customStyle="1" w:styleId="HeaderChar">
    <w:name w:val="Header Char"/>
    <w:basedOn w:val="DefaultParagraphFont"/>
    <w:link w:val="Header"/>
    <w:uiPriority w:val="99"/>
    <w:rsid w:val="00B919AB"/>
    <w:rPr>
      <w:sz w:val="24"/>
      <w:lang w:val="en-US" w:eastAsia="en-US"/>
    </w:rPr>
  </w:style>
  <w:style w:type="paragraph" w:styleId="BalloonText">
    <w:name w:val="Balloon Text"/>
    <w:basedOn w:val="Normal"/>
    <w:link w:val="BalloonTextChar"/>
    <w:rsid w:val="00B919AB"/>
    <w:rPr>
      <w:rFonts w:ascii="Tahoma" w:hAnsi="Tahoma" w:cs="Tahoma"/>
      <w:sz w:val="16"/>
      <w:szCs w:val="16"/>
    </w:rPr>
  </w:style>
  <w:style w:type="character" w:customStyle="1" w:styleId="BalloonTextChar">
    <w:name w:val="Balloon Text Char"/>
    <w:basedOn w:val="DefaultParagraphFont"/>
    <w:link w:val="BalloonText"/>
    <w:rsid w:val="00B919AB"/>
    <w:rPr>
      <w:rFonts w:ascii="Tahoma" w:hAnsi="Tahoma" w:cs="Tahoma"/>
      <w:sz w:val="16"/>
      <w:szCs w:val="16"/>
      <w:lang w:eastAsia="en-US"/>
    </w:rPr>
  </w:style>
  <w:style w:type="character" w:customStyle="1" w:styleId="FooterChar">
    <w:name w:val="Footer Char"/>
    <w:basedOn w:val="DefaultParagraphFont"/>
    <w:link w:val="Footer"/>
    <w:uiPriority w:val="99"/>
    <w:rsid w:val="00B919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F9BB-6ACA-409C-A867-70897228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sysman</dc:creator>
  <cp:lastModifiedBy>Hannah Reeves</cp:lastModifiedBy>
  <cp:revision>4</cp:revision>
  <cp:lastPrinted>2007-06-28T09:34:00Z</cp:lastPrinted>
  <dcterms:created xsi:type="dcterms:W3CDTF">2018-02-28T13:26:00Z</dcterms:created>
  <dcterms:modified xsi:type="dcterms:W3CDTF">2018-03-09T10:27:00Z</dcterms:modified>
</cp:coreProperties>
</file>