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8D0CB4" w:rsidTr="00E52344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8D0CB4" w:rsidRDefault="00E5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  <w:r w:rsidR="00E8788E">
              <w:rPr>
                <w:rFonts w:ascii="Arial" w:hAnsi="Arial" w:cs="Arial"/>
              </w:rPr>
              <w:t>Curriculum Leader of</w:t>
            </w:r>
            <w:r>
              <w:rPr>
                <w:rFonts w:ascii="Arial" w:hAnsi="Arial" w:cs="Arial"/>
              </w:rPr>
              <w:t xml:space="preserve"> ICT</w:t>
            </w:r>
          </w:p>
        </w:tc>
      </w:tr>
      <w:tr w:rsidR="008D0CB4" w:rsidTr="00E52344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8D0CB4" w:rsidRDefault="00E52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Leader of ICT</w:t>
            </w:r>
            <w:r w:rsidR="00E8788E">
              <w:rPr>
                <w:rFonts w:ascii="Arial" w:hAnsi="Arial" w:cs="Arial"/>
              </w:rPr>
              <w:t xml:space="preserve"> </w:t>
            </w:r>
          </w:p>
        </w:tc>
      </w:tr>
      <w:tr w:rsidR="008D0CB4" w:rsidTr="00E52344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for: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359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8D0CB4">
              <w:trPr>
                <w:cantSplit/>
              </w:trPr>
              <w:tc>
                <w:tcPr>
                  <w:tcW w:w="8080" w:type="dxa"/>
                  <w:hideMark/>
                </w:tcPr>
                <w:p w:rsidR="008D0CB4" w:rsidRDefault="00E878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Implementing and leading strategic developments within the </w:t>
                  </w:r>
                  <w:r w:rsidR="00E52344">
                    <w:rPr>
                      <w:rFonts w:ascii="Arial" w:hAnsi="Arial" w:cs="Arial"/>
                    </w:rPr>
                    <w:t>ICT</w:t>
                  </w:r>
                </w:p>
                <w:p w:rsidR="008D0CB4" w:rsidRDefault="00E8788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Department.</w:t>
                  </w:r>
                </w:p>
              </w:tc>
            </w:tr>
          </w:tbl>
          <w:p w:rsidR="008D0CB4" w:rsidRDefault="008D0CB4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</w:rPr>
            </w:pPr>
          </w:p>
        </w:tc>
      </w:tr>
      <w:tr w:rsidR="008D0CB4" w:rsidTr="00E52344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Purpose: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strong leadership that results in a </w:t>
            </w:r>
            <w:r w:rsidR="00E52344">
              <w:rPr>
                <w:rFonts w:ascii="Arial" w:hAnsi="Arial" w:cs="Arial"/>
              </w:rPr>
              <w:t>ICT</w:t>
            </w:r>
            <w:r>
              <w:rPr>
                <w:rFonts w:ascii="Arial" w:hAnsi="Arial" w:cs="Arial"/>
              </w:rPr>
              <w:t xml:space="preserve"> Department which provides first class teaching and learning opportunities for both students and staff.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instigate and develop innovative approaches to </w:t>
            </w:r>
            <w:r w:rsidR="00E52344">
              <w:rPr>
                <w:rFonts w:ascii="Arial" w:hAnsi="Arial" w:cs="Arial"/>
              </w:rPr>
              <w:t>ICT</w:t>
            </w:r>
            <w:r>
              <w:rPr>
                <w:rFonts w:ascii="Arial" w:hAnsi="Arial" w:cs="Arial"/>
              </w:rPr>
              <w:t xml:space="preserve"> that will stimulate all students to achieve their full potential.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delivery of high quality provision in all curricular and extra-curricular activities.</w:t>
            </w:r>
          </w:p>
          <w:p w:rsidR="008D0CB4" w:rsidRPr="00E52344" w:rsidRDefault="00E8788E" w:rsidP="00E523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and maintain effective links with partner primary teachers to ensure a rapid progression of students learning throughout the transition process from Year 6 to Year 7. </w:t>
            </w:r>
          </w:p>
        </w:tc>
      </w:tr>
      <w:tr w:rsidR="008D0CB4" w:rsidTr="00E52344">
        <w:trPr>
          <w:cantSplit/>
          <w:trHeight w:val="7810"/>
        </w:trPr>
        <w:tc>
          <w:tcPr>
            <w:tcW w:w="1984" w:type="dxa"/>
            <w:tcBorders>
              <w:right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Responsibilities: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facilitate the delivery of </w:t>
            </w:r>
            <w:r w:rsidR="00E52344">
              <w:rPr>
                <w:rFonts w:ascii="Arial" w:hAnsi="Arial" w:cs="Arial"/>
              </w:rPr>
              <w:t>ICT</w:t>
            </w:r>
            <w:r>
              <w:rPr>
                <w:rFonts w:ascii="Arial" w:hAnsi="Arial" w:cs="Arial"/>
              </w:rPr>
              <w:t xml:space="preserve"> across key strategic areas and to liaise on timetable, planning and other curriculum issues.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participate in curriculum development and relevant areas of academy policy making.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undertake regular audits and quality assurance monitoring across the department to ensure the highest standards. 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develop appropriate and differentiated schemes of work at all key stages in conjunction with the department.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keep up-to-date about subject development and to take part in relevant CPD for this purpose, disseminating to other staff where appropriate.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a lead role in the department’s monitoring and self-evaluation processes.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effective implementation of academy policies.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prepare individual and group reports; analysing and evaluating on summative data.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promote and lead the delivery of all extra-curricular </w:t>
            </w:r>
            <w:r w:rsidR="00E52344">
              <w:rPr>
                <w:rFonts w:ascii="Arial" w:hAnsi="Arial" w:cs="Arial"/>
              </w:rPr>
              <w:t>ICT</w:t>
            </w:r>
            <w:r>
              <w:rPr>
                <w:rFonts w:ascii="Arial" w:hAnsi="Arial" w:cs="Arial"/>
              </w:rPr>
              <w:t xml:space="preserve"> activities across the Academy.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encourage high standards of professionalism from all staff associated with the department.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and inspire an enthusiastic and committed approach to teaching and learning within the department.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co-ordinate the resources required for key strategic areas, giving support and guidance to relevant staff.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effectively line manage the staff within the department. This may take the form of appraisal, quality assurance and day-to-day management.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high levels of professionalism in the accurate completion of the administrative needs of the department, meeting all deadlines.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appropriate arrangements are made for examination entries and statutory requirements.</w:t>
            </w:r>
          </w:p>
        </w:tc>
      </w:tr>
      <w:tr w:rsidR="008D0CB4" w:rsidTr="00E52344">
        <w:trPr>
          <w:cantSplit/>
        </w:trPr>
        <w:tc>
          <w:tcPr>
            <w:tcW w:w="1984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Curriculum Management to include: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in the designing a broad and balanced curriculum in </w:t>
            </w:r>
            <w:r w:rsidR="00E52344">
              <w:rPr>
                <w:rFonts w:ascii="Arial" w:hAnsi="Arial" w:cs="Arial"/>
              </w:rPr>
              <w:t>ICT</w:t>
            </w:r>
            <w:r>
              <w:rPr>
                <w:rFonts w:ascii="Arial" w:hAnsi="Arial" w:cs="Arial"/>
              </w:rPr>
              <w:t xml:space="preserve"> that reflects the ethos of the Academy and meets the needs of all students.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in</w:t>
            </w:r>
            <w:bookmarkStart w:id="0" w:name="_GoBack"/>
            <w:bookmarkEnd w:id="0"/>
            <w:r>
              <w:rPr>
                <w:rFonts w:ascii="Arial" w:hAnsi="Arial" w:cs="Arial"/>
              </w:rPr>
              <w:t>novative and appropriate approaches to learning are made available to students with s</w:t>
            </w:r>
            <w:r w:rsidR="00E52344"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</w:rPr>
              <w:t>cific learning needs, for example: those with a low skill base, hearing or visual impairment and the very able.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Ensuring that the statutory requirements of the National Curriculum are met.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 the evaluation of the design and delivery of the curriculum, continuously striving to improve all as</w:t>
            </w:r>
            <w:r w:rsidR="00E52344"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</w:rPr>
              <w:t>cts.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and evaluating progress towards meeting student achievement targets.</w:t>
            </w:r>
          </w:p>
        </w:tc>
      </w:tr>
      <w:tr w:rsidR="008D0CB4" w:rsidTr="00E52344">
        <w:trPr>
          <w:cantSplit/>
        </w:trPr>
        <w:tc>
          <w:tcPr>
            <w:tcW w:w="1984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Developing and maintaining strong community links: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initiatives to outreach to the community.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the leadership team to create and implement ways of actively involving parents and carers in the learning process.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in conjunction with our partner schools to share best practice and develop a cohesive approach to </w:t>
            </w:r>
            <w:r w:rsidR="00E52344">
              <w:rPr>
                <w:rFonts w:ascii="Arial" w:hAnsi="Arial" w:cs="Arial"/>
              </w:rPr>
              <w:t>ICT</w:t>
            </w:r>
            <w:r>
              <w:rPr>
                <w:rFonts w:ascii="Arial" w:hAnsi="Arial" w:cs="Arial"/>
              </w:rPr>
              <w:t xml:space="preserve">. 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with secondary schools in Leeds to share best practice.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Facilitating a broad range of activities in conjunction with staff, students and the wider community to dee</w:t>
            </w:r>
            <w:r w:rsidR="00E52344"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</w:rPr>
              <w:t>n and broaden learners’ ex</w:t>
            </w:r>
            <w:r w:rsidR="00E52344"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</w:rPr>
              <w:t xml:space="preserve">rience in </w:t>
            </w:r>
            <w:r w:rsidR="00E52344">
              <w:rPr>
                <w:rFonts w:ascii="Arial" w:hAnsi="Arial" w:cs="Arial"/>
              </w:rPr>
              <w:t>ICT</w:t>
            </w:r>
            <w:r>
              <w:rPr>
                <w:rFonts w:ascii="Arial" w:hAnsi="Arial" w:cs="Arial"/>
              </w:rPr>
              <w:t>.</w:t>
            </w:r>
          </w:p>
        </w:tc>
      </w:tr>
      <w:tr w:rsidR="008D0CB4" w:rsidTr="00E52344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Resources / Safer Working Practice includes: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physical resources to deliver the curriculum are acquired and are maintained effectively.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sure that the accommodation is used in the most effective way to meet the needs of all students and of the curriculum.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that the interior and exterior of the building are maintained to a high standard that reflects the ethos of the Academy.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the security and health and safety as</w:t>
            </w:r>
            <w:r w:rsidR="00E52344"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</w:rPr>
              <w:t>cts, including legal obligations.</w:t>
            </w:r>
          </w:p>
        </w:tc>
      </w:tr>
      <w:tr w:rsidR="008D0CB4" w:rsidTr="00E52344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Administration: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Providing appropriate, accurate and timely management information to enable continuous evaluation of </w:t>
            </w:r>
            <w:r w:rsidR="00E52344"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</w:rPr>
              <w:t>rformance.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that information required by various external bodies is produced within the given time scale and is of excellent quality.</w:t>
            </w:r>
          </w:p>
          <w:p w:rsidR="008D0CB4" w:rsidRDefault="00E878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Designing and implementing, in conjunction with the Assistant Principal, departmental procedures that complement academy procedures and ensure all stakeholders (students, parents, community members, all staff, and visitors) are valued. </w:t>
            </w:r>
          </w:p>
          <w:p w:rsidR="00162333" w:rsidRDefault="001623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AM, Break and PM duties as required by the Principal.</w:t>
            </w:r>
          </w:p>
        </w:tc>
      </w:tr>
      <w:tr w:rsidR="008D0CB4" w:rsidTr="00E52344">
        <w:trPr>
          <w:cantSplit/>
        </w:trPr>
        <w:tc>
          <w:tcPr>
            <w:tcW w:w="1984" w:type="dxa"/>
          </w:tcPr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Accountability</w:t>
            </w:r>
          </w:p>
          <w:p w:rsidR="008D0CB4" w:rsidRDefault="00E8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</w:t>
            </w:r>
            <w:r w:rsidR="00E52344">
              <w:rPr>
                <w:rFonts w:ascii="Arial" w:hAnsi="Arial" w:cs="Arial"/>
                <w:b/>
                <w:bCs/>
              </w:rPr>
              <w:t>Pe</w:t>
            </w:r>
            <w:r>
              <w:rPr>
                <w:rFonts w:ascii="Arial" w:hAnsi="Arial" w:cs="Arial"/>
                <w:b/>
                <w:bCs/>
              </w:rPr>
              <w:t>rformance Indicators:</w:t>
            </w:r>
          </w:p>
          <w:p w:rsidR="008D0CB4" w:rsidRDefault="008D0C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:rsidR="008D0CB4" w:rsidRDefault="00E523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</w:t>
            </w:r>
            <w:r w:rsidR="00E8788E">
              <w:rPr>
                <w:rFonts w:ascii="Arial" w:hAnsi="Arial" w:cs="Arial"/>
                <w:szCs w:val="20"/>
              </w:rPr>
              <w:t xml:space="preserve">rcentage of students in </w:t>
            </w:r>
            <w:r>
              <w:rPr>
                <w:rFonts w:ascii="Arial" w:hAnsi="Arial" w:cs="Arial"/>
                <w:szCs w:val="20"/>
              </w:rPr>
              <w:t>ICT</w:t>
            </w:r>
            <w:r w:rsidR="00E8788E">
              <w:rPr>
                <w:rFonts w:ascii="Arial" w:hAnsi="Arial" w:cs="Arial"/>
                <w:szCs w:val="20"/>
              </w:rPr>
              <w:t xml:space="preserve"> achieving at grade 4 and 5, well above national average.</w:t>
            </w:r>
          </w:p>
          <w:p w:rsidR="008D0CB4" w:rsidRDefault="00E523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</w:t>
            </w:r>
            <w:r w:rsidR="00E8788E">
              <w:rPr>
                <w:rFonts w:ascii="Arial" w:hAnsi="Arial" w:cs="Arial"/>
                <w:szCs w:val="20"/>
              </w:rPr>
              <w:t xml:space="preserve">rcentage of students in </w:t>
            </w:r>
            <w:r>
              <w:rPr>
                <w:rFonts w:ascii="Arial" w:hAnsi="Arial" w:cs="Arial"/>
                <w:szCs w:val="20"/>
              </w:rPr>
              <w:t>ICT</w:t>
            </w:r>
            <w:r w:rsidR="00E8788E">
              <w:rPr>
                <w:rFonts w:ascii="Arial" w:hAnsi="Arial" w:cs="Arial"/>
                <w:szCs w:val="20"/>
              </w:rPr>
              <w:t xml:space="preserve"> achieving top grades, is well above national average (7-9).</w:t>
            </w:r>
          </w:p>
          <w:p w:rsidR="008D0CB4" w:rsidRDefault="00E878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lessons formally observed to be good / outstanding</w:t>
            </w:r>
          </w:p>
          <w:p w:rsidR="008D0CB4" w:rsidRDefault="00E878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 create an environment that inspires and motivates students.</w:t>
            </w:r>
          </w:p>
          <w:p w:rsidR="008D0CB4" w:rsidRDefault="00E878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Actual budget </w:t>
            </w:r>
            <w:proofErr w:type="gramStart"/>
            <w:r>
              <w:rPr>
                <w:rFonts w:ascii="Arial" w:hAnsi="Arial" w:cs="Arial"/>
                <w:szCs w:val="20"/>
              </w:rPr>
              <w:t>s</w:t>
            </w:r>
            <w:r w:rsidR="00E52344">
              <w:rPr>
                <w:rFonts w:ascii="Arial" w:hAnsi="Arial" w:cs="Arial"/>
                <w:szCs w:val="20"/>
              </w:rPr>
              <w:t>pe</w:t>
            </w:r>
            <w:r>
              <w:rPr>
                <w:rFonts w:ascii="Arial" w:hAnsi="Arial" w:cs="Arial"/>
                <w:szCs w:val="20"/>
              </w:rPr>
              <w:t>nd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against forecast.</w:t>
            </w:r>
          </w:p>
        </w:tc>
      </w:tr>
    </w:tbl>
    <w:p w:rsidR="008D0CB4" w:rsidRDefault="008D0CB4"/>
    <w:sectPr w:rsidR="008D0CB4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43" w:rsidRDefault="00B66843">
      <w:r>
        <w:separator/>
      </w:r>
    </w:p>
  </w:endnote>
  <w:endnote w:type="continuationSeparator" w:id="0">
    <w:p w:rsidR="00B66843" w:rsidRDefault="00B6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Verdana"/>
    <w:panose1 w:val="020B0604020202020204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B4" w:rsidRDefault="008D0CB4">
    <w:pPr>
      <w:pStyle w:val="Footer"/>
    </w:pPr>
  </w:p>
  <w:p w:rsidR="008D0CB4" w:rsidRDefault="008D0CB4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43" w:rsidRDefault="00B66843">
      <w:r>
        <w:separator/>
      </w:r>
    </w:p>
  </w:footnote>
  <w:footnote w:type="continuationSeparator" w:id="0">
    <w:p w:rsidR="00B66843" w:rsidRDefault="00B6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CB4" w:rsidRDefault="00E8788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-49530</wp:posOffset>
          </wp:positionV>
          <wp:extent cx="4318635" cy="791845"/>
          <wp:effectExtent l="0" t="0" r="5715" b="8255"/>
          <wp:wrapTight wrapText="bothSides">
            <wp:wrapPolygon edited="0">
              <wp:start x="0" y="0"/>
              <wp:lineTo x="0" y="21306"/>
              <wp:lineTo x="21533" y="21306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A_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1126490" cy="647065"/>
          <wp:effectExtent l="0" t="0" r="0" b="635"/>
          <wp:wrapTight wrapText="bothSides">
            <wp:wrapPolygon edited="0">
              <wp:start x="0" y="0"/>
              <wp:lineTo x="0" y="20985"/>
              <wp:lineTo x="21186" y="20985"/>
              <wp:lineTo x="21186" y="0"/>
              <wp:lineTo x="0" y="0"/>
            </wp:wrapPolygon>
          </wp:wrapTight>
          <wp:docPr id="12" name="Picture 12" descr="\\tma-datastore\administration$\Head_Teach_PA_docs\TMA Heads\Logos\World Class School Logos\wcs-green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tma-datastore\administration$\Head_Teach_PA_docs\TMA Heads\Logos\World Class School Logos\wcs-green-rever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55245</wp:posOffset>
          </wp:positionV>
          <wp:extent cx="442595" cy="672465"/>
          <wp:effectExtent l="0" t="0" r="0" b="0"/>
          <wp:wrapTight wrapText="bothSides">
            <wp:wrapPolygon edited="0">
              <wp:start x="0" y="0"/>
              <wp:lineTo x="0" y="20805"/>
              <wp:lineTo x="20453" y="20805"/>
              <wp:lineTo x="204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-635</wp:posOffset>
          </wp:positionV>
          <wp:extent cx="899795" cy="790575"/>
          <wp:effectExtent l="0" t="0" r="0" b="9525"/>
          <wp:wrapTight wrapText="bothSides">
            <wp:wrapPolygon edited="0">
              <wp:start x="0" y="0"/>
              <wp:lineTo x="0" y="21340"/>
              <wp:lineTo x="21036" y="21340"/>
              <wp:lineTo x="210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Logos-TF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04E8"/>
    <w:multiLevelType w:val="hybridMultilevel"/>
    <w:tmpl w:val="ECBED998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B4"/>
    <w:rsid w:val="00162333"/>
    <w:rsid w:val="001B176F"/>
    <w:rsid w:val="00623F27"/>
    <w:rsid w:val="008D0CB4"/>
    <w:rsid w:val="00B66843"/>
    <w:rsid w:val="00E52344"/>
    <w:rsid w:val="00E8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B4E1C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Chris Stokes</cp:lastModifiedBy>
  <cp:revision>5</cp:revision>
  <dcterms:created xsi:type="dcterms:W3CDTF">2018-02-23T14:59:00Z</dcterms:created>
  <dcterms:modified xsi:type="dcterms:W3CDTF">2018-06-04T22:38:00Z</dcterms:modified>
</cp:coreProperties>
</file>