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7F" w:rsidRDefault="00C1677F">
      <w:pPr>
        <w:autoSpaceDE w:val="0"/>
        <w:autoSpaceDN w:val="0"/>
        <w:adjustRightInd w:val="0"/>
        <w:rPr>
          <w:rFonts w:ascii="Futura" w:hAnsi="Futura" w:cs="Arial"/>
          <w:b/>
          <w:color w:val="000000"/>
          <w:sz w:val="28"/>
          <w:szCs w:val="28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 w:rsidP="00BA4920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D410EF" w:rsidP="00D410E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  <w:r>
        <w:rPr>
          <w:noProof/>
        </w:rPr>
        <w:drawing>
          <wp:inline distT="0" distB="0" distL="0" distR="0" wp14:anchorId="43BF6F3B" wp14:editId="0082CE7D">
            <wp:extent cx="4161790" cy="14439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929" r="3191" b="11835"/>
                    <a:stretch/>
                  </pic:blipFill>
                  <pic:spPr bwMode="auto">
                    <a:xfrm>
                      <a:off x="0" y="0"/>
                      <a:ext cx="416179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4779DC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1F497D"/>
          <w:sz w:val="32"/>
          <w:szCs w:val="32"/>
        </w:rPr>
      </w:pPr>
      <w:r>
        <w:rPr>
          <w:rFonts w:ascii="Futura" w:hAnsi="Futura" w:cs="Arial"/>
          <w:b/>
          <w:color w:val="1F497D"/>
          <w:sz w:val="32"/>
          <w:szCs w:val="32"/>
        </w:rPr>
        <w:t>JOB DESCRIPTION</w:t>
      </w: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366FF"/>
          <w:sz w:val="32"/>
          <w:szCs w:val="32"/>
        </w:rPr>
      </w:pPr>
    </w:p>
    <w:p w:rsidR="00C1677F" w:rsidRDefault="00F76C98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Futura" w:hAnsi="Futura" w:cs="Arial"/>
          <w:b/>
          <w:color w:val="365F91"/>
          <w:sz w:val="32"/>
          <w:szCs w:val="32"/>
        </w:rPr>
      </w:pPr>
      <w:r>
        <w:rPr>
          <w:rFonts w:ascii="Futura" w:hAnsi="Futura" w:cs="Arial"/>
          <w:b/>
          <w:color w:val="365F91"/>
          <w:sz w:val="32"/>
          <w:szCs w:val="32"/>
        </w:rPr>
        <w:t>Cover Supervisor</w:t>
      </w:r>
    </w:p>
    <w:p w:rsidR="00C1677F" w:rsidRPr="004779DC" w:rsidRDefault="00C1677F" w:rsidP="004779DC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b/>
          <w:color w:val="0070C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FF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C1677F" w:rsidRDefault="00C1677F">
      <w:pPr>
        <w:autoSpaceDE w:val="0"/>
        <w:autoSpaceDN w:val="0"/>
        <w:adjustRightInd w:val="0"/>
        <w:spacing w:before="120" w:after="120" w:line="240" w:lineRule="atLeast"/>
        <w:rPr>
          <w:rFonts w:ascii="Futura" w:hAnsi="Futura" w:cs="Arial"/>
          <w:color w:val="000000"/>
          <w:sz w:val="22"/>
          <w:szCs w:val="22"/>
        </w:rPr>
      </w:pPr>
    </w:p>
    <w:p w:rsidR="00D410EF" w:rsidRDefault="00D410EF">
      <w:pPr>
        <w:rPr>
          <w:rFonts w:ascii="Futura" w:hAnsi="Futura" w:cs="Arial"/>
          <w:b/>
          <w:color w:val="000000"/>
          <w:sz w:val="22"/>
          <w:szCs w:val="22"/>
        </w:rPr>
      </w:pPr>
      <w:r>
        <w:rPr>
          <w:rFonts w:ascii="Futura" w:hAnsi="Futura" w:cs="Arial"/>
          <w:b/>
          <w:color w:val="000000"/>
          <w:sz w:val="22"/>
          <w:szCs w:val="22"/>
        </w:rPr>
        <w:lastRenderedPageBreak/>
        <w:br w:type="page"/>
      </w:r>
    </w:p>
    <w:p w:rsidR="00C1677F" w:rsidRDefault="004779DC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2"/>
          <w:szCs w:val="22"/>
        </w:rPr>
      </w:pPr>
      <w:r>
        <w:rPr>
          <w:rFonts w:ascii="Futura" w:hAnsi="Futura" w:cs="Arial"/>
          <w:b/>
          <w:color w:val="000000"/>
          <w:sz w:val="22"/>
          <w:szCs w:val="22"/>
        </w:rPr>
        <w:t>Introduction</w:t>
      </w:r>
    </w:p>
    <w:p w:rsidR="00C1677F" w:rsidRDefault="004779DC" w:rsidP="00315561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This job description may be amended at any time following discussion between the </w:t>
      </w:r>
      <w:r w:rsidR="004A2536">
        <w:rPr>
          <w:rFonts w:ascii="Futura-Light" w:hAnsi="Futura-Light" w:cs="Arial"/>
          <w:color w:val="000000"/>
          <w:sz w:val="22"/>
          <w:szCs w:val="22"/>
        </w:rPr>
        <w:t xml:space="preserve">Executive </w:t>
      </w: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Principal and the member of </w:t>
      </w:r>
      <w:r w:rsidR="005E601A">
        <w:rPr>
          <w:rFonts w:ascii="Futura-Light" w:hAnsi="Futura-Light" w:cs="Arial"/>
          <w:color w:val="000000"/>
          <w:sz w:val="22"/>
          <w:szCs w:val="22"/>
        </w:rPr>
        <w:t xml:space="preserve">staff </w:t>
      </w:r>
      <w:r w:rsidRPr="00315561">
        <w:rPr>
          <w:rFonts w:ascii="Futura-Light" w:hAnsi="Futura-Light" w:cs="Arial"/>
          <w:color w:val="000000"/>
          <w:sz w:val="22"/>
          <w:szCs w:val="22"/>
        </w:rPr>
        <w:t>and will be reviewed annually as part of the Performance Management process.</w:t>
      </w:r>
    </w:p>
    <w:p w:rsidR="00315561" w:rsidRPr="00315561" w:rsidRDefault="00315561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-Light" w:hAnsi="Futura-Light" w:cs="Arial"/>
          <w:color w:val="000000"/>
          <w:sz w:val="22"/>
          <w:szCs w:val="22"/>
        </w:rPr>
      </w:pPr>
    </w:p>
    <w:p w:rsidR="00C1677F" w:rsidRDefault="004779DC" w:rsidP="00D6453E">
      <w:pPr>
        <w:autoSpaceDE w:val="0"/>
        <w:autoSpaceDN w:val="0"/>
        <w:adjustRightInd w:val="0"/>
        <w:spacing w:before="120" w:after="120"/>
        <w:contextualSpacing/>
        <w:rPr>
          <w:rFonts w:ascii="Futura" w:hAnsi="Futura" w:cs="Arial"/>
          <w:b/>
          <w:color w:val="000000"/>
          <w:sz w:val="22"/>
          <w:szCs w:val="22"/>
        </w:rPr>
      </w:pPr>
      <w:r>
        <w:rPr>
          <w:rFonts w:ascii="Futura" w:hAnsi="Futura" w:cs="Arial"/>
          <w:b/>
          <w:color w:val="000000"/>
          <w:sz w:val="22"/>
          <w:szCs w:val="22"/>
        </w:rPr>
        <w:t>General description of the post</w:t>
      </w:r>
    </w:p>
    <w:p w:rsidR="00D6453E" w:rsidRPr="00D6453E" w:rsidRDefault="00D6453E" w:rsidP="004A253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Futura-Light" w:hAnsi="Futura-Light" w:cs="Arial"/>
          <w:sz w:val="22"/>
          <w:szCs w:val="22"/>
        </w:rPr>
      </w:pPr>
      <w:r>
        <w:rPr>
          <w:rFonts w:ascii="Futura-Light" w:hAnsi="Futura-Light" w:cs="Arial"/>
          <w:color w:val="000000"/>
          <w:sz w:val="22"/>
          <w:szCs w:val="22"/>
        </w:rPr>
        <w:t>Each post holder must be committed to the sponsors’ principles and core values of faith, respect, equality, aspiration, creativity and service.</w:t>
      </w:r>
      <w:bookmarkStart w:id="0" w:name="_GoBack"/>
      <w:bookmarkEnd w:id="0"/>
    </w:p>
    <w:p w:rsidR="00C1677F" w:rsidRPr="004779DC" w:rsidRDefault="004779DC">
      <w:pPr>
        <w:pStyle w:val="NormalWeb"/>
        <w:shd w:val="clear" w:color="auto" w:fill="FFFFFF"/>
        <w:contextualSpacing/>
        <w:rPr>
          <w:rStyle w:val="Strong"/>
          <w:rFonts w:ascii="Futura" w:hAnsi="Futura" w:cs="Arial"/>
          <w:color w:val="000000"/>
          <w:sz w:val="22"/>
          <w:szCs w:val="22"/>
        </w:rPr>
      </w:pPr>
      <w:r w:rsidRPr="004779DC">
        <w:rPr>
          <w:rStyle w:val="Strong"/>
          <w:rFonts w:ascii="Futura" w:hAnsi="Futura" w:cs="Arial"/>
          <w:color w:val="000000"/>
          <w:sz w:val="22"/>
          <w:szCs w:val="22"/>
        </w:rPr>
        <w:t>Main purpose of role:</w:t>
      </w:r>
    </w:p>
    <w:p w:rsidR="00C1677F" w:rsidRPr="00D6453E" w:rsidRDefault="004779DC" w:rsidP="00315561">
      <w:pPr>
        <w:pStyle w:val="NormalWeb"/>
        <w:shd w:val="clear" w:color="auto" w:fill="FFFFFF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D6453E">
        <w:rPr>
          <w:rFonts w:ascii="Futura-Light" w:hAnsi="Futura-Light" w:cs="Arial"/>
          <w:color w:val="000000"/>
          <w:sz w:val="22"/>
          <w:szCs w:val="22"/>
        </w:rPr>
        <w:t>To work under the guidance of teaching staff and within an agreed system of supervision, to implement work programmes with individuals/groups in or out of the classroom including the supervision of whole classes during the short term absence of teachers.</w:t>
      </w:r>
    </w:p>
    <w:p w:rsidR="00C1677F" w:rsidRDefault="004779DC">
      <w:pPr>
        <w:pStyle w:val="NormalWeb"/>
        <w:shd w:val="clear" w:color="auto" w:fill="FFFFFF"/>
        <w:contextualSpacing/>
        <w:rPr>
          <w:rFonts w:ascii="Futura" w:hAnsi="Futura" w:cs="Arial"/>
          <w:color w:val="000000"/>
          <w:sz w:val="22"/>
          <w:szCs w:val="22"/>
        </w:rPr>
      </w:pPr>
      <w:r>
        <w:rPr>
          <w:rStyle w:val="Strong"/>
          <w:rFonts w:ascii="Futura" w:hAnsi="Futura" w:cs="Arial"/>
          <w:color w:val="000000"/>
          <w:sz w:val="22"/>
          <w:szCs w:val="22"/>
        </w:rPr>
        <w:t>Specific responsibilities include: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Supervising the students on work left in accordance with the school policy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Assisting in preparing the learning environment and the materials used therein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Assisting with the management of student behaviour to ensure a constructive working environment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Responding to students about the work that has been set 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Collecting any work completed after the lesson and returning it to an agreed person/place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Leaving the room in good order at the end of the lesson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Supervising entry and departure of students in accordance with school policy 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Recording and reporting attendance at lessons in accordance with school policy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sz w:val="22"/>
          <w:szCs w:val="22"/>
        </w:rPr>
      </w:pPr>
      <w:r w:rsidRPr="00315561">
        <w:rPr>
          <w:rFonts w:ascii="Futura-Light" w:hAnsi="Futura-Light" w:cs="Arial"/>
          <w:sz w:val="22"/>
          <w:szCs w:val="22"/>
        </w:rPr>
        <w:t>Supporting teachers in classrooms as required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Assisting in exam invigilation under the supervision of the examinations officer.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Reporting back as appropriate using the schools’ agreed referral procedures on the behaviour of pupils during the class and any other issue arising. 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Dealing with any immediate problems or emergencies according to the schools’ policies and procedures.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 xml:space="preserve">Following school policies and procedures especially those relating </w:t>
      </w:r>
      <w:r w:rsidRPr="00315561">
        <w:rPr>
          <w:rFonts w:ascii="Calibri" w:hAnsi="Calibri" w:cs="Calibri"/>
          <w:color w:val="000000"/>
          <w:sz w:val="22"/>
          <w:szCs w:val="22"/>
        </w:rPr>
        <w:t> </w:t>
      </w:r>
      <w:r w:rsidRPr="00315561">
        <w:rPr>
          <w:rFonts w:ascii="Futura-Light" w:hAnsi="Futura-Light" w:cs="Arial"/>
          <w:color w:val="000000"/>
          <w:sz w:val="22"/>
          <w:szCs w:val="22"/>
        </w:rPr>
        <w:t>to child protection and health and safety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Respecting confidential issues linked to home/students/teacher/school work and to keep confidences as appropriate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Any other duties which may reasonably be regarded as within the nature of the duties and responsibilities/grade of the post as defined, subject to the proviso that normally any changes of a permanent nature shall be incorporated into the job description in specific terms following consultation.</w:t>
      </w:r>
    </w:p>
    <w:p w:rsidR="00C1677F" w:rsidRPr="00315561" w:rsidRDefault="004779DC" w:rsidP="00B9572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Futura-Light" w:hAnsi="Futura-Light" w:cs="Arial"/>
          <w:color w:val="000000"/>
          <w:sz w:val="22"/>
          <w:szCs w:val="22"/>
        </w:rPr>
      </w:pPr>
      <w:r w:rsidRPr="00315561">
        <w:rPr>
          <w:rFonts w:ascii="Futura-Light" w:hAnsi="Futura-Light" w:cs="Arial"/>
          <w:color w:val="000000"/>
          <w:sz w:val="22"/>
          <w:szCs w:val="22"/>
        </w:rPr>
        <w:t>To comply with the Academy’s Health and Safety Policy and undertake risk assessments as appropriate.</w:t>
      </w:r>
    </w:p>
    <w:p w:rsidR="00C1677F" w:rsidRDefault="00C1677F">
      <w:pPr>
        <w:rPr>
          <w:rFonts w:ascii="Futura" w:hAnsi="Futura" w:cs="Arial"/>
          <w:color w:val="000000"/>
          <w:sz w:val="22"/>
          <w:szCs w:val="22"/>
        </w:rPr>
      </w:pPr>
    </w:p>
    <w:sectPr w:rsidR="00C1677F">
      <w:headerReference w:type="default" r:id="rId8"/>
      <w:footerReference w:type="even" r:id="rId9"/>
      <w:footerReference w:type="default" r:id="rId10"/>
      <w:pgSz w:w="12240" w:h="15840"/>
      <w:pgMar w:top="1258" w:right="1620" w:bottom="125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7F" w:rsidRDefault="004779DC">
      <w:r>
        <w:separator/>
      </w:r>
    </w:p>
  </w:endnote>
  <w:endnote w:type="continuationSeparator" w:id="0">
    <w:p w:rsidR="00C1677F" w:rsidRDefault="004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F" w:rsidRDefault="00477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77F" w:rsidRDefault="00C167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F" w:rsidRDefault="004779DC">
    <w:pPr>
      <w:pStyle w:val="Footer"/>
      <w:ind w:right="360"/>
      <w:jc w:val="center"/>
      <w:rPr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D410EF"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7F" w:rsidRDefault="004779DC">
      <w:r>
        <w:separator/>
      </w:r>
    </w:p>
  </w:footnote>
  <w:footnote w:type="continuationSeparator" w:id="0">
    <w:p w:rsidR="00C1677F" w:rsidRDefault="004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F" w:rsidRDefault="004779DC">
    <w:pPr>
      <w:pStyle w:val="Header"/>
      <w:rPr>
        <w:rFonts w:ascii="Futura" w:hAnsi="Futura" w:cs="Arial"/>
        <w:color w:val="365F91"/>
        <w:sz w:val="16"/>
        <w:szCs w:val="16"/>
      </w:rPr>
    </w:pPr>
    <w:r>
      <w:rPr>
        <w:rFonts w:ascii="Futura" w:hAnsi="Futura" w:cs="Arial"/>
        <w:color w:val="365F91"/>
        <w:sz w:val="16"/>
        <w:szCs w:val="16"/>
      </w:rPr>
      <w:t>AVA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CDAE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42A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B7B1C"/>
    <w:multiLevelType w:val="hybridMultilevel"/>
    <w:tmpl w:val="69E6270E"/>
    <w:lvl w:ilvl="0" w:tplc="62442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A232A"/>
    <w:multiLevelType w:val="hybridMultilevel"/>
    <w:tmpl w:val="686C7EF4"/>
    <w:lvl w:ilvl="0" w:tplc="998E459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A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4F78C2"/>
    <w:multiLevelType w:val="hybridMultilevel"/>
    <w:tmpl w:val="F5B0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96565"/>
    <w:multiLevelType w:val="hybridMultilevel"/>
    <w:tmpl w:val="2886F9EC"/>
    <w:lvl w:ilvl="0" w:tplc="B666E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0D1E"/>
    <w:multiLevelType w:val="hybridMultilevel"/>
    <w:tmpl w:val="D6F89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2A21"/>
    <w:multiLevelType w:val="hybridMultilevel"/>
    <w:tmpl w:val="5B5AD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E09F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3DF5"/>
    <w:multiLevelType w:val="hybridMultilevel"/>
    <w:tmpl w:val="30BA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17BE"/>
    <w:multiLevelType w:val="hybridMultilevel"/>
    <w:tmpl w:val="F0FA64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963C7"/>
    <w:multiLevelType w:val="hybridMultilevel"/>
    <w:tmpl w:val="5F5A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25945"/>
    <w:multiLevelType w:val="hybridMultilevel"/>
    <w:tmpl w:val="0C489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F82"/>
    <w:multiLevelType w:val="multilevel"/>
    <w:tmpl w:val="E34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7015F"/>
    <w:multiLevelType w:val="hybridMultilevel"/>
    <w:tmpl w:val="B8E84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CA8"/>
    <w:multiLevelType w:val="hybridMultilevel"/>
    <w:tmpl w:val="2A043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E17F4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C3932"/>
    <w:multiLevelType w:val="hybridMultilevel"/>
    <w:tmpl w:val="FA5EA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1F8"/>
    <w:multiLevelType w:val="hybridMultilevel"/>
    <w:tmpl w:val="1CA8AF2C"/>
    <w:lvl w:ilvl="0" w:tplc="B666E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2DFF"/>
    <w:multiLevelType w:val="hybridMultilevel"/>
    <w:tmpl w:val="15B8B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08B7"/>
    <w:multiLevelType w:val="hybridMultilevel"/>
    <w:tmpl w:val="172C33A2"/>
    <w:lvl w:ilvl="0" w:tplc="93AC9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C6106"/>
    <w:multiLevelType w:val="hybridMultilevel"/>
    <w:tmpl w:val="C2E2D7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0287F"/>
    <w:multiLevelType w:val="hybridMultilevel"/>
    <w:tmpl w:val="748A3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61C9"/>
    <w:multiLevelType w:val="multilevel"/>
    <w:tmpl w:val="5CF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A01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B43510"/>
    <w:multiLevelType w:val="hybridMultilevel"/>
    <w:tmpl w:val="DDFE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5682"/>
    <w:multiLevelType w:val="multilevel"/>
    <w:tmpl w:val="0B1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41BA5"/>
    <w:multiLevelType w:val="hybridMultilevel"/>
    <w:tmpl w:val="B250564C"/>
    <w:lvl w:ilvl="0" w:tplc="62442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733BF0"/>
    <w:multiLevelType w:val="hybridMultilevel"/>
    <w:tmpl w:val="2670E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B26EB"/>
    <w:multiLevelType w:val="hybridMultilevel"/>
    <w:tmpl w:val="C45A24E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D9841CE"/>
    <w:multiLevelType w:val="hybridMultilevel"/>
    <w:tmpl w:val="56322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E936C6"/>
    <w:multiLevelType w:val="hybridMultilevel"/>
    <w:tmpl w:val="0D4E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07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585EF1"/>
    <w:multiLevelType w:val="hybridMultilevel"/>
    <w:tmpl w:val="0D7CC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B7D8D"/>
    <w:multiLevelType w:val="hybridMultilevel"/>
    <w:tmpl w:val="C074D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4465F"/>
    <w:multiLevelType w:val="hybridMultilevel"/>
    <w:tmpl w:val="D0D628FE"/>
    <w:lvl w:ilvl="0" w:tplc="499C4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4"/>
  </w:num>
  <w:num w:numId="5">
    <w:abstractNumId w:val="7"/>
  </w:num>
  <w:num w:numId="6">
    <w:abstractNumId w:val="19"/>
  </w:num>
  <w:num w:numId="7">
    <w:abstractNumId w:val="24"/>
  </w:num>
  <w:num w:numId="8">
    <w:abstractNumId w:val="18"/>
  </w:num>
  <w:num w:numId="9">
    <w:abstractNumId w:val="29"/>
  </w:num>
  <w:num w:numId="10">
    <w:abstractNumId w:val="16"/>
  </w:num>
  <w:num w:numId="11">
    <w:abstractNumId w:val="4"/>
  </w:num>
  <w:num w:numId="12">
    <w:abstractNumId w:val="33"/>
  </w:num>
  <w:num w:numId="13">
    <w:abstractNumId w:val="11"/>
  </w:num>
  <w:num w:numId="14">
    <w:abstractNumId w:val="1"/>
  </w:num>
  <w:num w:numId="15">
    <w:abstractNumId w:val="27"/>
  </w:num>
  <w:num w:numId="16">
    <w:abstractNumId w:val="30"/>
  </w:num>
  <w:num w:numId="17">
    <w:abstractNumId w:val="2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2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25"/>
  </w:num>
  <w:num w:numId="26">
    <w:abstractNumId w:val="21"/>
  </w:num>
  <w:num w:numId="27">
    <w:abstractNumId w:val="23"/>
  </w:num>
  <w:num w:numId="28">
    <w:abstractNumId w:val="31"/>
  </w:num>
  <w:num w:numId="29">
    <w:abstractNumId w:val="13"/>
  </w:num>
  <w:num w:numId="30">
    <w:abstractNumId w:val="5"/>
  </w:num>
  <w:num w:numId="31">
    <w:abstractNumId w:val="34"/>
  </w:num>
  <w:num w:numId="32">
    <w:abstractNumId w:val="8"/>
  </w:num>
  <w:num w:numId="33">
    <w:abstractNumId w:val="3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7F"/>
    <w:rsid w:val="00230467"/>
    <w:rsid w:val="00315561"/>
    <w:rsid w:val="004779DC"/>
    <w:rsid w:val="004A2536"/>
    <w:rsid w:val="005E601A"/>
    <w:rsid w:val="00B95723"/>
    <w:rsid w:val="00BA4920"/>
    <w:rsid w:val="00C1677F"/>
    <w:rsid w:val="00D410EF"/>
    <w:rsid w:val="00D6453E"/>
    <w:rsid w:val="00ED7FB0"/>
    <w:rsid w:val="00F76C98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C66BD461-21DE-4565-A284-863431A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2">
    <w:name w:val="p12"/>
    <w:basedOn w:val="Normal"/>
    <w:pPr>
      <w:widowControl w:val="0"/>
      <w:spacing w:line="240" w:lineRule="atLeast"/>
      <w:ind w:left="720" w:hanging="720"/>
    </w:pPr>
    <w:rPr>
      <w:snapToGrid w:val="0"/>
      <w:szCs w:val="20"/>
      <w:lang w:eastAsia="en-US"/>
    </w:rPr>
  </w:style>
  <w:style w:type="paragraph" w:customStyle="1" w:styleId="p4">
    <w:name w:val="p4"/>
    <w:basedOn w:val="Normal"/>
    <w:pPr>
      <w:widowControl w:val="0"/>
      <w:tabs>
        <w:tab w:val="left" w:pos="220"/>
      </w:tabs>
      <w:spacing w:line="320" w:lineRule="atLeast"/>
      <w:ind w:left="1152" w:hanging="288"/>
    </w:pPr>
    <w:rPr>
      <w:snapToGrid w:val="0"/>
      <w:szCs w:val="20"/>
      <w:lang w:eastAsia="en-US"/>
    </w:rPr>
  </w:style>
  <w:style w:type="paragraph" w:customStyle="1" w:styleId="p17">
    <w:name w:val="p17"/>
    <w:basedOn w:val="Normal"/>
    <w:pPr>
      <w:widowControl w:val="0"/>
      <w:tabs>
        <w:tab w:val="left" w:pos="240"/>
      </w:tabs>
      <w:spacing w:line="340" w:lineRule="atLeast"/>
      <w:ind w:left="1152" w:hanging="288"/>
    </w:pPr>
    <w:rPr>
      <w:snapToGrid w:val="0"/>
      <w:szCs w:val="20"/>
      <w:lang w:eastAsia="en-US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tabs>
        <w:tab w:val="left" w:pos="220"/>
      </w:tabs>
      <w:spacing w:line="320" w:lineRule="exact"/>
      <w:ind w:left="426" w:hanging="426"/>
    </w:pPr>
    <w:rPr>
      <w:szCs w:val="20"/>
      <w:lang w:val="en-US" w:eastAsia="en-US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320" w:lineRule="atLeast"/>
    </w:pPr>
    <w:rPr>
      <w:snapToGrid w:val="0"/>
      <w:szCs w:val="20"/>
      <w:lang w:eastAsia="en-US"/>
    </w:rPr>
  </w:style>
  <w:style w:type="paragraph" w:customStyle="1" w:styleId="p7">
    <w:name w:val="p7"/>
    <w:basedOn w:val="Normal"/>
    <w:pPr>
      <w:widowControl w:val="0"/>
      <w:tabs>
        <w:tab w:val="left" w:pos="800"/>
        <w:tab w:val="left" w:pos="1120"/>
      </w:tabs>
      <w:spacing w:line="320" w:lineRule="atLeast"/>
      <w:ind w:left="288" w:hanging="288"/>
    </w:pPr>
    <w:rPr>
      <w:snapToGrid w:val="0"/>
      <w:szCs w:val="20"/>
      <w:lang w:eastAsia="en-US"/>
    </w:rPr>
  </w:style>
  <w:style w:type="paragraph" w:customStyle="1" w:styleId="p10">
    <w:name w:val="p10"/>
    <w:basedOn w:val="Normal"/>
    <w:pPr>
      <w:widowControl w:val="0"/>
      <w:spacing w:line="320" w:lineRule="atLeast"/>
      <w:ind w:left="288" w:hanging="432"/>
    </w:pPr>
    <w:rPr>
      <w:snapToGrid w:val="0"/>
      <w:szCs w:val="20"/>
      <w:lang w:eastAsia="en-US"/>
    </w:rPr>
  </w:style>
  <w:style w:type="paragraph" w:customStyle="1" w:styleId="p11">
    <w:name w:val="p11"/>
    <w:basedOn w:val="Normal"/>
    <w:pPr>
      <w:widowControl w:val="0"/>
      <w:spacing w:line="320" w:lineRule="atLeast"/>
      <w:ind w:left="432" w:hanging="288"/>
    </w:pPr>
    <w:rPr>
      <w:snapToGrid w:val="0"/>
      <w:szCs w:val="20"/>
      <w:lang w:eastAsia="en-US"/>
    </w:rPr>
  </w:style>
  <w:style w:type="paragraph" w:styleId="ListBullet">
    <w:name w:val="List Bullet"/>
    <w:basedOn w:val="Normal"/>
    <w:autoRedefine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Normal1">
    <w:name w:val="Normal1"/>
    <w:basedOn w:val="DefaultParagraphFont"/>
    <w:rPr>
      <w:rFonts w:ascii="Verdana" w:hAnsi="Verdana" w:hint="defaul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956345B6</Template>
  <TotalTime>3</TotalTime>
  <Pages>2</Pages>
  <Words>347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description: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description:</dc:title>
  <dc:creator>Ian Draper</dc:creator>
  <cp:lastModifiedBy>Elizabeth Perrin</cp:lastModifiedBy>
  <cp:revision>5</cp:revision>
  <cp:lastPrinted>2016-05-24T06:37:00Z</cp:lastPrinted>
  <dcterms:created xsi:type="dcterms:W3CDTF">2016-04-18T11:06:00Z</dcterms:created>
  <dcterms:modified xsi:type="dcterms:W3CDTF">2018-05-30T12:20:00Z</dcterms:modified>
</cp:coreProperties>
</file>