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9967" w14:textId="77777777" w:rsidR="00FE675A" w:rsidRPr="009A48CB" w:rsidRDefault="00FE675A" w:rsidP="00FE675A">
      <w:pPr>
        <w:pStyle w:val="BodyText2"/>
        <w:rPr>
          <w:rFonts w:ascii="Arial" w:hAnsi="Arial"/>
          <w:sz w:val="40"/>
          <w:szCs w:val="40"/>
        </w:rPr>
      </w:pPr>
      <w:r>
        <w:rPr>
          <w:rFonts w:ascii="Arial" w:hAnsi="Arial"/>
          <w:sz w:val="40"/>
          <w:szCs w:val="40"/>
          <w:shd w:val="clear" w:color="auto" w:fill="D9D9D9"/>
        </w:rPr>
        <w:t>Curriculum Leader: Science</w:t>
      </w:r>
    </w:p>
    <w:p w14:paraId="1277E800" w14:textId="77777777" w:rsidR="00FE675A" w:rsidRPr="009A48CB" w:rsidRDefault="00FE675A" w:rsidP="00FE675A">
      <w:pPr>
        <w:pStyle w:val="BodyText2"/>
        <w:rPr>
          <w:rFonts w:ascii="Arial" w:hAnsi="Arial"/>
          <w:sz w:val="40"/>
          <w:szCs w:val="40"/>
        </w:rPr>
      </w:pPr>
      <w:r w:rsidRPr="009A48CB">
        <w:rPr>
          <w:rFonts w:ascii="Arial" w:hAnsi="Arial"/>
          <w:sz w:val="40"/>
          <w:szCs w:val="40"/>
        </w:rPr>
        <w:t>Person Specification</w:t>
      </w:r>
    </w:p>
    <w:p w14:paraId="1D0C0AD7" w14:textId="77777777" w:rsidR="00FE675A" w:rsidRPr="009A48CB" w:rsidRDefault="00FE675A" w:rsidP="00FE675A">
      <w:pPr>
        <w:rPr>
          <w:rFonts w:ascii="Arial" w:hAnsi="Arial" w:cs="Arial"/>
          <w:sz w:val="22"/>
          <w:szCs w:val="22"/>
        </w:rPr>
      </w:pPr>
    </w:p>
    <w:p w14:paraId="72088E7A" w14:textId="77777777" w:rsidR="00FE675A" w:rsidRPr="009A48CB" w:rsidRDefault="00FE675A" w:rsidP="00FE675A">
      <w:pPr>
        <w:pStyle w:val="Heading1"/>
        <w:rPr>
          <w:rFonts w:ascii="Arial" w:hAnsi="Arial"/>
          <w:b/>
          <w:iCs/>
          <w:sz w:val="22"/>
          <w:szCs w:val="22"/>
        </w:rPr>
      </w:pPr>
      <w:r w:rsidRPr="009A48CB">
        <w:rPr>
          <w:rFonts w:ascii="Arial" w:hAnsi="Arial"/>
          <w:b/>
          <w:sz w:val="22"/>
          <w:szCs w:val="22"/>
        </w:rPr>
        <w:t>Our Purpose</w:t>
      </w:r>
    </w:p>
    <w:p w14:paraId="4D4EDD40" w14:textId="77777777" w:rsidR="00FE675A" w:rsidRPr="009A48CB" w:rsidRDefault="00FE675A" w:rsidP="00FE675A">
      <w:pPr>
        <w:pStyle w:val="Heading4"/>
        <w:jc w:val="both"/>
        <w:rPr>
          <w:rFonts w:cs="Arial"/>
          <w:b w:val="0"/>
          <w:sz w:val="22"/>
          <w:szCs w:val="22"/>
        </w:rPr>
      </w:pPr>
      <w:r w:rsidRPr="009A48CB">
        <w:rPr>
          <w:rFonts w:cs="Arial"/>
          <w:b w:val="0"/>
          <w:sz w:val="22"/>
          <w:szCs w:val="22"/>
        </w:rPr>
        <w:t xml:space="preserve">Oasis Academies exists to provide a rich and balanced educational environment which caters for the whole person - </w:t>
      </w:r>
      <w:r w:rsidRPr="009A48CB">
        <w:rPr>
          <w:rFonts w:cs="Arial"/>
          <w:b w:val="0"/>
          <w:sz w:val="22"/>
          <w:szCs w:val="22"/>
          <w:lang w:val="en-US"/>
        </w:rPr>
        <w:t xml:space="preserve">academically, vocationally, socially, morally, spiritually, physically, emotionally and environmentally. Our task is </w:t>
      </w:r>
      <w:r w:rsidRPr="009A48CB">
        <w:rPr>
          <w:rFonts w:cs="Arial"/>
          <w:b w:val="0"/>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14:paraId="658AAEB3" w14:textId="77777777" w:rsidR="00FE675A" w:rsidRPr="009A48CB" w:rsidRDefault="00FE675A" w:rsidP="00FE675A">
      <w:pPr>
        <w:jc w:val="both"/>
        <w:rPr>
          <w:rFonts w:ascii="Arial" w:hAnsi="Arial" w:cs="Arial"/>
          <w:sz w:val="22"/>
          <w:szCs w:val="22"/>
        </w:rPr>
      </w:pPr>
    </w:p>
    <w:p w14:paraId="145CE9B0" w14:textId="77777777" w:rsidR="00FE675A" w:rsidRPr="009A48CB" w:rsidRDefault="00FE675A" w:rsidP="00FE675A">
      <w:pPr>
        <w:pStyle w:val="Heading1"/>
        <w:rPr>
          <w:rFonts w:ascii="Arial" w:hAnsi="Arial"/>
          <w:b/>
          <w:iCs/>
          <w:sz w:val="22"/>
          <w:szCs w:val="22"/>
        </w:rPr>
      </w:pPr>
      <w:r w:rsidRPr="009A48CB">
        <w:rPr>
          <w:rFonts w:ascii="Arial" w:hAnsi="Arial"/>
          <w:b/>
          <w:sz w:val="22"/>
          <w:szCs w:val="22"/>
        </w:rPr>
        <w:t>Oasis Community Learning Ethos</w:t>
      </w:r>
    </w:p>
    <w:p w14:paraId="4B7DC48D" w14:textId="77777777" w:rsidR="00FE675A" w:rsidRPr="009A48CB" w:rsidRDefault="00FE675A" w:rsidP="00FE675A">
      <w:pPr>
        <w:jc w:val="both"/>
        <w:rPr>
          <w:rFonts w:ascii="Arial" w:hAnsi="Arial" w:cs="Arial"/>
          <w:bCs/>
          <w:sz w:val="22"/>
          <w:szCs w:val="22"/>
        </w:rPr>
      </w:pPr>
      <w:r w:rsidRPr="009A48CB">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32EA373B" w14:textId="77777777" w:rsidR="00FE675A" w:rsidRPr="009A48CB" w:rsidRDefault="00FE675A" w:rsidP="00FE675A">
      <w:pPr>
        <w:jc w:val="both"/>
        <w:rPr>
          <w:rFonts w:ascii="Arial" w:hAnsi="Arial" w:cs="Arial"/>
          <w:sz w:val="22"/>
          <w:szCs w:val="22"/>
        </w:rPr>
      </w:pPr>
    </w:p>
    <w:p w14:paraId="5E559C63" w14:textId="77777777" w:rsidR="00FE675A" w:rsidRPr="009A48CB" w:rsidRDefault="00FE675A" w:rsidP="00FE675A">
      <w:pPr>
        <w:spacing w:after="120"/>
        <w:jc w:val="both"/>
        <w:rPr>
          <w:rFonts w:ascii="Arial" w:hAnsi="Arial" w:cs="Arial"/>
          <w:sz w:val="22"/>
          <w:szCs w:val="22"/>
        </w:rPr>
      </w:pPr>
      <w:r w:rsidRPr="009A48CB">
        <w:rPr>
          <w:rFonts w:ascii="Arial" w:hAnsi="Arial" w:cs="Arial"/>
          <w:sz w:val="22"/>
          <w:szCs w:val="22"/>
        </w:rPr>
        <w:t xml:space="preserve">For further information, please refer to the OCL Purpose, </w:t>
      </w:r>
      <w:r>
        <w:rPr>
          <w:rFonts w:ascii="Arial" w:hAnsi="Arial" w:cs="Arial"/>
          <w:sz w:val="22"/>
          <w:szCs w:val="22"/>
        </w:rPr>
        <w:t xml:space="preserve">Ethos and Values document which </w:t>
      </w:r>
      <w:r w:rsidRPr="009A48CB">
        <w:rPr>
          <w:rFonts w:ascii="Arial" w:hAnsi="Arial" w:cs="Arial"/>
          <w:sz w:val="22"/>
          <w:szCs w:val="22"/>
        </w:rPr>
        <w:t>accompanies this job description.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4558"/>
        <w:gridCol w:w="3824"/>
      </w:tblGrid>
      <w:tr w:rsidR="00FE675A" w:rsidRPr="009A48CB" w14:paraId="5B23C39E" w14:textId="77777777" w:rsidTr="00B22C13">
        <w:tblPrEx>
          <w:tblCellMar>
            <w:top w:w="0" w:type="dxa"/>
            <w:bottom w:w="0" w:type="dxa"/>
          </w:tblCellMar>
        </w:tblPrEx>
        <w:trPr>
          <w:trHeight w:val="411"/>
        </w:trPr>
        <w:tc>
          <w:tcPr>
            <w:tcW w:w="1671" w:type="dxa"/>
            <w:shd w:val="clear" w:color="auto" w:fill="CCCCCC"/>
            <w:vAlign w:val="center"/>
          </w:tcPr>
          <w:p w14:paraId="155D6686" w14:textId="77777777" w:rsidR="00FE675A" w:rsidRPr="009A48CB" w:rsidRDefault="00FE675A" w:rsidP="00B22C13">
            <w:pPr>
              <w:pStyle w:val="BodyText2"/>
              <w:spacing w:before="120" w:after="120"/>
              <w:rPr>
                <w:rFonts w:ascii="Arial" w:hAnsi="Arial"/>
                <w:sz w:val="22"/>
                <w:szCs w:val="22"/>
              </w:rPr>
            </w:pPr>
          </w:p>
        </w:tc>
        <w:tc>
          <w:tcPr>
            <w:tcW w:w="4566" w:type="dxa"/>
            <w:shd w:val="clear" w:color="auto" w:fill="CCCCCC"/>
            <w:vAlign w:val="center"/>
          </w:tcPr>
          <w:p w14:paraId="3B32CD04" w14:textId="77777777" w:rsidR="00FE675A" w:rsidRPr="009A48CB" w:rsidRDefault="00FE675A" w:rsidP="00B22C13">
            <w:pPr>
              <w:pStyle w:val="BodyText2"/>
              <w:spacing w:before="120" w:after="120"/>
              <w:rPr>
                <w:rFonts w:ascii="Arial" w:hAnsi="Arial"/>
                <w:b/>
                <w:sz w:val="22"/>
                <w:szCs w:val="22"/>
              </w:rPr>
            </w:pPr>
            <w:r w:rsidRPr="009A48CB">
              <w:rPr>
                <w:rFonts w:ascii="Arial" w:hAnsi="Arial"/>
                <w:b/>
                <w:sz w:val="22"/>
                <w:szCs w:val="22"/>
              </w:rPr>
              <w:t>Essential</w:t>
            </w:r>
          </w:p>
        </w:tc>
        <w:tc>
          <w:tcPr>
            <w:tcW w:w="3828" w:type="dxa"/>
            <w:shd w:val="clear" w:color="auto" w:fill="CCCCCC"/>
            <w:vAlign w:val="center"/>
          </w:tcPr>
          <w:p w14:paraId="26EFDDFC" w14:textId="77777777" w:rsidR="00FE675A" w:rsidRPr="009A48CB" w:rsidRDefault="00FE675A" w:rsidP="00B22C13">
            <w:pPr>
              <w:pStyle w:val="BodyText2"/>
              <w:spacing w:before="120" w:after="120"/>
              <w:rPr>
                <w:rFonts w:ascii="Arial" w:hAnsi="Arial"/>
                <w:b/>
                <w:sz w:val="22"/>
                <w:szCs w:val="22"/>
              </w:rPr>
            </w:pPr>
            <w:r w:rsidRPr="009A48CB">
              <w:rPr>
                <w:rFonts w:ascii="Arial" w:hAnsi="Arial"/>
                <w:b/>
                <w:sz w:val="22"/>
                <w:szCs w:val="22"/>
              </w:rPr>
              <w:t>Desirable</w:t>
            </w:r>
          </w:p>
        </w:tc>
      </w:tr>
      <w:tr w:rsidR="00FE675A" w:rsidRPr="009A48CB" w14:paraId="68113434" w14:textId="77777777" w:rsidTr="00B22C13">
        <w:tblPrEx>
          <w:tblCellMar>
            <w:top w:w="0" w:type="dxa"/>
            <w:bottom w:w="0" w:type="dxa"/>
          </w:tblCellMar>
        </w:tblPrEx>
        <w:tc>
          <w:tcPr>
            <w:tcW w:w="1671" w:type="dxa"/>
            <w:shd w:val="clear" w:color="auto" w:fill="CCCCCC"/>
            <w:vAlign w:val="center"/>
          </w:tcPr>
          <w:p w14:paraId="061471A6" w14:textId="77777777" w:rsidR="00FE675A" w:rsidRPr="009A48CB" w:rsidRDefault="00FE675A" w:rsidP="00B22C13">
            <w:pPr>
              <w:pStyle w:val="BodyText2"/>
              <w:spacing w:before="120" w:after="120"/>
              <w:rPr>
                <w:rFonts w:ascii="Arial" w:hAnsi="Arial"/>
                <w:b/>
                <w:sz w:val="22"/>
                <w:szCs w:val="22"/>
              </w:rPr>
            </w:pPr>
            <w:r w:rsidRPr="009A48CB">
              <w:rPr>
                <w:rFonts w:ascii="Arial" w:hAnsi="Arial"/>
                <w:b/>
                <w:sz w:val="22"/>
                <w:szCs w:val="22"/>
              </w:rPr>
              <w:t>Qualifications</w:t>
            </w:r>
          </w:p>
        </w:tc>
        <w:tc>
          <w:tcPr>
            <w:tcW w:w="4566" w:type="dxa"/>
            <w:tcBorders>
              <w:bottom w:val="single" w:sz="4" w:space="0" w:color="auto"/>
            </w:tcBorders>
            <w:vAlign w:val="center"/>
          </w:tcPr>
          <w:p w14:paraId="59589A56" w14:textId="77777777" w:rsidR="00FE675A" w:rsidRDefault="00FE675A" w:rsidP="00FE675A">
            <w:pPr>
              <w:numPr>
                <w:ilvl w:val="0"/>
                <w:numId w:val="5"/>
              </w:numPr>
              <w:spacing w:before="120" w:after="120"/>
              <w:rPr>
                <w:rFonts w:ascii="Arial" w:hAnsi="Arial" w:cs="Arial"/>
                <w:sz w:val="22"/>
                <w:szCs w:val="22"/>
              </w:rPr>
            </w:pPr>
            <w:r w:rsidRPr="009A48CB">
              <w:rPr>
                <w:rFonts w:ascii="Arial" w:hAnsi="Arial" w:cs="Arial"/>
                <w:sz w:val="22"/>
                <w:szCs w:val="22"/>
              </w:rPr>
              <w:t>Qualified Teacher Status</w:t>
            </w:r>
          </w:p>
          <w:p w14:paraId="3725B573" w14:textId="77777777" w:rsidR="00FE675A" w:rsidRDefault="00FE675A" w:rsidP="00FE675A">
            <w:pPr>
              <w:numPr>
                <w:ilvl w:val="0"/>
                <w:numId w:val="5"/>
              </w:numPr>
              <w:spacing w:before="120" w:after="120"/>
              <w:rPr>
                <w:rFonts w:ascii="Arial" w:hAnsi="Arial" w:cs="Arial"/>
                <w:sz w:val="22"/>
                <w:szCs w:val="22"/>
              </w:rPr>
            </w:pPr>
            <w:r>
              <w:rPr>
                <w:rFonts w:ascii="Arial" w:hAnsi="Arial" w:cs="Arial"/>
                <w:sz w:val="22"/>
                <w:szCs w:val="22"/>
              </w:rPr>
              <w:t>Right to work in the UK</w:t>
            </w:r>
          </w:p>
          <w:p w14:paraId="3CAEDF4F" w14:textId="77777777" w:rsidR="00FE675A" w:rsidRPr="009A48CB" w:rsidRDefault="00FE675A" w:rsidP="00FE675A">
            <w:pPr>
              <w:numPr>
                <w:ilvl w:val="0"/>
                <w:numId w:val="5"/>
              </w:numPr>
              <w:spacing w:before="120" w:after="120"/>
              <w:rPr>
                <w:rFonts w:ascii="Arial" w:hAnsi="Arial" w:cs="Arial"/>
                <w:sz w:val="22"/>
                <w:szCs w:val="22"/>
              </w:rPr>
            </w:pPr>
            <w:r>
              <w:rPr>
                <w:rFonts w:ascii="Arial" w:hAnsi="Arial" w:cs="Arial"/>
                <w:sz w:val="22"/>
                <w:szCs w:val="22"/>
              </w:rPr>
              <w:t>A degree in relevant or related subject</w:t>
            </w:r>
          </w:p>
        </w:tc>
        <w:tc>
          <w:tcPr>
            <w:tcW w:w="3828" w:type="dxa"/>
            <w:tcBorders>
              <w:bottom w:val="single" w:sz="4" w:space="0" w:color="auto"/>
            </w:tcBorders>
            <w:vAlign w:val="center"/>
          </w:tcPr>
          <w:p w14:paraId="1BB9AE12" w14:textId="77777777" w:rsidR="00FE675A" w:rsidRPr="00C17D52" w:rsidRDefault="00FE675A" w:rsidP="00FE675A">
            <w:pPr>
              <w:pStyle w:val="BodyText2"/>
              <w:numPr>
                <w:ilvl w:val="0"/>
                <w:numId w:val="5"/>
              </w:numPr>
              <w:spacing w:before="120" w:after="120"/>
              <w:rPr>
                <w:rFonts w:ascii="Arial" w:hAnsi="Arial"/>
                <w:sz w:val="22"/>
                <w:szCs w:val="22"/>
              </w:rPr>
            </w:pPr>
            <w:r>
              <w:rPr>
                <w:rFonts w:ascii="Arial" w:hAnsi="Arial"/>
                <w:sz w:val="22"/>
                <w:szCs w:val="22"/>
                <w:lang w:val="en-US"/>
              </w:rPr>
              <w:t>Masters Degree</w:t>
            </w:r>
          </w:p>
          <w:p w14:paraId="3D57B03F" w14:textId="77777777" w:rsidR="00FE675A" w:rsidRPr="009A48CB" w:rsidRDefault="00FE675A" w:rsidP="00B22C13">
            <w:pPr>
              <w:pStyle w:val="BodyText2"/>
              <w:spacing w:before="120" w:after="120"/>
              <w:ind w:left="-113"/>
              <w:rPr>
                <w:rFonts w:ascii="Arial" w:hAnsi="Arial"/>
                <w:sz w:val="22"/>
                <w:szCs w:val="22"/>
              </w:rPr>
            </w:pPr>
          </w:p>
        </w:tc>
      </w:tr>
      <w:tr w:rsidR="00FE675A" w:rsidRPr="009A48CB" w14:paraId="42A8021F" w14:textId="77777777" w:rsidTr="00B22C13">
        <w:tblPrEx>
          <w:tblCellMar>
            <w:top w:w="0" w:type="dxa"/>
            <w:bottom w:w="0" w:type="dxa"/>
          </w:tblCellMar>
        </w:tblPrEx>
        <w:tc>
          <w:tcPr>
            <w:tcW w:w="1671" w:type="dxa"/>
            <w:shd w:val="clear" w:color="auto" w:fill="CCCCCC"/>
            <w:vAlign w:val="center"/>
          </w:tcPr>
          <w:p w14:paraId="770CAE7E" w14:textId="77777777" w:rsidR="00FE675A" w:rsidRPr="009A48CB" w:rsidRDefault="00FE675A" w:rsidP="00B22C13">
            <w:pPr>
              <w:pStyle w:val="BodyText2"/>
              <w:spacing w:before="120" w:after="120"/>
              <w:rPr>
                <w:rFonts w:ascii="Arial" w:hAnsi="Arial"/>
                <w:b/>
                <w:sz w:val="22"/>
                <w:szCs w:val="22"/>
              </w:rPr>
            </w:pPr>
            <w:r>
              <w:rPr>
                <w:rFonts w:ascii="Arial" w:hAnsi="Arial"/>
                <w:b/>
                <w:sz w:val="22"/>
                <w:szCs w:val="22"/>
              </w:rPr>
              <w:t>Professional Development</w:t>
            </w:r>
          </w:p>
        </w:tc>
        <w:tc>
          <w:tcPr>
            <w:tcW w:w="4566" w:type="dxa"/>
            <w:tcBorders>
              <w:bottom w:val="single" w:sz="4" w:space="0" w:color="auto"/>
            </w:tcBorders>
          </w:tcPr>
          <w:p w14:paraId="3C8EFE6D" w14:textId="77777777" w:rsidR="00FE675A" w:rsidRPr="00726A45" w:rsidRDefault="00FE675A" w:rsidP="00FE675A">
            <w:pPr>
              <w:numPr>
                <w:ilvl w:val="0"/>
                <w:numId w:val="2"/>
              </w:numPr>
              <w:spacing w:before="120"/>
              <w:rPr>
                <w:rFonts w:ascii="Arial" w:hAnsi="Arial" w:cs="Arial"/>
                <w:sz w:val="22"/>
                <w:szCs w:val="22"/>
              </w:rPr>
            </w:pPr>
            <w:r w:rsidRPr="00726A45">
              <w:rPr>
                <w:rFonts w:ascii="Arial" w:hAnsi="Arial" w:cs="Arial"/>
                <w:sz w:val="22"/>
                <w:szCs w:val="22"/>
              </w:rPr>
              <w:t>Evidence of a commitment to own professional development</w:t>
            </w:r>
          </w:p>
          <w:p w14:paraId="54C36FBE" w14:textId="77777777" w:rsidR="00FE675A" w:rsidRPr="00726A45" w:rsidRDefault="00FE675A" w:rsidP="00B22C13">
            <w:pPr>
              <w:rPr>
                <w:rFonts w:ascii="Arial" w:hAnsi="Arial" w:cs="Arial"/>
                <w:sz w:val="22"/>
                <w:szCs w:val="22"/>
              </w:rPr>
            </w:pPr>
          </w:p>
        </w:tc>
        <w:tc>
          <w:tcPr>
            <w:tcW w:w="3828" w:type="dxa"/>
            <w:tcBorders>
              <w:bottom w:val="single" w:sz="4" w:space="0" w:color="auto"/>
            </w:tcBorders>
          </w:tcPr>
          <w:p w14:paraId="68A2A530" w14:textId="77777777" w:rsidR="00FE675A" w:rsidRPr="00726A45" w:rsidRDefault="00FE675A" w:rsidP="00FE675A">
            <w:pPr>
              <w:numPr>
                <w:ilvl w:val="0"/>
                <w:numId w:val="2"/>
              </w:numPr>
              <w:spacing w:before="120" w:after="120"/>
              <w:rPr>
                <w:rFonts w:ascii="Arial" w:hAnsi="Arial" w:cs="Arial"/>
                <w:sz w:val="22"/>
                <w:szCs w:val="22"/>
              </w:rPr>
            </w:pPr>
            <w:r w:rsidRPr="00726A45">
              <w:rPr>
                <w:rFonts w:ascii="Arial" w:hAnsi="Arial" w:cs="Arial"/>
                <w:sz w:val="22"/>
                <w:szCs w:val="22"/>
              </w:rPr>
              <w:t>Recent relevant in-service training in the subject area /Management and Leadership</w:t>
            </w:r>
          </w:p>
        </w:tc>
      </w:tr>
      <w:tr w:rsidR="00FE675A" w:rsidRPr="009A48CB" w14:paraId="23789909" w14:textId="77777777" w:rsidTr="00B22C13">
        <w:tblPrEx>
          <w:tblCellMar>
            <w:top w:w="0" w:type="dxa"/>
            <w:bottom w:w="0" w:type="dxa"/>
          </w:tblCellMar>
        </w:tblPrEx>
        <w:trPr>
          <w:trHeight w:val="557"/>
        </w:trPr>
        <w:tc>
          <w:tcPr>
            <w:tcW w:w="1671" w:type="dxa"/>
            <w:tcBorders>
              <w:bottom w:val="single" w:sz="4" w:space="0" w:color="auto"/>
              <w:right w:val="single" w:sz="4" w:space="0" w:color="auto"/>
            </w:tcBorders>
            <w:shd w:val="clear" w:color="auto" w:fill="CCCCCC"/>
            <w:vAlign w:val="center"/>
          </w:tcPr>
          <w:p w14:paraId="42663761" w14:textId="77777777" w:rsidR="00FE675A" w:rsidRPr="009A48CB" w:rsidRDefault="00FE675A" w:rsidP="00B22C13">
            <w:pPr>
              <w:pStyle w:val="BodyText2"/>
              <w:spacing w:before="120" w:after="120"/>
              <w:jc w:val="left"/>
              <w:rPr>
                <w:rFonts w:ascii="Arial" w:hAnsi="Arial"/>
                <w:b/>
                <w:sz w:val="22"/>
                <w:szCs w:val="22"/>
              </w:rPr>
            </w:pPr>
            <w:r>
              <w:rPr>
                <w:rFonts w:ascii="Arial" w:hAnsi="Arial"/>
                <w:b/>
                <w:sz w:val="22"/>
                <w:szCs w:val="22"/>
              </w:rPr>
              <w:t>Experience</w:t>
            </w:r>
          </w:p>
          <w:p w14:paraId="66674F17" w14:textId="77777777" w:rsidR="00FE675A" w:rsidRPr="009A48CB" w:rsidRDefault="00FE675A" w:rsidP="00B22C13">
            <w:pPr>
              <w:pStyle w:val="BodyText2"/>
              <w:spacing w:before="120" w:after="120"/>
              <w:jc w:val="left"/>
              <w:rPr>
                <w:rFonts w:ascii="Arial" w:hAnsi="Arial"/>
                <w:b/>
                <w:sz w:val="22"/>
                <w:szCs w:val="22"/>
              </w:rPr>
            </w:pPr>
          </w:p>
          <w:p w14:paraId="245210CE" w14:textId="77777777" w:rsidR="00FE675A" w:rsidRPr="009A48CB" w:rsidRDefault="00FE675A" w:rsidP="00B22C13">
            <w:pPr>
              <w:pStyle w:val="BodyText2"/>
              <w:spacing w:before="120" w:after="120"/>
              <w:jc w:val="left"/>
              <w:rPr>
                <w:rFonts w:ascii="Arial" w:hAnsi="Arial"/>
                <w:b/>
                <w:sz w:val="22"/>
                <w:szCs w:val="22"/>
              </w:rPr>
            </w:pPr>
          </w:p>
          <w:p w14:paraId="7B5B7471" w14:textId="77777777" w:rsidR="00FE675A" w:rsidRPr="009A48CB" w:rsidRDefault="00FE675A" w:rsidP="00B22C13">
            <w:pPr>
              <w:pStyle w:val="BodyText2"/>
              <w:spacing w:before="120" w:after="120"/>
              <w:jc w:val="left"/>
              <w:rPr>
                <w:rFonts w:ascii="Arial" w:hAnsi="Arial"/>
                <w:b/>
                <w:sz w:val="22"/>
                <w:szCs w:val="22"/>
              </w:rPr>
            </w:pPr>
          </w:p>
          <w:p w14:paraId="7E8F096F" w14:textId="77777777" w:rsidR="00FE675A" w:rsidRPr="009A48CB" w:rsidRDefault="00FE675A" w:rsidP="00B22C13">
            <w:pPr>
              <w:pStyle w:val="BodyText2"/>
              <w:spacing w:before="120" w:after="120"/>
              <w:jc w:val="left"/>
              <w:rPr>
                <w:rFonts w:ascii="Arial" w:hAnsi="Arial"/>
                <w:b/>
                <w:sz w:val="22"/>
                <w:szCs w:val="22"/>
              </w:rPr>
            </w:pPr>
          </w:p>
          <w:p w14:paraId="5069E73A" w14:textId="77777777" w:rsidR="00FE675A" w:rsidRPr="009A48CB" w:rsidRDefault="00FE675A" w:rsidP="00B22C13">
            <w:pPr>
              <w:pStyle w:val="BodyText2"/>
              <w:spacing w:before="120" w:after="120"/>
              <w:jc w:val="left"/>
              <w:rPr>
                <w:rFonts w:ascii="Arial" w:hAnsi="Arial"/>
                <w:b/>
                <w:sz w:val="22"/>
                <w:szCs w:val="22"/>
              </w:rPr>
            </w:pPr>
          </w:p>
          <w:p w14:paraId="09D87850" w14:textId="77777777" w:rsidR="00FE675A" w:rsidRPr="009A48CB" w:rsidRDefault="00FE675A" w:rsidP="00B22C13">
            <w:pPr>
              <w:pStyle w:val="BodyText2"/>
              <w:spacing w:before="120" w:after="120"/>
              <w:jc w:val="left"/>
              <w:rPr>
                <w:rFonts w:ascii="Arial" w:hAnsi="Arial"/>
                <w:b/>
                <w:sz w:val="22"/>
                <w:szCs w:val="22"/>
              </w:rPr>
            </w:pPr>
          </w:p>
          <w:p w14:paraId="508C392D" w14:textId="77777777" w:rsidR="00FE675A" w:rsidRPr="009A48CB" w:rsidRDefault="00FE675A" w:rsidP="00B22C13">
            <w:pPr>
              <w:pStyle w:val="BodyText2"/>
              <w:spacing w:before="120" w:after="120"/>
              <w:jc w:val="left"/>
              <w:rPr>
                <w:rFonts w:ascii="Arial" w:hAnsi="Arial"/>
                <w:b/>
                <w:sz w:val="22"/>
                <w:szCs w:val="22"/>
              </w:rPr>
            </w:pPr>
          </w:p>
          <w:p w14:paraId="2E7A6251" w14:textId="77777777" w:rsidR="00FE675A" w:rsidRPr="009A48CB" w:rsidRDefault="00FE675A" w:rsidP="00B22C13">
            <w:pPr>
              <w:pStyle w:val="BodyText2"/>
              <w:spacing w:before="120" w:after="120"/>
              <w:jc w:val="left"/>
              <w:rPr>
                <w:rFonts w:ascii="Arial" w:hAnsi="Arial"/>
                <w:b/>
                <w:sz w:val="22"/>
                <w:szCs w:val="22"/>
              </w:rPr>
            </w:pPr>
          </w:p>
          <w:p w14:paraId="281A97A4" w14:textId="77777777" w:rsidR="00FE675A" w:rsidRPr="009A48CB" w:rsidRDefault="00FE675A" w:rsidP="00B22C13">
            <w:pPr>
              <w:pStyle w:val="BodyText2"/>
              <w:spacing w:before="120" w:after="120"/>
              <w:jc w:val="left"/>
              <w:rPr>
                <w:rFonts w:ascii="Arial" w:hAnsi="Arial"/>
                <w:b/>
                <w:sz w:val="22"/>
                <w:szCs w:val="22"/>
              </w:rPr>
            </w:pPr>
          </w:p>
        </w:tc>
        <w:tc>
          <w:tcPr>
            <w:tcW w:w="4566" w:type="dxa"/>
            <w:tcBorders>
              <w:top w:val="single" w:sz="4" w:space="0" w:color="auto"/>
              <w:left w:val="single" w:sz="4" w:space="0" w:color="auto"/>
              <w:bottom w:val="single" w:sz="4" w:space="0" w:color="auto"/>
              <w:right w:val="single" w:sz="4" w:space="0" w:color="auto"/>
            </w:tcBorders>
          </w:tcPr>
          <w:p w14:paraId="1F383CBB"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A keen interest in developing the teaching of the subject</w:t>
            </w:r>
          </w:p>
          <w:p w14:paraId="4B7E96B8"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Evidence of high achievement in teaching across the Key Stages</w:t>
            </w:r>
          </w:p>
          <w:p w14:paraId="5268E0F1"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The development of Schemes of Work across the Key Stages</w:t>
            </w:r>
          </w:p>
          <w:p w14:paraId="1C8A5E10"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 xml:space="preserve">Working effectively as a Form Tutor </w:t>
            </w:r>
          </w:p>
          <w:p w14:paraId="03473D7E" w14:textId="77777777" w:rsidR="00FE675A" w:rsidRPr="00FC4C8A" w:rsidRDefault="00FE675A" w:rsidP="00FE675A">
            <w:pPr>
              <w:numPr>
                <w:ilvl w:val="0"/>
                <w:numId w:val="1"/>
              </w:numPr>
              <w:spacing w:before="120"/>
              <w:rPr>
                <w:rFonts w:ascii="Arial" w:hAnsi="Arial" w:cs="Arial"/>
                <w:sz w:val="22"/>
                <w:szCs w:val="22"/>
              </w:rPr>
            </w:pPr>
            <w:r w:rsidRPr="00FC4C8A">
              <w:rPr>
                <w:rFonts w:ascii="Arial" w:hAnsi="Arial" w:cs="Arial"/>
                <w:sz w:val="22"/>
                <w:szCs w:val="22"/>
              </w:rPr>
              <w:t>Effective use of Assessment for Learning to engage students as partners in their learning</w:t>
            </w:r>
          </w:p>
          <w:p w14:paraId="5F0ECEA8" w14:textId="77777777" w:rsidR="00FE675A" w:rsidRPr="008E1EBF" w:rsidRDefault="00FE675A" w:rsidP="00FE675A">
            <w:pPr>
              <w:numPr>
                <w:ilvl w:val="0"/>
                <w:numId w:val="1"/>
              </w:numPr>
              <w:spacing w:before="120"/>
              <w:rPr>
                <w:rFonts w:ascii="Arial" w:hAnsi="Arial" w:cs="Arial"/>
                <w:sz w:val="22"/>
                <w:szCs w:val="22"/>
              </w:rPr>
            </w:pPr>
            <w:r w:rsidRPr="008E1EBF">
              <w:rPr>
                <w:rFonts w:ascii="Arial" w:hAnsi="Arial" w:cs="Arial"/>
                <w:sz w:val="22"/>
                <w:szCs w:val="22"/>
              </w:rPr>
              <w:t>Evidence of good classroom practice</w:t>
            </w:r>
          </w:p>
          <w:p w14:paraId="561AF29A" w14:textId="77777777" w:rsidR="00FE675A" w:rsidRPr="008E1EBF" w:rsidRDefault="00FE675A" w:rsidP="00FE675A">
            <w:pPr>
              <w:numPr>
                <w:ilvl w:val="0"/>
                <w:numId w:val="1"/>
              </w:numPr>
              <w:spacing w:before="120"/>
              <w:rPr>
                <w:rFonts w:ascii="Arial" w:hAnsi="Arial" w:cs="Arial"/>
                <w:sz w:val="22"/>
                <w:szCs w:val="22"/>
              </w:rPr>
            </w:pPr>
            <w:r w:rsidRPr="008E1EBF">
              <w:rPr>
                <w:rFonts w:ascii="Arial" w:hAnsi="Arial" w:cs="Arial"/>
                <w:sz w:val="22"/>
                <w:szCs w:val="22"/>
              </w:rPr>
              <w:t>Able to establish a happy, challenging and effective learning environment</w:t>
            </w:r>
          </w:p>
          <w:p w14:paraId="62D9DA2E" w14:textId="77777777" w:rsidR="00FE675A" w:rsidRPr="009A48CB" w:rsidRDefault="00FE675A" w:rsidP="00FE675A">
            <w:pPr>
              <w:numPr>
                <w:ilvl w:val="0"/>
                <w:numId w:val="1"/>
              </w:numPr>
              <w:spacing w:before="120"/>
              <w:rPr>
                <w:rFonts w:ascii="Arial" w:hAnsi="Arial" w:cs="Arial"/>
                <w:sz w:val="22"/>
                <w:szCs w:val="22"/>
              </w:rPr>
            </w:pPr>
            <w:r w:rsidRPr="008E1EBF">
              <w:rPr>
                <w:rFonts w:ascii="Arial" w:hAnsi="Arial" w:cs="Arial"/>
                <w:sz w:val="22"/>
                <w:szCs w:val="22"/>
              </w:rPr>
              <w:t>Able to develop positive relationships with staff, governors, parents, visitors and friends</w:t>
            </w:r>
            <w:r w:rsidRPr="009A48CB">
              <w:rPr>
                <w:rFonts w:ascii="Arial" w:hAnsi="Arial" w:cs="Arial"/>
                <w:sz w:val="22"/>
                <w:szCs w:val="22"/>
              </w:rPr>
              <w:t xml:space="preserve"> of the school</w:t>
            </w:r>
          </w:p>
          <w:p w14:paraId="5A94078D" w14:textId="77777777" w:rsidR="00FE675A" w:rsidRPr="009A48CB" w:rsidRDefault="00FE675A" w:rsidP="00FE675A">
            <w:pPr>
              <w:numPr>
                <w:ilvl w:val="0"/>
                <w:numId w:val="1"/>
              </w:numPr>
              <w:spacing w:before="120"/>
              <w:rPr>
                <w:rFonts w:ascii="Arial" w:hAnsi="Arial" w:cs="Arial"/>
                <w:sz w:val="22"/>
                <w:szCs w:val="22"/>
              </w:rPr>
            </w:pPr>
            <w:r w:rsidRPr="009A48CB">
              <w:rPr>
                <w:rFonts w:ascii="Arial" w:hAnsi="Arial" w:cs="Arial"/>
                <w:sz w:val="22"/>
                <w:szCs w:val="22"/>
              </w:rPr>
              <w:t>Ability to exercise initiative</w:t>
            </w:r>
          </w:p>
          <w:p w14:paraId="7BF29B30" w14:textId="77777777" w:rsidR="00FE675A" w:rsidRPr="009A48CB" w:rsidRDefault="00FE675A" w:rsidP="00B22C13">
            <w:pPr>
              <w:rPr>
                <w:rFonts w:ascii="Arial" w:hAnsi="Arial" w:cs="Arial"/>
                <w:sz w:val="22"/>
                <w:szCs w:val="22"/>
              </w:rPr>
            </w:pPr>
          </w:p>
        </w:tc>
        <w:tc>
          <w:tcPr>
            <w:tcW w:w="3828" w:type="dxa"/>
            <w:tcBorders>
              <w:top w:val="single" w:sz="4" w:space="0" w:color="auto"/>
              <w:left w:val="single" w:sz="4" w:space="0" w:color="auto"/>
              <w:bottom w:val="single" w:sz="4" w:space="0" w:color="auto"/>
              <w:right w:val="single" w:sz="4" w:space="0" w:color="auto"/>
            </w:tcBorders>
          </w:tcPr>
          <w:p w14:paraId="25388104" w14:textId="77777777" w:rsidR="00FE675A" w:rsidRPr="00726A45" w:rsidRDefault="00FE675A" w:rsidP="00FE675A">
            <w:pPr>
              <w:numPr>
                <w:ilvl w:val="0"/>
                <w:numId w:val="2"/>
              </w:numPr>
              <w:spacing w:before="120"/>
              <w:rPr>
                <w:rFonts w:ascii="Arial" w:hAnsi="Arial" w:cs="Arial"/>
                <w:sz w:val="22"/>
                <w:szCs w:val="22"/>
              </w:rPr>
            </w:pPr>
            <w:r w:rsidRPr="00726A45">
              <w:rPr>
                <w:rFonts w:ascii="Arial" w:hAnsi="Arial" w:cs="Arial"/>
                <w:sz w:val="22"/>
                <w:szCs w:val="22"/>
              </w:rPr>
              <w:t>Professional development/ mentoring of colleagues</w:t>
            </w:r>
          </w:p>
          <w:p w14:paraId="03BA449B" w14:textId="77777777" w:rsidR="00FE675A" w:rsidRPr="00726A45" w:rsidRDefault="00FE675A" w:rsidP="00FE675A">
            <w:pPr>
              <w:numPr>
                <w:ilvl w:val="0"/>
                <w:numId w:val="2"/>
              </w:numPr>
              <w:spacing w:before="120"/>
              <w:rPr>
                <w:rFonts w:ascii="Arial" w:hAnsi="Arial" w:cs="Arial"/>
                <w:sz w:val="22"/>
                <w:szCs w:val="22"/>
              </w:rPr>
            </w:pPr>
            <w:r w:rsidRPr="00726A45">
              <w:rPr>
                <w:rFonts w:ascii="Arial" w:hAnsi="Arial" w:cs="Arial"/>
                <w:sz w:val="22"/>
                <w:szCs w:val="22"/>
              </w:rPr>
              <w:t xml:space="preserve">Currently holding a significant position of responsibility </w:t>
            </w:r>
          </w:p>
          <w:p w14:paraId="1BE6B318" w14:textId="77777777" w:rsidR="00FE675A" w:rsidRPr="00FC4C8A" w:rsidRDefault="00FE675A" w:rsidP="00FE675A">
            <w:pPr>
              <w:numPr>
                <w:ilvl w:val="0"/>
                <w:numId w:val="2"/>
              </w:numPr>
              <w:spacing w:before="120"/>
              <w:rPr>
                <w:rFonts w:ascii="Arial" w:hAnsi="Arial" w:cs="Arial"/>
                <w:sz w:val="22"/>
                <w:szCs w:val="22"/>
              </w:rPr>
            </w:pPr>
            <w:r w:rsidRPr="00FC4C8A">
              <w:rPr>
                <w:rFonts w:ascii="Arial" w:hAnsi="Arial" w:cs="Arial"/>
                <w:sz w:val="22"/>
                <w:szCs w:val="22"/>
              </w:rPr>
              <w:t xml:space="preserve">Developing </w:t>
            </w:r>
            <w:r>
              <w:rPr>
                <w:rFonts w:ascii="Arial" w:hAnsi="Arial" w:cs="Arial"/>
                <w:sz w:val="22"/>
                <w:szCs w:val="22"/>
              </w:rPr>
              <w:t>STEM</w:t>
            </w:r>
            <w:r w:rsidRPr="00FC4C8A">
              <w:rPr>
                <w:rFonts w:ascii="Arial" w:hAnsi="Arial" w:cs="Arial"/>
                <w:sz w:val="22"/>
                <w:szCs w:val="22"/>
              </w:rPr>
              <w:t xml:space="preserve"> across the curriculum</w:t>
            </w:r>
          </w:p>
          <w:p w14:paraId="7C716FD0" w14:textId="77777777" w:rsidR="00FE675A" w:rsidRPr="00FC4C8A" w:rsidRDefault="00FE675A" w:rsidP="00FE675A">
            <w:pPr>
              <w:numPr>
                <w:ilvl w:val="0"/>
                <w:numId w:val="2"/>
              </w:numPr>
              <w:spacing w:before="120"/>
              <w:rPr>
                <w:rFonts w:ascii="Arial" w:hAnsi="Arial" w:cs="Arial"/>
                <w:sz w:val="22"/>
                <w:szCs w:val="22"/>
              </w:rPr>
            </w:pPr>
            <w:r w:rsidRPr="00FC4C8A">
              <w:rPr>
                <w:rFonts w:ascii="Arial" w:hAnsi="Arial" w:cs="Arial"/>
                <w:sz w:val="22"/>
                <w:szCs w:val="22"/>
              </w:rPr>
              <w:t xml:space="preserve">Successful strategies to support students in developing </w:t>
            </w:r>
            <w:r>
              <w:rPr>
                <w:rFonts w:ascii="Arial" w:hAnsi="Arial" w:cs="Arial"/>
                <w:sz w:val="22"/>
                <w:szCs w:val="22"/>
              </w:rPr>
              <w:t xml:space="preserve">STEM </w:t>
            </w:r>
            <w:r w:rsidRPr="00FC4C8A">
              <w:rPr>
                <w:rFonts w:ascii="Arial" w:hAnsi="Arial" w:cs="Arial"/>
                <w:sz w:val="22"/>
                <w:szCs w:val="22"/>
              </w:rPr>
              <w:t>strategies</w:t>
            </w:r>
          </w:p>
          <w:p w14:paraId="26DB856F" w14:textId="77777777" w:rsidR="00FE675A" w:rsidRPr="00726A45" w:rsidRDefault="00FE675A" w:rsidP="00FE675A">
            <w:pPr>
              <w:numPr>
                <w:ilvl w:val="0"/>
                <w:numId w:val="2"/>
              </w:numPr>
              <w:spacing w:before="120"/>
              <w:rPr>
                <w:rFonts w:ascii="Arial" w:hAnsi="Arial" w:cs="Arial"/>
                <w:sz w:val="22"/>
                <w:szCs w:val="22"/>
              </w:rPr>
            </w:pPr>
            <w:r w:rsidRPr="00726A45">
              <w:rPr>
                <w:rFonts w:ascii="Arial" w:hAnsi="Arial" w:cs="Arial"/>
                <w:sz w:val="22"/>
                <w:szCs w:val="22"/>
              </w:rPr>
              <w:t>Experience of leading a development within a team</w:t>
            </w:r>
          </w:p>
          <w:p w14:paraId="4E9ACB5D" w14:textId="77777777" w:rsidR="00FE675A" w:rsidRPr="00726A45" w:rsidRDefault="00FE675A" w:rsidP="00B22C13">
            <w:pPr>
              <w:spacing w:before="120"/>
              <w:ind w:left="360"/>
              <w:rPr>
                <w:rFonts w:ascii="Arial" w:hAnsi="Arial" w:cs="Arial"/>
                <w:sz w:val="22"/>
                <w:szCs w:val="22"/>
              </w:rPr>
            </w:pPr>
          </w:p>
        </w:tc>
      </w:tr>
      <w:tr w:rsidR="00FE675A" w:rsidRPr="009A48CB" w14:paraId="7B024873" w14:textId="77777777" w:rsidTr="00B22C13">
        <w:tblPrEx>
          <w:tblCellMar>
            <w:top w:w="0" w:type="dxa"/>
            <w:bottom w:w="0" w:type="dxa"/>
          </w:tblCellMar>
        </w:tblPrEx>
        <w:trPr>
          <w:trHeight w:val="557"/>
        </w:trPr>
        <w:tc>
          <w:tcPr>
            <w:tcW w:w="1671" w:type="dxa"/>
            <w:tcBorders>
              <w:bottom w:val="single" w:sz="4" w:space="0" w:color="auto"/>
              <w:right w:val="single" w:sz="4" w:space="0" w:color="auto"/>
            </w:tcBorders>
            <w:shd w:val="clear" w:color="auto" w:fill="CCCCCC"/>
            <w:vAlign w:val="center"/>
          </w:tcPr>
          <w:p w14:paraId="6493B779" w14:textId="77777777" w:rsidR="00FE675A" w:rsidRDefault="00FE675A" w:rsidP="00B22C13">
            <w:pPr>
              <w:pStyle w:val="BodyText2"/>
              <w:spacing w:before="120" w:after="120"/>
              <w:jc w:val="left"/>
              <w:rPr>
                <w:rFonts w:ascii="Arial" w:hAnsi="Arial"/>
                <w:b/>
                <w:sz w:val="22"/>
                <w:szCs w:val="22"/>
              </w:rPr>
            </w:pPr>
            <w:r>
              <w:rPr>
                <w:rFonts w:ascii="Arial" w:hAnsi="Arial"/>
                <w:b/>
                <w:sz w:val="22"/>
                <w:szCs w:val="22"/>
              </w:rPr>
              <w:lastRenderedPageBreak/>
              <w:t>Knowledge</w:t>
            </w:r>
          </w:p>
        </w:tc>
        <w:tc>
          <w:tcPr>
            <w:tcW w:w="4566" w:type="dxa"/>
            <w:tcBorders>
              <w:top w:val="single" w:sz="4" w:space="0" w:color="auto"/>
              <w:left w:val="single" w:sz="4" w:space="0" w:color="auto"/>
              <w:bottom w:val="single" w:sz="4" w:space="0" w:color="auto"/>
              <w:right w:val="single" w:sz="4" w:space="0" w:color="auto"/>
            </w:tcBorders>
          </w:tcPr>
          <w:p w14:paraId="11F2888F"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Use of assessment and attainment information to improve practice and raise standards</w:t>
            </w:r>
          </w:p>
          <w:p w14:paraId="206D8322" w14:textId="77777777" w:rsidR="00FE675A" w:rsidRPr="00FC4C8A" w:rsidRDefault="00FE675A" w:rsidP="00FE675A">
            <w:pPr>
              <w:numPr>
                <w:ilvl w:val="0"/>
                <w:numId w:val="1"/>
              </w:numPr>
              <w:spacing w:before="120"/>
              <w:rPr>
                <w:rFonts w:ascii="Arial" w:hAnsi="Arial" w:cs="Arial"/>
                <w:sz w:val="22"/>
                <w:szCs w:val="22"/>
              </w:rPr>
            </w:pPr>
            <w:r w:rsidRPr="00FC4C8A">
              <w:rPr>
                <w:rFonts w:ascii="Arial" w:hAnsi="Arial" w:cs="Arial"/>
                <w:sz w:val="22"/>
                <w:szCs w:val="22"/>
              </w:rPr>
              <w:t xml:space="preserve">An understanding of the </w:t>
            </w:r>
            <w:r>
              <w:rPr>
                <w:rFonts w:ascii="Arial" w:hAnsi="Arial" w:cs="Arial"/>
                <w:sz w:val="22"/>
                <w:szCs w:val="22"/>
              </w:rPr>
              <w:t>STEM</w:t>
            </w:r>
            <w:r w:rsidRPr="00FC4C8A">
              <w:rPr>
                <w:rFonts w:ascii="Arial" w:hAnsi="Arial" w:cs="Arial"/>
                <w:sz w:val="22"/>
                <w:szCs w:val="22"/>
              </w:rPr>
              <w:t xml:space="preserve"> Strategy</w:t>
            </w:r>
          </w:p>
          <w:p w14:paraId="244C7723" w14:textId="77777777" w:rsidR="00FE675A" w:rsidRPr="00FC4C8A" w:rsidRDefault="00FE675A" w:rsidP="00FE675A">
            <w:pPr>
              <w:numPr>
                <w:ilvl w:val="0"/>
                <w:numId w:val="1"/>
              </w:numPr>
              <w:spacing w:before="120"/>
              <w:rPr>
                <w:rFonts w:ascii="Arial" w:hAnsi="Arial" w:cs="Arial"/>
                <w:sz w:val="22"/>
                <w:szCs w:val="22"/>
              </w:rPr>
            </w:pPr>
            <w:r w:rsidRPr="00FC4C8A">
              <w:rPr>
                <w:rFonts w:ascii="Arial" w:hAnsi="Arial" w:cs="Arial"/>
                <w:sz w:val="22"/>
                <w:szCs w:val="22"/>
              </w:rPr>
              <w:t>Use of strategies to promote good student relationships and high attainment in an inclusive environment</w:t>
            </w:r>
          </w:p>
          <w:p w14:paraId="24832DA4" w14:textId="77777777" w:rsidR="00FE675A" w:rsidRPr="00FC4C8A" w:rsidRDefault="00FE675A" w:rsidP="00FE675A">
            <w:pPr>
              <w:numPr>
                <w:ilvl w:val="0"/>
                <w:numId w:val="1"/>
              </w:numPr>
              <w:spacing w:before="120"/>
              <w:rPr>
                <w:rFonts w:ascii="Arial" w:hAnsi="Arial" w:cs="Arial"/>
                <w:sz w:val="22"/>
                <w:szCs w:val="22"/>
              </w:rPr>
            </w:pPr>
            <w:r w:rsidRPr="00FC4C8A">
              <w:rPr>
                <w:rFonts w:ascii="Arial" w:hAnsi="Arial" w:cs="Arial"/>
                <w:sz w:val="22"/>
                <w:szCs w:val="22"/>
              </w:rPr>
              <w:t>Vision for the teaching of the subject</w:t>
            </w:r>
          </w:p>
          <w:p w14:paraId="577AC1B2" w14:textId="77777777" w:rsidR="00FE675A" w:rsidRPr="00FC4C8A" w:rsidRDefault="00FE675A" w:rsidP="00FE675A">
            <w:pPr>
              <w:numPr>
                <w:ilvl w:val="0"/>
                <w:numId w:val="1"/>
              </w:numPr>
              <w:spacing w:before="120"/>
              <w:rPr>
                <w:rFonts w:ascii="Arial" w:hAnsi="Arial" w:cs="Arial"/>
                <w:sz w:val="22"/>
                <w:szCs w:val="22"/>
              </w:rPr>
            </w:pPr>
            <w:r w:rsidRPr="00FC4C8A">
              <w:rPr>
                <w:rFonts w:ascii="Arial" w:hAnsi="Arial" w:cs="Arial"/>
                <w:sz w:val="22"/>
                <w:szCs w:val="22"/>
              </w:rPr>
              <w:t>Secure knowledge of Programmes of Study for the subject at KS3 and KS4</w:t>
            </w:r>
          </w:p>
          <w:p w14:paraId="1B65B0B1" w14:textId="77777777" w:rsidR="00FE675A" w:rsidRPr="00726A45" w:rsidRDefault="00FE675A" w:rsidP="00FE675A">
            <w:pPr>
              <w:numPr>
                <w:ilvl w:val="0"/>
                <w:numId w:val="1"/>
              </w:numPr>
              <w:spacing w:before="120"/>
              <w:rPr>
                <w:rFonts w:ascii="Arial" w:hAnsi="Arial" w:cs="Arial"/>
                <w:sz w:val="22"/>
                <w:szCs w:val="22"/>
              </w:rPr>
            </w:pPr>
            <w:r w:rsidRPr="00FC4C8A">
              <w:rPr>
                <w:rFonts w:ascii="Arial" w:hAnsi="Arial" w:cs="Arial"/>
                <w:sz w:val="22"/>
                <w:szCs w:val="22"/>
              </w:rPr>
              <w:t>An understanding of Health and Safety regulations affecting the curriculum area</w:t>
            </w:r>
          </w:p>
        </w:tc>
        <w:tc>
          <w:tcPr>
            <w:tcW w:w="3828" w:type="dxa"/>
            <w:tcBorders>
              <w:top w:val="single" w:sz="4" w:space="0" w:color="auto"/>
              <w:left w:val="single" w:sz="4" w:space="0" w:color="auto"/>
              <w:bottom w:val="single" w:sz="4" w:space="0" w:color="auto"/>
              <w:right w:val="single" w:sz="4" w:space="0" w:color="auto"/>
            </w:tcBorders>
          </w:tcPr>
          <w:p w14:paraId="273846C7"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Strategies to enhance teaching and learning of ICT within the subject area</w:t>
            </w:r>
          </w:p>
          <w:p w14:paraId="34FFF6EB" w14:textId="77777777" w:rsidR="00FE675A" w:rsidRPr="00726A45" w:rsidRDefault="00FE675A" w:rsidP="00FE675A">
            <w:pPr>
              <w:numPr>
                <w:ilvl w:val="0"/>
                <w:numId w:val="1"/>
              </w:numPr>
              <w:spacing w:before="120"/>
              <w:rPr>
                <w:rFonts w:ascii="Arial" w:hAnsi="Arial" w:cs="Arial"/>
                <w:sz w:val="22"/>
                <w:szCs w:val="22"/>
              </w:rPr>
            </w:pPr>
            <w:r w:rsidRPr="00726A45">
              <w:rPr>
                <w:rFonts w:ascii="Arial" w:hAnsi="Arial" w:cs="Arial"/>
                <w:sz w:val="22"/>
                <w:szCs w:val="22"/>
              </w:rPr>
              <w:t>An understanding of education within a Multicultural/Multi-faith city</w:t>
            </w:r>
          </w:p>
          <w:p w14:paraId="5AB058CE" w14:textId="77777777" w:rsidR="00FE675A" w:rsidRDefault="00FE675A" w:rsidP="00B22C13">
            <w:pPr>
              <w:spacing w:before="120"/>
              <w:ind w:left="720"/>
              <w:rPr>
                <w:rFonts w:ascii="Arial" w:hAnsi="Arial" w:cs="Arial"/>
                <w:sz w:val="22"/>
                <w:szCs w:val="22"/>
              </w:rPr>
            </w:pPr>
          </w:p>
          <w:p w14:paraId="3A4BC2F5" w14:textId="77777777" w:rsidR="00FE675A" w:rsidRPr="008E1EBF" w:rsidRDefault="00FE675A" w:rsidP="00B22C13">
            <w:pPr>
              <w:rPr>
                <w:rFonts w:ascii="Arial" w:hAnsi="Arial" w:cs="Arial"/>
                <w:sz w:val="22"/>
                <w:szCs w:val="22"/>
              </w:rPr>
            </w:pPr>
          </w:p>
          <w:p w14:paraId="07830EF8" w14:textId="77777777" w:rsidR="00FE675A" w:rsidRDefault="00FE675A" w:rsidP="00B22C13">
            <w:pPr>
              <w:rPr>
                <w:rFonts w:ascii="Arial" w:hAnsi="Arial" w:cs="Arial"/>
                <w:sz w:val="22"/>
                <w:szCs w:val="22"/>
              </w:rPr>
            </w:pPr>
          </w:p>
          <w:p w14:paraId="49E1EB07" w14:textId="77777777" w:rsidR="00FE675A" w:rsidRPr="008E1EBF" w:rsidRDefault="00FE675A" w:rsidP="00B22C13">
            <w:pPr>
              <w:tabs>
                <w:tab w:val="left" w:pos="1155"/>
              </w:tabs>
              <w:rPr>
                <w:rFonts w:ascii="Arial" w:hAnsi="Arial" w:cs="Arial"/>
                <w:sz w:val="22"/>
                <w:szCs w:val="22"/>
              </w:rPr>
            </w:pPr>
            <w:r>
              <w:rPr>
                <w:rFonts w:ascii="Arial" w:hAnsi="Arial" w:cs="Arial"/>
                <w:sz w:val="22"/>
                <w:szCs w:val="22"/>
              </w:rPr>
              <w:tab/>
            </w:r>
          </w:p>
        </w:tc>
      </w:tr>
      <w:tr w:rsidR="00FE675A" w:rsidRPr="009A48CB" w14:paraId="7F01D9BA" w14:textId="77777777" w:rsidTr="00B22C13">
        <w:tblPrEx>
          <w:tblCellMar>
            <w:top w:w="0" w:type="dxa"/>
            <w:bottom w:w="0" w:type="dxa"/>
          </w:tblCellMar>
        </w:tblPrEx>
        <w:trPr>
          <w:trHeight w:val="557"/>
        </w:trPr>
        <w:tc>
          <w:tcPr>
            <w:tcW w:w="1671" w:type="dxa"/>
            <w:tcBorders>
              <w:bottom w:val="single" w:sz="4" w:space="0" w:color="auto"/>
              <w:right w:val="single" w:sz="4" w:space="0" w:color="auto"/>
            </w:tcBorders>
            <w:shd w:val="clear" w:color="auto" w:fill="CCCCCC"/>
            <w:vAlign w:val="center"/>
          </w:tcPr>
          <w:p w14:paraId="21A26CF9" w14:textId="77777777" w:rsidR="00FE675A" w:rsidRDefault="00FE675A" w:rsidP="00B22C13">
            <w:pPr>
              <w:pStyle w:val="BodyText2"/>
              <w:spacing w:before="120" w:after="120"/>
              <w:jc w:val="left"/>
              <w:rPr>
                <w:rFonts w:ascii="Arial" w:hAnsi="Arial"/>
                <w:b/>
                <w:sz w:val="22"/>
                <w:szCs w:val="22"/>
              </w:rPr>
            </w:pPr>
            <w:r>
              <w:rPr>
                <w:rFonts w:ascii="Arial" w:hAnsi="Arial"/>
                <w:b/>
                <w:sz w:val="22"/>
                <w:szCs w:val="22"/>
              </w:rPr>
              <w:t>Skills</w:t>
            </w:r>
          </w:p>
        </w:tc>
        <w:tc>
          <w:tcPr>
            <w:tcW w:w="4566" w:type="dxa"/>
            <w:tcBorders>
              <w:top w:val="single" w:sz="4" w:space="0" w:color="auto"/>
              <w:left w:val="single" w:sz="4" w:space="0" w:color="auto"/>
              <w:bottom w:val="single" w:sz="4" w:space="0" w:color="auto"/>
              <w:right w:val="single" w:sz="4" w:space="0" w:color="auto"/>
            </w:tcBorders>
          </w:tcPr>
          <w:p w14:paraId="6F3B5669"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 xml:space="preserve">An enthusiastic and effective leader and manager </w:t>
            </w:r>
          </w:p>
          <w:p w14:paraId="526EDEB3"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Ability to use and promote a wide range of teaching methodologies</w:t>
            </w:r>
          </w:p>
          <w:p w14:paraId="026249E1"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Excellent communication and presentation skills</w:t>
            </w:r>
          </w:p>
          <w:p w14:paraId="0FB8EFD8"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 xml:space="preserve">Competent user of ICT  </w:t>
            </w:r>
          </w:p>
          <w:p w14:paraId="44D5E04D"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Competent co-ordinator and motivator</w:t>
            </w:r>
          </w:p>
          <w:p w14:paraId="5C0AC89B"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Ability to plan and resource effective interventions to meet curricular objectives</w:t>
            </w:r>
          </w:p>
          <w:p w14:paraId="24BECBF6"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Ability to assess the performance of others and respond appropriately</w:t>
            </w:r>
          </w:p>
          <w:p w14:paraId="46A35430" w14:textId="77777777" w:rsidR="00FE675A" w:rsidRPr="00726A45" w:rsidRDefault="00FE675A" w:rsidP="00FE675A">
            <w:pPr>
              <w:numPr>
                <w:ilvl w:val="0"/>
                <w:numId w:val="3"/>
              </w:numPr>
              <w:spacing w:before="120" w:after="120"/>
              <w:rPr>
                <w:rFonts w:ascii="Arial" w:hAnsi="Arial" w:cs="Arial"/>
                <w:sz w:val="22"/>
                <w:szCs w:val="22"/>
              </w:rPr>
            </w:pPr>
            <w:r w:rsidRPr="00726A45">
              <w:rPr>
                <w:rFonts w:ascii="Arial" w:hAnsi="Arial" w:cs="Arial"/>
                <w:sz w:val="22"/>
                <w:szCs w:val="22"/>
              </w:rPr>
              <w:t>Ability to form and promote positive relationships with staff, students, parents, the local community and outside agencies</w:t>
            </w:r>
          </w:p>
          <w:p w14:paraId="02E19BA5" w14:textId="77777777" w:rsidR="00FE675A" w:rsidRPr="00726A45" w:rsidRDefault="00FE675A" w:rsidP="00FE675A">
            <w:pPr>
              <w:pStyle w:val="NoSpacing"/>
              <w:numPr>
                <w:ilvl w:val="0"/>
                <w:numId w:val="3"/>
              </w:numPr>
              <w:rPr>
                <w:rFonts w:ascii="Arial" w:hAnsi="Arial" w:cs="Arial"/>
              </w:rPr>
            </w:pPr>
            <w:r w:rsidRPr="00726A45">
              <w:rPr>
                <w:rFonts w:ascii="Arial" w:hAnsi="Arial" w:cs="Arial"/>
              </w:rPr>
              <w:t>Ability to form and maintain appropriate relationships and personal boundaries with children and young people</w:t>
            </w:r>
          </w:p>
          <w:p w14:paraId="241CB321" w14:textId="77777777" w:rsidR="00FE675A" w:rsidRPr="00726A45" w:rsidRDefault="00FE675A" w:rsidP="00FE675A">
            <w:pPr>
              <w:pStyle w:val="NoSpacing"/>
              <w:numPr>
                <w:ilvl w:val="0"/>
                <w:numId w:val="3"/>
              </w:numPr>
              <w:spacing w:before="120"/>
              <w:rPr>
                <w:rFonts w:ascii="Arial" w:hAnsi="Arial" w:cs="Arial"/>
              </w:rPr>
            </w:pPr>
            <w:r w:rsidRPr="00726A45">
              <w:rPr>
                <w:rFonts w:ascii="Arial" w:hAnsi="Arial" w:cs="Arial"/>
              </w:rPr>
              <w:t>Emotional resilience in working with challenging behaviours and attitudes to use of authority and maintaining discipline</w:t>
            </w:r>
          </w:p>
        </w:tc>
        <w:tc>
          <w:tcPr>
            <w:tcW w:w="3828" w:type="dxa"/>
            <w:tcBorders>
              <w:top w:val="single" w:sz="4" w:space="0" w:color="auto"/>
              <w:left w:val="single" w:sz="4" w:space="0" w:color="auto"/>
              <w:bottom w:val="single" w:sz="4" w:space="0" w:color="auto"/>
              <w:right w:val="single" w:sz="4" w:space="0" w:color="auto"/>
            </w:tcBorders>
          </w:tcPr>
          <w:p w14:paraId="7C10B694" w14:textId="77777777" w:rsidR="00FE675A" w:rsidRPr="00726A45" w:rsidRDefault="00FE675A" w:rsidP="00FE675A">
            <w:pPr>
              <w:numPr>
                <w:ilvl w:val="0"/>
                <w:numId w:val="3"/>
              </w:numPr>
              <w:spacing w:before="120"/>
              <w:rPr>
                <w:rFonts w:ascii="Arial" w:hAnsi="Arial" w:cs="Arial"/>
                <w:sz w:val="22"/>
                <w:szCs w:val="22"/>
              </w:rPr>
            </w:pPr>
            <w:r w:rsidRPr="00726A45">
              <w:rPr>
                <w:rFonts w:ascii="Arial" w:hAnsi="Arial" w:cs="Arial"/>
                <w:sz w:val="22"/>
                <w:szCs w:val="22"/>
              </w:rPr>
              <w:t>Ability to coach, mentor and deliver training to staff</w:t>
            </w:r>
          </w:p>
          <w:p w14:paraId="28394873" w14:textId="77777777" w:rsidR="00FE675A" w:rsidRPr="00726A45" w:rsidRDefault="00FE675A" w:rsidP="00B22C13">
            <w:pPr>
              <w:rPr>
                <w:rFonts w:ascii="Arial" w:hAnsi="Arial" w:cs="Arial"/>
                <w:sz w:val="22"/>
                <w:szCs w:val="22"/>
              </w:rPr>
            </w:pPr>
          </w:p>
          <w:p w14:paraId="389D20D8" w14:textId="77777777" w:rsidR="00FE675A" w:rsidRPr="00726A45" w:rsidRDefault="00FE675A" w:rsidP="00B22C13">
            <w:pPr>
              <w:rPr>
                <w:rFonts w:ascii="Arial" w:hAnsi="Arial" w:cs="Arial"/>
                <w:sz w:val="22"/>
                <w:szCs w:val="22"/>
              </w:rPr>
            </w:pPr>
          </w:p>
        </w:tc>
      </w:tr>
      <w:tr w:rsidR="00FE675A" w:rsidRPr="009A48CB" w14:paraId="72722643" w14:textId="77777777" w:rsidTr="00B22C13">
        <w:tblPrEx>
          <w:tblCellMar>
            <w:top w:w="0" w:type="dxa"/>
            <w:bottom w:w="0" w:type="dxa"/>
          </w:tblCellMar>
        </w:tblPrEx>
        <w:tc>
          <w:tcPr>
            <w:tcW w:w="1671" w:type="dxa"/>
            <w:tcBorders>
              <w:bottom w:val="single" w:sz="4" w:space="0" w:color="auto"/>
              <w:right w:val="single" w:sz="4" w:space="0" w:color="auto"/>
            </w:tcBorders>
            <w:shd w:val="clear" w:color="auto" w:fill="CCCCCC"/>
            <w:vAlign w:val="center"/>
          </w:tcPr>
          <w:p w14:paraId="050ABDEB" w14:textId="77777777" w:rsidR="00FE675A" w:rsidRPr="009A48CB" w:rsidRDefault="00FE675A" w:rsidP="00B22C13">
            <w:pPr>
              <w:pStyle w:val="BodyText2"/>
              <w:spacing w:before="120" w:after="120"/>
              <w:rPr>
                <w:rFonts w:ascii="Arial" w:hAnsi="Arial"/>
                <w:b/>
                <w:sz w:val="22"/>
                <w:szCs w:val="22"/>
              </w:rPr>
            </w:pPr>
            <w:r>
              <w:rPr>
                <w:rFonts w:ascii="Arial" w:hAnsi="Arial"/>
                <w:b/>
                <w:sz w:val="22"/>
                <w:szCs w:val="22"/>
              </w:rPr>
              <w:t>Commitments</w:t>
            </w:r>
          </w:p>
          <w:p w14:paraId="082491E7" w14:textId="77777777" w:rsidR="00FE675A" w:rsidRPr="009A48CB" w:rsidRDefault="00FE675A" w:rsidP="00B22C13">
            <w:pPr>
              <w:pStyle w:val="BodyText2"/>
              <w:spacing w:before="120" w:after="120"/>
              <w:rPr>
                <w:rFonts w:ascii="Arial" w:hAnsi="Arial"/>
                <w:b/>
                <w:sz w:val="22"/>
                <w:szCs w:val="22"/>
              </w:rPr>
            </w:pPr>
          </w:p>
        </w:tc>
        <w:tc>
          <w:tcPr>
            <w:tcW w:w="4566" w:type="dxa"/>
            <w:tcBorders>
              <w:top w:val="single" w:sz="4" w:space="0" w:color="auto"/>
              <w:left w:val="single" w:sz="4" w:space="0" w:color="auto"/>
              <w:bottom w:val="single" w:sz="4" w:space="0" w:color="auto"/>
              <w:right w:val="single" w:sz="4" w:space="0" w:color="auto"/>
            </w:tcBorders>
          </w:tcPr>
          <w:p w14:paraId="7DFE00DD" w14:textId="77777777" w:rsidR="00FE675A" w:rsidRPr="00726A45" w:rsidRDefault="00FE675A" w:rsidP="00FE675A">
            <w:pPr>
              <w:numPr>
                <w:ilvl w:val="0"/>
                <w:numId w:val="4"/>
              </w:numPr>
              <w:spacing w:before="120" w:line="240" w:lineRule="atLeast"/>
              <w:rPr>
                <w:rFonts w:ascii="Arial" w:hAnsi="Arial" w:cs="Arial"/>
                <w:sz w:val="22"/>
                <w:szCs w:val="22"/>
              </w:rPr>
            </w:pPr>
            <w:r w:rsidRPr="00726A45">
              <w:rPr>
                <w:rFonts w:ascii="Arial" w:hAnsi="Arial" w:cs="Arial"/>
                <w:sz w:val="22"/>
                <w:szCs w:val="22"/>
              </w:rPr>
              <w:t xml:space="preserve">Commitment to safeguarding and promoting the welfare of children and young people. </w:t>
            </w:r>
          </w:p>
          <w:p w14:paraId="14741619" w14:textId="77777777" w:rsidR="00FE675A" w:rsidRPr="00726A45" w:rsidRDefault="00FE675A" w:rsidP="00FE675A">
            <w:pPr>
              <w:numPr>
                <w:ilvl w:val="0"/>
                <w:numId w:val="4"/>
              </w:numPr>
              <w:spacing w:before="120" w:line="240" w:lineRule="atLeast"/>
              <w:rPr>
                <w:rFonts w:ascii="Arial" w:hAnsi="Arial" w:cs="Arial"/>
                <w:sz w:val="22"/>
                <w:szCs w:val="22"/>
              </w:rPr>
            </w:pPr>
            <w:r w:rsidRPr="00726A45">
              <w:rPr>
                <w:rFonts w:ascii="Arial" w:hAnsi="Arial" w:cs="Arial"/>
                <w:sz w:val="22"/>
                <w:szCs w:val="22"/>
              </w:rPr>
              <w:t>Willingness to undergo appropriate checks, including enhanced DBS checks.</w:t>
            </w:r>
          </w:p>
          <w:p w14:paraId="448081A4" w14:textId="77777777" w:rsidR="00FE675A" w:rsidRPr="00726A45" w:rsidRDefault="00FE675A" w:rsidP="00FE675A">
            <w:pPr>
              <w:numPr>
                <w:ilvl w:val="0"/>
                <w:numId w:val="4"/>
              </w:numPr>
              <w:spacing w:before="100" w:beforeAutospacing="1" w:after="100" w:afterAutospacing="1"/>
              <w:rPr>
                <w:rFonts w:ascii="Arial" w:hAnsi="Arial" w:cs="Arial"/>
                <w:sz w:val="22"/>
                <w:szCs w:val="22"/>
              </w:rPr>
            </w:pPr>
            <w:r w:rsidRPr="00726A45">
              <w:rPr>
                <w:rFonts w:ascii="Arial" w:hAnsi="Arial" w:cs="Arial"/>
                <w:sz w:val="22"/>
                <w:szCs w:val="22"/>
              </w:rPr>
              <w:t xml:space="preserve">Motivation to work with children and young people </w:t>
            </w:r>
          </w:p>
          <w:p w14:paraId="10FA5223" w14:textId="77777777" w:rsidR="00FE675A" w:rsidRPr="00726A45" w:rsidRDefault="00FE675A" w:rsidP="00FE675A">
            <w:pPr>
              <w:numPr>
                <w:ilvl w:val="0"/>
                <w:numId w:val="4"/>
              </w:numPr>
              <w:spacing w:before="120"/>
              <w:rPr>
                <w:rFonts w:ascii="Arial" w:hAnsi="Arial" w:cs="Arial"/>
                <w:sz w:val="22"/>
                <w:szCs w:val="22"/>
              </w:rPr>
            </w:pPr>
            <w:r w:rsidRPr="00726A45">
              <w:rPr>
                <w:rFonts w:ascii="Arial" w:hAnsi="Arial" w:cs="Arial"/>
                <w:sz w:val="22"/>
                <w:szCs w:val="22"/>
              </w:rPr>
              <w:lastRenderedPageBreak/>
              <w:t>Active participation in Academy developments</w:t>
            </w:r>
          </w:p>
          <w:p w14:paraId="6E2DCF38" w14:textId="77777777" w:rsidR="00FE675A" w:rsidRPr="00726A45" w:rsidRDefault="00FE675A" w:rsidP="00FE675A">
            <w:pPr>
              <w:numPr>
                <w:ilvl w:val="0"/>
                <w:numId w:val="4"/>
              </w:numPr>
              <w:spacing w:before="120"/>
              <w:rPr>
                <w:rFonts w:ascii="Arial" w:hAnsi="Arial" w:cs="Arial"/>
                <w:sz w:val="22"/>
                <w:szCs w:val="22"/>
              </w:rPr>
            </w:pPr>
            <w:r w:rsidRPr="00726A45">
              <w:rPr>
                <w:rFonts w:ascii="Arial" w:hAnsi="Arial" w:cs="Arial"/>
                <w:sz w:val="22"/>
                <w:szCs w:val="22"/>
              </w:rPr>
              <w:t>To leading extra-curricular activities/ educational visits/out-of-hours learning</w:t>
            </w:r>
          </w:p>
          <w:p w14:paraId="6E73949F" w14:textId="77777777" w:rsidR="00FE675A" w:rsidRPr="00726A45" w:rsidRDefault="00FE675A" w:rsidP="00FE675A">
            <w:pPr>
              <w:numPr>
                <w:ilvl w:val="0"/>
                <w:numId w:val="4"/>
              </w:numPr>
              <w:spacing w:before="120"/>
              <w:rPr>
                <w:rFonts w:ascii="Arial" w:hAnsi="Arial" w:cs="Arial"/>
                <w:sz w:val="22"/>
                <w:szCs w:val="22"/>
              </w:rPr>
            </w:pPr>
            <w:r w:rsidRPr="00726A45">
              <w:rPr>
                <w:rFonts w:ascii="Arial" w:hAnsi="Arial" w:cs="Arial"/>
                <w:sz w:val="22"/>
                <w:szCs w:val="22"/>
              </w:rPr>
              <w:t>To innovative curriculum development and partnership with other schools and the wider community including business and industry links</w:t>
            </w:r>
          </w:p>
          <w:p w14:paraId="63198C93" w14:textId="77777777" w:rsidR="00FE675A" w:rsidRPr="009A48CB" w:rsidRDefault="00FE675A" w:rsidP="00FE675A">
            <w:pPr>
              <w:numPr>
                <w:ilvl w:val="0"/>
                <w:numId w:val="4"/>
              </w:numPr>
              <w:spacing w:before="100" w:beforeAutospacing="1" w:after="100" w:afterAutospacing="1"/>
              <w:rPr>
                <w:rFonts w:ascii="Arial" w:hAnsi="Arial" w:cs="Arial"/>
                <w:sz w:val="22"/>
                <w:szCs w:val="22"/>
              </w:rPr>
            </w:pPr>
            <w:r w:rsidRPr="00726A45">
              <w:rPr>
                <w:rFonts w:ascii="Arial" w:hAnsi="Arial" w:cs="Arial"/>
                <w:sz w:val="22"/>
                <w:szCs w:val="22"/>
              </w:rPr>
              <w:t>Have a willingness to demonstrate commitment to the values and behaviours which flow from the Oasis ethos.</w:t>
            </w:r>
          </w:p>
        </w:tc>
        <w:tc>
          <w:tcPr>
            <w:tcW w:w="3828" w:type="dxa"/>
            <w:tcBorders>
              <w:top w:val="single" w:sz="4" w:space="0" w:color="auto"/>
              <w:left w:val="single" w:sz="4" w:space="0" w:color="auto"/>
              <w:bottom w:val="single" w:sz="4" w:space="0" w:color="auto"/>
              <w:right w:val="single" w:sz="4" w:space="0" w:color="auto"/>
            </w:tcBorders>
          </w:tcPr>
          <w:p w14:paraId="6632C422" w14:textId="77777777" w:rsidR="00FE675A" w:rsidRPr="009A48CB" w:rsidRDefault="00FE675A" w:rsidP="00B22C13">
            <w:pPr>
              <w:rPr>
                <w:rFonts w:ascii="Arial" w:hAnsi="Arial" w:cs="Arial"/>
                <w:bCs/>
                <w:sz w:val="22"/>
                <w:szCs w:val="22"/>
              </w:rPr>
            </w:pPr>
          </w:p>
          <w:p w14:paraId="449B394C" w14:textId="77777777" w:rsidR="00FE675A" w:rsidRPr="009A48CB" w:rsidRDefault="00FE675A" w:rsidP="00B22C13">
            <w:pPr>
              <w:rPr>
                <w:rFonts w:ascii="Arial" w:hAnsi="Arial" w:cs="Arial"/>
                <w:bCs/>
                <w:sz w:val="22"/>
                <w:szCs w:val="22"/>
              </w:rPr>
            </w:pPr>
            <w:r w:rsidRPr="009A48CB">
              <w:rPr>
                <w:rFonts w:ascii="Arial" w:hAnsi="Arial" w:cs="Arial"/>
                <w:bCs/>
                <w:sz w:val="22"/>
                <w:szCs w:val="22"/>
              </w:rPr>
              <w:t xml:space="preserve"> </w:t>
            </w:r>
          </w:p>
          <w:p w14:paraId="11F1F67F" w14:textId="77777777" w:rsidR="00FE675A" w:rsidRPr="009A48CB" w:rsidRDefault="00FE675A" w:rsidP="00B22C13">
            <w:pPr>
              <w:rPr>
                <w:rFonts w:ascii="Arial" w:hAnsi="Arial" w:cs="Arial"/>
                <w:bCs/>
                <w:sz w:val="22"/>
                <w:szCs w:val="22"/>
              </w:rPr>
            </w:pPr>
          </w:p>
          <w:p w14:paraId="0A8A3078" w14:textId="77777777" w:rsidR="00FE675A" w:rsidRPr="009A48CB" w:rsidRDefault="00FE675A" w:rsidP="00B22C13">
            <w:pPr>
              <w:rPr>
                <w:rFonts w:ascii="Arial" w:hAnsi="Arial" w:cs="Arial"/>
                <w:bCs/>
                <w:sz w:val="22"/>
                <w:szCs w:val="22"/>
              </w:rPr>
            </w:pPr>
          </w:p>
        </w:tc>
      </w:tr>
    </w:tbl>
    <w:p w14:paraId="2032BACC" w14:textId="77777777" w:rsidR="00FE675A" w:rsidRPr="009A48CB" w:rsidRDefault="00FE675A" w:rsidP="00FE675A">
      <w:pPr>
        <w:pStyle w:val="Header"/>
        <w:rPr>
          <w:rFonts w:ascii="Arial" w:hAnsi="Arial" w:cs="Arial"/>
          <w:sz w:val="22"/>
          <w:szCs w:val="22"/>
        </w:rPr>
      </w:pPr>
    </w:p>
    <w:p w14:paraId="5534F1A9" w14:textId="77777777" w:rsidR="002D491E" w:rsidRDefault="002D491E">
      <w:bookmarkStart w:id="0" w:name="_GoBack"/>
      <w:bookmarkEnd w:id="0"/>
    </w:p>
    <w:sectPr w:rsidR="002D491E" w:rsidSect="00994C48">
      <w:pgSz w:w="11906" w:h="16838"/>
      <w:pgMar w:top="992" w:right="964" w:bottom="851" w:left="1021" w:header="720"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0780"/>
    <w:multiLevelType w:val="hybridMultilevel"/>
    <w:tmpl w:val="DA8CB830"/>
    <w:lvl w:ilvl="0" w:tplc="84A29F5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25BCA"/>
    <w:multiLevelType w:val="hybridMultilevel"/>
    <w:tmpl w:val="43AA555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36D96A97"/>
    <w:multiLevelType w:val="hybridMultilevel"/>
    <w:tmpl w:val="C1F6844C"/>
    <w:lvl w:ilvl="0" w:tplc="84A29F5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338A4"/>
    <w:multiLevelType w:val="hybridMultilevel"/>
    <w:tmpl w:val="5722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91962"/>
    <w:multiLevelType w:val="hybridMultilevel"/>
    <w:tmpl w:val="75A6D652"/>
    <w:lvl w:ilvl="0" w:tplc="84A29F5C">
      <w:start w:val="1"/>
      <w:numFmt w:val="bullet"/>
      <w:lvlText w:val=""/>
      <w:lvlJc w:val="left"/>
      <w:pPr>
        <w:tabs>
          <w:tab w:val="num" w:pos="360"/>
        </w:tabs>
        <w:ind w:left="360" w:hanging="360"/>
      </w:pPr>
      <w:rPr>
        <w:rFonts w:ascii="Symbol" w:hAnsi="Symbol" w:hint="default"/>
        <w:sz w:val="22"/>
        <w:szCs w:val="22"/>
      </w:rPr>
    </w:lvl>
    <w:lvl w:ilvl="1" w:tplc="E1D42CF6">
      <w:start w:val="1"/>
      <w:numFmt w:val="bullet"/>
      <w:lvlText w:val=""/>
      <w:lvlJc w:val="left"/>
      <w:pPr>
        <w:tabs>
          <w:tab w:val="num" w:pos="567"/>
        </w:tabs>
        <w:ind w:left="567" w:hanging="567"/>
      </w:pPr>
      <w:rPr>
        <w:rFonts w:ascii="Symbol" w:hAnsi="Symbol" w:cs="Times New Roman" w:hint="default"/>
        <w:color w:val="auto"/>
        <w:sz w:val="22"/>
        <w:szCs w:val="22"/>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5A"/>
    <w:rsid w:val="002D491E"/>
    <w:rsid w:val="00FE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7D22"/>
  <w15:chartTrackingRefBased/>
  <w15:docId w15:val="{5104212E-428F-4BAA-812C-3F4F662F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75A"/>
    <w:pPr>
      <w:keepNext/>
      <w:jc w:val="both"/>
      <w:outlineLvl w:val="0"/>
    </w:pPr>
    <w:rPr>
      <w:rFonts w:ascii="HelveticaNeue LT 65 Medium" w:hAnsi="HelveticaNeue LT 65 Medium" w:cs="Arial"/>
      <w:sz w:val="24"/>
    </w:rPr>
  </w:style>
  <w:style w:type="paragraph" w:styleId="Heading4">
    <w:name w:val="heading 4"/>
    <w:basedOn w:val="Normal"/>
    <w:next w:val="Normal"/>
    <w:link w:val="Heading4Char"/>
    <w:qFormat/>
    <w:rsid w:val="00FE675A"/>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75A"/>
    <w:rPr>
      <w:rFonts w:ascii="HelveticaNeue LT 65 Medium" w:eastAsia="Times New Roman" w:hAnsi="HelveticaNeue LT 65 Medium" w:cs="Arial"/>
      <w:sz w:val="24"/>
      <w:szCs w:val="20"/>
    </w:rPr>
  </w:style>
  <w:style w:type="character" w:customStyle="1" w:styleId="Heading4Char">
    <w:name w:val="Heading 4 Char"/>
    <w:basedOn w:val="DefaultParagraphFont"/>
    <w:link w:val="Heading4"/>
    <w:rsid w:val="00FE675A"/>
    <w:rPr>
      <w:rFonts w:ascii="Arial" w:eastAsia="Times New Roman" w:hAnsi="Arial" w:cs="Times New Roman"/>
      <w:b/>
      <w:sz w:val="32"/>
      <w:szCs w:val="20"/>
    </w:rPr>
  </w:style>
  <w:style w:type="paragraph" w:styleId="Header">
    <w:name w:val="header"/>
    <w:basedOn w:val="Normal"/>
    <w:link w:val="HeaderChar"/>
    <w:rsid w:val="00FE675A"/>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FE675A"/>
    <w:rPr>
      <w:rFonts w:ascii="HelveticaNeue LT 45 Light" w:eastAsia="Times New Roman" w:hAnsi="HelveticaNeue LT 45 Light" w:cs="Times New Roman"/>
      <w:sz w:val="24"/>
      <w:szCs w:val="20"/>
    </w:rPr>
  </w:style>
  <w:style w:type="paragraph" w:styleId="BodyText2">
    <w:name w:val="Body Text 2"/>
    <w:basedOn w:val="Normal"/>
    <w:link w:val="BodyText2Char"/>
    <w:rsid w:val="00FE675A"/>
    <w:pPr>
      <w:jc w:val="both"/>
    </w:pPr>
    <w:rPr>
      <w:rFonts w:ascii="HelveticaNeue LT 45 Light" w:hAnsi="HelveticaNeue LT 45 Light" w:cs="Arial"/>
      <w:sz w:val="24"/>
    </w:rPr>
  </w:style>
  <w:style w:type="character" w:customStyle="1" w:styleId="BodyText2Char">
    <w:name w:val="Body Text 2 Char"/>
    <w:basedOn w:val="DefaultParagraphFont"/>
    <w:link w:val="BodyText2"/>
    <w:rsid w:val="00FE675A"/>
    <w:rPr>
      <w:rFonts w:ascii="HelveticaNeue LT 45 Light" w:eastAsia="Times New Roman" w:hAnsi="HelveticaNeue LT 45 Light" w:cs="Arial"/>
      <w:sz w:val="24"/>
      <w:szCs w:val="20"/>
    </w:rPr>
  </w:style>
  <w:style w:type="paragraph" w:styleId="NoSpacing">
    <w:name w:val="No Spacing"/>
    <w:qFormat/>
    <w:rsid w:val="00FE675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1</cp:revision>
  <dcterms:created xsi:type="dcterms:W3CDTF">2018-03-29T09:44:00Z</dcterms:created>
  <dcterms:modified xsi:type="dcterms:W3CDTF">2018-03-29T09:44:00Z</dcterms:modified>
</cp:coreProperties>
</file>