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BC" w:rsidRPr="00BB63BC" w:rsidRDefault="00BB63BC" w:rsidP="00BB63BC">
      <w:pPr>
        <w:pStyle w:val="Heading1"/>
        <w:rPr>
          <w:rFonts w:ascii="Arial" w:hAnsi="Arial" w:cs="Arial"/>
          <w:szCs w:val="22"/>
        </w:rPr>
      </w:pPr>
      <w:bookmarkStart w:id="0" w:name="_GoBack"/>
      <w:bookmarkEnd w:id="0"/>
      <w:r w:rsidRPr="00BB63BC">
        <w:rPr>
          <w:rFonts w:ascii="Arial" w:hAnsi="Arial" w:cs="Arial"/>
          <w:szCs w:val="22"/>
        </w:rPr>
        <w:t>MATHEMATICS FACULTY</w:t>
      </w:r>
    </w:p>
    <w:p w:rsidR="00D36A48" w:rsidRDefault="00D36A48" w:rsidP="00BB63BC">
      <w:pPr>
        <w:jc w:val="both"/>
        <w:rPr>
          <w:rFonts w:ascii="Arial" w:hAnsi="Arial" w:cs="Arial"/>
        </w:rPr>
      </w:pPr>
    </w:p>
    <w:p w:rsidR="00BB63BC" w:rsidRPr="00BB63BC" w:rsidRDefault="00BB63BC" w:rsidP="00BB63BC">
      <w:pPr>
        <w:jc w:val="both"/>
        <w:rPr>
          <w:rFonts w:ascii="Arial" w:hAnsi="Arial" w:cs="Arial"/>
        </w:rPr>
      </w:pPr>
      <w:r w:rsidRPr="00BB63BC">
        <w:rPr>
          <w:rFonts w:ascii="Arial" w:hAnsi="Arial" w:cs="Arial"/>
        </w:rPr>
        <w:t>The Faculty consists of 1</w:t>
      </w:r>
      <w:r w:rsidR="004338E6">
        <w:rPr>
          <w:rFonts w:ascii="Arial" w:hAnsi="Arial" w:cs="Arial"/>
        </w:rPr>
        <w:t>5</w:t>
      </w:r>
      <w:r w:rsidRPr="00BB63BC">
        <w:rPr>
          <w:rFonts w:ascii="Arial" w:hAnsi="Arial" w:cs="Arial"/>
        </w:rPr>
        <w:t xml:space="preserve"> specialist Mathematics teachers, including 1</w:t>
      </w:r>
      <w:r w:rsidR="004338E6">
        <w:rPr>
          <w:rFonts w:ascii="Arial" w:hAnsi="Arial" w:cs="Arial"/>
        </w:rPr>
        <w:t>2 full-time and 3 who also teach other subjects</w:t>
      </w:r>
      <w:r w:rsidRPr="00BB63BC">
        <w:rPr>
          <w:rFonts w:ascii="Arial" w:hAnsi="Arial" w:cs="Arial"/>
        </w:rPr>
        <w:t xml:space="preserve">.  All staff work in close co-operation as part of a friendly team.  There are two HLTA’s in the department who specialise in supporting the learning of Mathematics by doing group work, administrative tasks and providing cover.   Most of the teaching takes place in a suite of eight rooms which all have access to a good range of practical equipment, graphics calculators, text books and home grown resources.  All of the Mathematics rooms contain an Interactive Whiteboard and these are used extensively within the Faculty.  Some Sixth Form lessons are taught in a separate block. The Maths Department has excellent examination results both at GCSE and A level.  </w:t>
      </w:r>
    </w:p>
    <w:p w:rsidR="00BB63BC" w:rsidRPr="00BB63BC" w:rsidRDefault="00BB63BC" w:rsidP="00BB63BC">
      <w:pPr>
        <w:jc w:val="both"/>
        <w:rPr>
          <w:rFonts w:ascii="Arial" w:hAnsi="Arial" w:cs="Arial"/>
        </w:rPr>
      </w:pPr>
      <w:r w:rsidRPr="00BB63BC">
        <w:rPr>
          <w:rFonts w:ascii="Arial" w:hAnsi="Arial" w:cs="Arial"/>
        </w:rPr>
        <w:t>Mathematics is part of our school specialism and as such we have a wealth of Mathematics activities to enhance the student curriculum including:</w:t>
      </w:r>
    </w:p>
    <w:p w:rsidR="00BB63BC" w:rsidRPr="00BB63BC" w:rsidRDefault="00BB63BC" w:rsidP="00BB63BC">
      <w:pPr>
        <w:numPr>
          <w:ilvl w:val="0"/>
          <w:numId w:val="9"/>
        </w:numPr>
        <w:spacing w:after="0" w:line="240" w:lineRule="auto"/>
        <w:jc w:val="both"/>
        <w:rPr>
          <w:rFonts w:ascii="Arial" w:hAnsi="Arial" w:cs="Arial"/>
        </w:rPr>
      </w:pPr>
      <w:r w:rsidRPr="00BB63BC">
        <w:rPr>
          <w:rFonts w:ascii="Arial" w:hAnsi="Arial" w:cs="Arial"/>
        </w:rPr>
        <w:t>Maths master classes</w:t>
      </w:r>
    </w:p>
    <w:p w:rsidR="00BB63BC" w:rsidRPr="00BB63BC" w:rsidRDefault="00BB63BC" w:rsidP="00BB63BC">
      <w:pPr>
        <w:numPr>
          <w:ilvl w:val="0"/>
          <w:numId w:val="9"/>
        </w:numPr>
        <w:spacing w:after="0" w:line="240" w:lineRule="auto"/>
        <w:jc w:val="both"/>
        <w:rPr>
          <w:rFonts w:ascii="Arial" w:hAnsi="Arial" w:cs="Arial"/>
        </w:rPr>
      </w:pPr>
      <w:r w:rsidRPr="00BB63BC">
        <w:rPr>
          <w:rFonts w:ascii="Arial" w:hAnsi="Arial" w:cs="Arial"/>
        </w:rPr>
        <w:t xml:space="preserve">Maths Box Activities for </w:t>
      </w:r>
      <w:r w:rsidR="004338E6">
        <w:rPr>
          <w:rFonts w:ascii="Arial" w:hAnsi="Arial" w:cs="Arial"/>
        </w:rPr>
        <w:t>all Year</w:t>
      </w:r>
    </w:p>
    <w:p w:rsidR="00BB63BC" w:rsidRPr="00BB63BC" w:rsidRDefault="00BB63BC" w:rsidP="00BB63BC">
      <w:pPr>
        <w:numPr>
          <w:ilvl w:val="0"/>
          <w:numId w:val="9"/>
        </w:numPr>
        <w:spacing w:after="0" w:line="240" w:lineRule="auto"/>
        <w:jc w:val="both"/>
        <w:rPr>
          <w:rFonts w:ascii="Arial" w:hAnsi="Arial" w:cs="Arial"/>
        </w:rPr>
      </w:pPr>
      <w:r w:rsidRPr="00BB63BC">
        <w:rPr>
          <w:rFonts w:ascii="Arial" w:hAnsi="Arial" w:cs="Arial"/>
        </w:rPr>
        <w:t>Maths Challenge Coaching from Sixth Form students</w:t>
      </w:r>
    </w:p>
    <w:p w:rsidR="00BB63BC" w:rsidRPr="00BB63BC" w:rsidRDefault="00BB63BC" w:rsidP="00BB63BC">
      <w:pPr>
        <w:numPr>
          <w:ilvl w:val="0"/>
          <w:numId w:val="10"/>
        </w:numPr>
        <w:spacing w:after="0" w:line="240" w:lineRule="auto"/>
        <w:jc w:val="both"/>
        <w:rPr>
          <w:rFonts w:ascii="Arial" w:hAnsi="Arial" w:cs="Arial"/>
        </w:rPr>
      </w:pPr>
      <w:r w:rsidRPr="00BB63BC">
        <w:rPr>
          <w:rFonts w:ascii="Arial" w:hAnsi="Arial" w:cs="Arial"/>
        </w:rPr>
        <w:t>Family Numeracy</w:t>
      </w:r>
    </w:p>
    <w:p w:rsidR="00BB63BC" w:rsidRPr="00BB63BC" w:rsidRDefault="00BB63BC" w:rsidP="00BB63BC">
      <w:pPr>
        <w:numPr>
          <w:ilvl w:val="0"/>
          <w:numId w:val="10"/>
        </w:numPr>
        <w:spacing w:after="0" w:line="240" w:lineRule="auto"/>
        <w:jc w:val="both"/>
        <w:rPr>
          <w:rFonts w:ascii="Arial" w:hAnsi="Arial" w:cs="Arial"/>
        </w:rPr>
      </w:pPr>
      <w:r w:rsidRPr="00BB63BC">
        <w:rPr>
          <w:rFonts w:ascii="Arial" w:hAnsi="Arial" w:cs="Arial"/>
        </w:rPr>
        <w:t>Outreach work with partner schools</w:t>
      </w:r>
    </w:p>
    <w:p w:rsidR="00BB63BC" w:rsidRPr="00BB63BC" w:rsidRDefault="00BB63BC" w:rsidP="00BB63BC">
      <w:pPr>
        <w:jc w:val="both"/>
        <w:rPr>
          <w:rFonts w:ascii="Arial" w:hAnsi="Arial" w:cs="Arial"/>
        </w:rPr>
      </w:pPr>
    </w:p>
    <w:p w:rsidR="00BB63BC" w:rsidRPr="00BB63BC" w:rsidRDefault="00BB63BC" w:rsidP="00BB63BC">
      <w:pPr>
        <w:jc w:val="both"/>
        <w:rPr>
          <w:rFonts w:ascii="Arial" w:hAnsi="Arial" w:cs="Arial"/>
        </w:rPr>
      </w:pPr>
      <w:r w:rsidRPr="00BB63BC">
        <w:rPr>
          <w:rFonts w:ascii="Arial" w:hAnsi="Arial" w:cs="Arial"/>
        </w:rPr>
        <w:t>The schemes of work are detailed but contain a considerable degree of flexibility with a variety of teaching styles being encouraged.  None of these schemes are based around a set text although full sets of EdExcel GCSE and ‘A’ level texts are issued to all examination students.  These are supplemented by other resources, computer software and, in many cases, materials written by the staff, backed up by regular discussions of approaches to different topics.  Suggestions are collated and issued to all staff on a weekly update sheet.</w:t>
      </w:r>
    </w:p>
    <w:p w:rsidR="00BB63BC" w:rsidRPr="00BB63BC" w:rsidRDefault="00BB63BC" w:rsidP="00BB63BC">
      <w:pPr>
        <w:jc w:val="both"/>
        <w:rPr>
          <w:rFonts w:ascii="Arial" w:hAnsi="Arial" w:cs="Arial"/>
        </w:rPr>
      </w:pPr>
      <w:r w:rsidRPr="00BB63BC">
        <w:rPr>
          <w:rFonts w:ascii="Arial" w:hAnsi="Arial" w:cs="Arial"/>
        </w:rPr>
        <w:t>A large number of students in each year group tackle the UK Mathematical Challenges organised by the University of Leeds.   We also send teams to a range of Mathematical Challenges, eg those run by Brooklands College and by BP International.  Some of our most able students attend Master classes at Surrey University.</w:t>
      </w:r>
    </w:p>
    <w:p w:rsidR="00BB63BC" w:rsidRPr="00BB63BC" w:rsidRDefault="00BB63BC" w:rsidP="00BB63BC">
      <w:pPr>
        <w:jc w:val="both"/>
        <w:rPr>
          <w:rFonts w:ascii="Arial" w:hAnsi="Arial" w:cs="Arial"/>
        </w:rPr>
      </w:pPr>
      <w:r w:rsidRPr="00BB63BC">
        <w:rPr>
          <w:rFonts w:ascii="Arial" w:hAnsi="Arial" w:cs="Arial"/>
        </w:rPr>
        <w:t xml:space="preserve">The full range of available modules from the EdExcel Syllabus is offered at ‘A’ level.  On average </w:t>
      </w:r>
      <w:r w:rsidR="004338E6">
        <w:rPr>
          <w:rFonts w:ascii="Arial" w:hAnsi="Arial" w:cs="Arial"/>
        </w:rPr>
        <w:t>4</w:t>
      </w:r>
      <w:r w:rsidRPr="00BB63BC">
        <w:rPr>
          <w:rFonts w:ascii="Arial" w:hAnsi="Arial" w:cs="Arial"/>
        </w:rPr>
        <w:t>0 students study AS and A level Mathematics in each of Years 12 and 13.</w:t>
      </w:r>
    </w:p>
    <w:p w:rsidR="00BB63BC" w:rsidRPr="00BB63BC" w:rsidRDefault="00BB63BC" w:rsidP="00BB63BC">
      <w:pPr>
        <w:rPr>
          <w:rFonts w:ascii="Arial" w:hAnsi="Arial" w:cs="Arial"/>
        </w:rPr>
      </w:pPr>
    </w:p>
    <w:p w:rsidR="00DF27B6" w:rsidRPr="00BB63BC" w:rsidRDefault="00DF27B6" w:rsidP="00BB63BC">
      <w:pPr>
        <w:rPr>
          <w:rFonts w:ascii="Arial" w:hAnsi="Arial" w:cs="Arial"/>
        </w:rPr>
      </w:pPr>
    </w:p>
    <w:sectPr w:rsidR="00DF27B6" w:rsidRPr="00BB63BC" w:rsidSect="00E01626">
      <w:pgSz w:w="11909" w:h="16834"/>
      <w:pgMar w:top="1440" w:right="1440" w:bottom="1440" w:left="144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486"/>
    <w:multiLevelType w:val="hybridMultilevel"/>
    <w:tmpl w:val="903C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E048A"/>
    <w:multiLevelType w:val="hybridMultilevel"/>
    <w:tmpl w:val="7FA68F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E572C1"/>
    <w:multiLevelType w:val="hybridMultilevel"/>
    <w:tmpl w:val="5BEE1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C2EA8"/>
    <w:multiLevelType w:val="hybridMultilevel"/>
    <w:tmpl w:val="5732834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85A01"/>
    <w:multiLevelType w:val="hybridMultilevel"/>
    <w:tmpl w:val="219478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A11520"/>
    <w:multiLevelType w:val="hybridMultilevel"/>
    <w:tmpl w:val="D37CBC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061C99"/>
    <w:multiLevelType w:val="hybridMultilevel"/>
    <w:tmpl w:val="BA0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71180"/>
    <w:multiLevelType w:val="hybridMultilevel"/>
    <w:tmpl w:val="100AB3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BA2987"/>
    <w:multiLevelType w:val="hybridMultilevel"/>
    <w:tmpl w:val="D136C32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C6E01"/>
    <w:multiLevelType w:val="hybridMultilevel"/>
    <w:tmpl w:val="EAC4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8"/>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08"/>
    <w:rsid w:val="00013294"/>
    <w:rsid w:val="000416C2"/>
    <w:rsid w:val="000642F4"/>
    <w:rsid w:val="00067763"/>
    <w:rsid w:val="00106FC5"/>
    <w:rsid w:val="00145D6F"/>
    <w:rsid w:val="0018081A"/>
    <w:rsid w:val="001A045B"/>
    <w:rsid w:val="00234C91"/>
    <w:rsid w:val="0028492E"/>
    <w:rsid w:val="0028578C"/>
    <w:rsid w:val="002E4704"/>
    <w:rsid w:val="00334FE0"/>
    <w:rsid w:val="003D6D08"/>
    <w:rsid w:val="004338E6"/>
    <w:rsid w:val="004E660C"/>
    <w:rsid w:val="00510643"/>
    <w:rsid w:val="0053767D"/>
    <w:rsid w:val="00586B70"/>
    <w:rsid w:val="005A1CC4"/>
    <w:rsid w:val="005B37EF"/>
    <w:rsid w:val="005D64DA"/>
    <w:rsid w:val="00627B9C"/>
    <w:rsid w:val="006C6259"/>
    <w:rsid w:val="006E3E7E"/>
    <w:rsid w:val="006F05B1"/>
    <w:rsid w:val="00720809"/>
    <w:rsid w:val="00740C5F"/>
    <w:rsid w:val="00742B2F"/>
    <w:rsid w:val="00775F78"/>
    <w:rsid w:val="00797E13"/>
    <w:rsid w:val="007B1C68"/>
    <w:rsid w:val="00850424"/>
    <w:rsid w:val="00895514"/>
    <w:rsid w:val="008C0B86"/>
    <w:rsid w:val="00987CE0"/>
    <w:rsid w:val="009A6DBC"/>
    <w:rsid w:val="009C7416"/>
    <w:rsid w:val="00A3236D"/>
    <w:rsid w:val="00A64C1E"/>
    <w:rsid w:val="00A9303A"/>
    <w:rsid w:val="00AB329B"/>
    <w:rsid w:val="00AB6A53"/>
    <w:rsid w:val="00B42AD4"/>
    <w:rsid w:val="00B4785A"/>
    <w:rsid w:val="00BB63BC"/>
    <w:rsid w:val="00BC24A6"/>
    <w:rsid w:val="00BC6208"/>
    <w:rsid w:val="00C02A87"/>
    <w:rsid w:val="00C3458E"/>
    <w:rsid w:val="00C4315C"/>
    <w:rsid w:val="00C80264"/>
    <w:rsid w:val="00CA675D"/>
    <w:rsid w:val="00D21681"/>
    <w:rsid w:val="00D36A48"/>
    <w:rsid w:val="00D62F18"/>
    <w:rsid w:val="00DB1B82"/>
    <w:rsid w:val="00DF27B6"/>
    <w:rsid w:val="00E01626"/>
    <w:rsid w:val="00E03AEA"/>
    <w:rsid w:val="00E1732E"/>
    <w:rsid w:val="00E70982"/>
    <w:rsid w:val="00E74BA9"/>
    <w:rsid w:val="00EB597D"/>
    <w:rsid w:val="00EF27F8"/>
    <w:rsid w:val="00F61718"/>
    <w:rsid w:val="00FA6CE7"/>
    <w:rsid w:val="00FD257C"/>
    <w:rsid w:val="00FE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45504-401C-44E0-A867-44712FE2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08"/>
    <w:rPr>
      <w:lang w:val="en-US"/>
    </w:rPr>
  </w:style>
  <w:style w:type="paragraph" w:styleId="Heading1">
    <w:name w:val="heading 1"/>
    <w:basedOn w:val="Normal"/>
    <w:next w:val="Normal"/>
    <w:link w:val="Heading1Char"/>
    <w:qFormat/>
    <w:rsid w:val="00987CE0"/>
    <w:pPr>
      <w:keepNext/>
      <w:spacing w:after="0" w:line="240" w:lineRule="exact"/>
      <w:jc w:val="both"/>
      <w:outlineLvl w:val="0"/>
    </w:pPr>
    <w:rPr>
      <w:rFonts w:ascii="Helvetica" w:eastAsia="Times New Roman" w:hAnsi="Helvetica"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08"/>
    <w:pPr>
      <w:ind w:left="720"/>
      <w:contextualSpacing/>
    </w:pPr>
  </w:style>
  <w:style w:type="character" w:styleId="Hyperlink">
    <w:name w:val="Hyperlink"/>
    <w:basedOn w:val="DefaultParagraphFont"/>
    <w:uiPriority w:val="99"/>
    <w:unhideWhenUsed/>
    <w:rsid w:val="00987CE0"/>
    <w:rPr>
      <w:color w:val="0000FF"/>
      <w:u w:val="single"/>
    </w:rPr>
  </w:style>
  <w:style w:type="paragraph" w:styleId="NoSpacing">
    <w:name w:val="No Spacing"/>
    <w:uiPriority w:val="1"/>
    <w:qFormat/>
    <w:rsid w:val="00987CE0"/>
    <w:pPr>
      <w:spacing w:after="0" w:line="240" w:lineRule="auto"/>
    </w:pPr>
  </w:style>
  <w:style w:type="table" w:styleId="TableGrid">
    <w:name w:val="Table Grid"/>
    <w:basedOn w:val="TableNormal"/>
    <w:rsid w:val="00987CE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E0"/>
    <w:rPr>
      <w:rFonts w:ascii="Tahoma" w:hAnsi="Tahoma" w:cs="Tahoma"/>
      <w:sz w:val="16"/>
      <w:szCs w:val="16"/>
      <w:lang w:val="en-US"/>
    </w:rPr>
  </w:style>
  <w:style w:type="character" w:customStyle="1" w:styleId="Heading1Char">
    <w:name w:val="Heading 1 Char"/>
    <w:basedOn w:val="DefaultParagraphFont"/>
    <w:link w:val="Heading1"/>
    <w:rsid w:val="00987CE0"/>
    <w:rPr>
      <w:rFonts w:ascii="Helvetica" w:eastAsia="Times New Roman" w:hAnsi="Helvetica"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allingc</dc:creator>
  <cp:lastModifiedBy>Mrs H Parsonage</cp:lastModifiedBy>
  <cp:revision>2</cp:revision>
  <dcterms:created xsi:type="dcterms:W3CDTF">2018-09-28T08:25:00Z</dcterms:created>
  <dcterms:modified xsi:type="dcterms:W3CDTF">2018-09-28T08:25:00Z</dcterms:modified>
</cp:coreProperties>
</file>