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Gill Sans MT" w:hAnsi="Gill Sans MT"/>
          <w:b/>
          <w:sz w:val="28"/>
          <w:szCs w:val="28"/>
        </w:rPr>
      </w:pPr>
      <w:r>
        <w:rPr>
          <w:rFonts w:ascii="Gill Sans MT" w:hAnsi="Gill Sans MT"/>
          <w:b/>
          <w:sz w:val="28"/>
          <w:szCs w:val="28"/>
        </w:rPr>
        <w:t>Curriculum Area: Science</w:t>
      </w:r>
    </w:p>
    <w:p>
      <w:pPr>
        <w:jc w:val="center"/>
        <w:rPr>
          <w:rFonts w:ascii="Gill Sans MT" w:hAnsi="Gill Sans MT"/>
        </w:rPr>
      </w:pPr>
    </w:p>
    <w:p>
      <w:pPr>
        <w:jc w:val="both"/>
        <w:rPr>
          <w:rFonts w:ascii="Gill Sans MT" w:hAnsi="Gill Sans MT"/>
        </w:rPr>
      </w:pPr>
      <w:r>
        <w:rPr>
          <w:rFonts w:ascii="Gill Sans MT" w:hAnsi="Gill Sans MT"/>
        </w:rPr>
        <w:t>We currently offer the following Level Three courses:</w:t>
      </w:r>
    </w:p>
    <w:p>
      <w:pPr>
        <w:numPr>
          <w:ilvl w:val="0"/>
          <w:numId w:val="4"/>
        </w:numPr>
        <w:spacing w:after="0" w:line="240" w:lineRule="auto"/>
        <w:jc w:val="both"/>
        <w:rPr>
          <w:rFonts w:ascii="Gill Sans MT" w:hAnsi="Gill Sans MT"/>
        </w:rPr>
      </w:pPr>
      <w:r>
        <w:rPr>
          <w:rFonts w:ascii="Gill Sans MT" w:hAnsi="Gill Sans MT"/>
        </w:rPr>
        <w:t>Biology (AQA) - Advanced Level</w:t>
      </w:r>
    </w:p>
    <w:p>
      <w:pPr>
        <w:numPr>
          <w:ilvl w:val="0"/>
          <w:numId w:val="4"/>
        </w:numPr>
        <w:spacing w:after="0" w:line="240" w:lineRule="auto"/>
        <w:jc w:val="both"/>
        <w:rPr>
          <w:rFonts w:ascii="Gill Sans MT" w:hAnsi="Gill Sans MT"/>
        </w:rPr>
      </w:pPr>
      <w:r>
        <w:rPr>
          <w:rFonts w:ascii="Gill Sans MT" w:hAnsi="Gill Sans MT"/>
        </w:rPr>
        <w:t>Chemistry (AQA) - Advanced Level</w:t>
      </w:r>
    </w:p>
    <w:p>
      <w:pPr>
        <w:numPr>
          <w:ilvl w:val="0"/>
          <w:numId w:val="4"/>
        </w:numPr>
        <w:spacing w:after="0" w:line="240" w:lineRule="auto"/>
        <w:jc w:val="both"/>
        <w:rPr>
          <w:rFonts w:ascii="Gill Sans MT" w:hAnsi="Gill Sans MT"/>
        </w:rPr>
      </w:pPr>
      <w:r>
        <w:rPr>
          <w:rFonts w:ascii="Gill Sans MT" w:hAnsi="Gill Sans MT"/>
        </w:rPr>
        <w:t>Physics (AQA) - Advanced Level</w:t>
      </w:r>
    </w:p>
    <w:p>
      <w:pPr>
        <w:numPr>
          <w:ilvl w:val="0"/>
          <w:numId w:val="4"/>
        </w:numPr>
        <w:spacing w:after="0" w:line="240" w:lineRule="auto"/>
        <w:jc w:val="both"/>
        <w:rPr>
          <w:rFonts w:ascii="Gill Sans MT" w:hAnsi="Gill Sans MT"/>
        </w:rPr>
      </w:pPr>
      <w:r>
        <w:rPr>
          <w:rFonts w:ascii="Gill Sans MT" w:hAnsi="Gill Sans MT"/>
        </w:rPr>
        <w:t>BTEC Applied Science (Pearson)</w:t>
      </w:r>
    </w:p>
    <w:p>
      <w:pPr>
        <w:jc w:val="both"/>
        <w:rPr>
          <w:rFonts w:ascii="Gill Sans MT" w:hAnsi="Gill Sans MT"/>
        </w:rPr>
      </w:pPr>
    </w:p>
    <w:p>
      <w:pPr>
        <w:jc w:val="both"/>
        <w:rPr>
          <w:rFonts w:ascii="Gill Sans MT" w:hAnsi="Gill Sans MT"/>
        </w:rPr>
      </w:pPr>
      <w:r>
        <w:rPr>
          <w:rFonts w:ascii="Gill Sans MT" w:hAnsi="Gill Sans MT"/>
        </w:rPr>
        <w:t xml:space="preserve">The Curriculum Area is staffed by three core staff who </w:t>
      </w:r>
      <w:proofErr w:type="gramStart"/>
      <w:r>
        <w:rPr>
          <w:rFonts w:ascii="Gill Sans MT" w:hAnsi="Gill Sans MT"/>
        </w:rPr>
        <w:t>work</w:t>
      </w:r>
      <w:proofErr w:type="gramEnd"/>
      <w:r>
        <w:rPr>
          <w:rFonts w:ascii="Gill Sans MT" w:hAnsi="Gill Sans MT"/>
        </w:rPr>
        <w:t xml:space="preserve"> collaboratively alongside a very experienced Science Technician as well as a dedicated ICT team.  The curriculum area is one of the most popular in the Sixth Form with growing numbers.  You will have the opportunity to continue to develop Physics within our Science offer.</w:t>
      </w:r>
    </w:p>
    <w:p>
      <w:pPr>
        <w:jc w:val="both"/>
        <w:rPr>
          <w:rFonts w:ascii="Gill Sans MT" w:hAnsi="Gill Sans MT"/>
        </w:rPr>
      </w:pPr>
      <w:r>
        <w:rPr>
          <w:rFonts w:ascii="Gill Sans MT" w:hAnsi="Gill Sans MT"/>
        </w:rPr>
        <w:t>In September 2008 we moved into a brand new purpose built Sixth Form facility here on the Burnley Campus.  The Science area boasts five suited flexible laboratories as well as having access to smaller seminar rooms, four lecture theatres and ICT suites with networked PCs.  Each laboratory has internet access with wireless laptops available, projection equipment and white boards. At the moment, three also have interactive whiteboards.  There is a large, well-equipped prep room</w:t>
      </w:r>
      <w:bookmarkStart w:id="0" w:name="_GoBack"/>
      <w:bookmarkEnd w:id="0"/>
      <w:r>
        <w:rPr>
          <w:rFonts w:ascii="Gill Sans MT" w:hAnsi="Gill Sans MT"/>
        </w:rPr>
        <w:t>.</w:t>
      </w:r>
    </w:p>
    <w:p>
      <w:pPr>
        <w:jc w:val="both"/>
        <w:rPr>
          <w:rFonts w:ascii="Gill Sans MT" w:hAnsi="Gill Sans MT"/>
        </w:rPr>
      </w:pPr>
    </w:p>
    <w:p>
      <w:pPr>
        <w:jc w:val="both"/>
        <w:rPr>
          <w:rFonts w:ascii="Gill Sans MT" w:hAnsi="Gill Sans MT"/>
        </w:rPr>
      </w:pPr>
      <w:r>
        <w:rPr>
          <w:rFonts w:ascii="Gill Sans MT" w:hAnsi="Gill Sans MT"/>
        </w:rPr>
        <w:t>This is an exciting opportunity to contribute to the development of this innovative subject area within the Sixth Form,</w:t>
      </w:r>
    </w:p>
    <w:p>
      <w:pPr>
        <w:jc w:val="right"/>
        <w:rPr>
          <w:rFonts w:ascii="Arial" w:hAnsi="Arial"/>
          <w:noProof/>
          <w:sz w:val="20"/>
          <w:szCs w:val="20"/>
        </w:rPr>
      </w:pPr>
    </w:p>
    <w:p>
      <w:pPr>
        <w:jc w:val="right"/>
        <w:rPr>
          <w:noProof/>
        </w:rPr>
      </w:pPr>
    </w:p>
    <w:p>
      <w:pPr>
        <w:jc w:val="right"/>
        <w:rPr>
          <w:noProof/>
        </w:rPr>
      </w:pPr>
    </w:p>
    <w:p>
      <w:pPr>
        <w:rPr>
          <w:rFonts w:ascii="Gill Sans MT" w:hAnsi="Gill Sans MT"/>
          <w:noProof/>
        </w:rPr>
      </w:pPr>
      <w:r>
        <w:rPr>
          <w:rFonts w:ascii="Gill Sans MT" w:hAnsi="Gill Sans MT"/>
          <w:noProof/>
        </w:rPr>
        <w:t>April 2019</w:t>
      </w:r>
    </w:p>
    <w:p/>
    <w:sectPr>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3" o:spid="_x0000_s2053" type="#_x0000_t75" alt="/Users/PaulCrossley/Desktop/A4-Letterhead.png" style="position:absolute;margin-left:0;margin-top:0;width:604pt;height:850pt;z-index:-251657728;mso-wrap-edited:f;mso-position-horizontal:center;mso-position-horizontal-relative:margin;mso-position-vertical:center;mso-position-vertical-relative:margin" o:allowincell="f">
          <v:imagedata r:id="rId1" o:title="A4-Letterhead"/>
          <w10:wrap anchorx="margin" anchory="margin"/>
        </v:shape>
      </w:pict>
    </w:r>
    <w:r>
      <w:rPr>
        <w:noProof/>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670800" cy="10795000"/>
          <wp:effectExtent l="0" t="0" r="6350" b="6350"/>
          <wp:wrapNone/>
          <wp:docPr id="4" name="Picture 4" descr="/Users/PaulCrossley/Desktop/A4-Letterhead-D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PaulCrossley/Desktop/A4-Letterhead-Dar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0" cy="1079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4" o:spid="_x0000_s2051" type="#_x0000_t75" alt="/Users/PaulCrossley/Desktop/A4-Letterhead.png" style="position:absolute;margin-left:0;margin-top:0;width:604pt;height:850pt;z-index:-251656704;mso-wrap-edited:f;mso-position-horizontal:center;mso-position-horizontal-relative:margin;mso-position-vertical:center;mso-position-vertical-relative:margin" o:allowincell="f">
          <v:imagedata r:id="rId1" o:title="A4-Letterhead"/>
          <w10:wrap anchorx="margin" anchory="margin"/>
        </v:shape>
      </w:pict>
    </w: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670800" cy="10795000"/>
          <wp:effectExtent l="0" t="0" r="6350" b="6350"/>
          <wp:wrapNone/>
          <wp:docPr id="2" name="Picture 2" descr="/Users/PaulCrossley/Desktop/A4-Letterhead-D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ulCrossley/Desktop/A4-Letterhead-Dar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0" cy="1079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2" o:spid="_x0000_s2049" type="#_x0000_t75" alt="/Users/PaulCrossley/Desktop/A4-Letterhead.png" style="position:absolute;margin-left:0;margin-top:0;width:604pt;height:850pt;z-index:-251658752;mso-wrap-edited:f;mso-position-horizontal:center;mso-position-horizontal-relative:margin;mso-position-vertical:center;mso-position-vertical-relative:margin" o:allowincell="f">
          <v:imagedata r:id="rId1" o:title="A4-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A0B"/>
    <w:multiLevelType w:val="multilevel"/>
    <w:tmpl w:val="161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650C7"/>
    <w:multiLevelType w:val="hybridMultilevel"/>
    <w:tmpl w:val="5144F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1B275E"/>
    <w:multiLevelType w:val="multilevel"/>
    <w:tmpl w:val="064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A6EBE"/>
    <w:multiLevelType w:val="multilevel"/>
    <w:tmpl w:val="613E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2775">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5">
          <w:marLeft w:val="0"/>
          <w:marRight w:val="0"/>
          <w:marTop w:val="0"/>
          <w:marBottom w:val="0"/>
          <w:divBdr>
            <w:top w:val="none" w:sz="0" w:space="0" w:color="auto"/>
            <w:left w:val="none" w:sz="0" w:space="0" w:color="auto"/>
            <w:bottom w:val="none" w:sz="0" w:space="0" w:color="auto"/>
            <w:right w:val="none" w:sz="0" w:space="0" w:color="auto"/>
          </w:divBdr>
          <w:divsChild>
            <w:div w:id="2132244433">
              <w:marLeft w:val="-300"/>
              <w:marRight w:val="0"/>
              <w:marTop w:val="0"/>
              <w:marBottom w:val="0"/>
              <w:divBdr>
                <w:top w:val="none" w:sz="0" w:space="0" w:color="auto"/>
                <w:left w:val="none" w:sz="0" w:space="0" w:color="auto"/>
                <w:bottom w:val="none" w:sz="0" w:space="0" w:color="auto"/>
                <w:right w:val="none" w:sz="0" w:space="0" w:color="auto"/>
              </w:divBdr>
              <w:divsChild>
                <w:div w:id="21368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7206">
      <w:bodyDiv w:val="1"/>
      <w:marLeft w:val="0"/>
      <w:marRight w:val="0"/>
      <w:marTop w:val="0"/>
      <w:marBottom w:val="0"/>
      <w:divBdr>
        <w:top w:val="none" w:sz="0" w:space="0" w:color="auto"/>
        <w:left w:val="none" w:sz="0" w:space="0" w:color="auto"/>
        <w:bottom w:val="none" w:sz="0" w:space="0" w:color="auto"/>
        <w:right w:val="none" w:sz="0" w:space="0" w:color="auto"/>
      </w:divBdr>
      <w:divsChild>
        <w:div w:id="503515618">
          <w:marLeft w:val="0"/>
          <w:marRight w:val="0"/>
          <w:marTop w:val="0"/>
          <w:marBottom w:val="0"/>
          <w:divBdr>
            <w:top w:val="none" w:sz="0" w:space="0" w:color="auto"/>
            <w:left w:val="none" w:sz="0" w:space="0" w:color="auto"/>
            <w:bottom w:val="none" w:sz="0" w:space="0" w:color="auto"/>
            <w:right w:val="none" w:sz="0" w:space="0" w:color="auto"/>
          </w:divBdr>
          <w:divsChild>
            <w:div w:id="1358969597">
              <w:marLeft w:val="-300"/>
              <w:marRight w:val="0"/>
              <w:marTop w:val="0"/>
              <w:marBottom w:val="0"/>
              <w:divBdr>
                <w:top w:val="none" w:sz="0" w:space="0" w:color="auto"/>
                <w:left w:val="none" w:sz="0" w:space="0" w:color="auto"/>
                <w:bottom w:val="none" w:sz="0" w:space="0" w:color="auto"/>
                <w:right w:val="none" w:sz="0" w:space="0" w:color="auto"/>
              </w:divBdr>
              <w:divsChild>
                <w:div w:id="1754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43541">
      <w:bodyDiv w:val="1"/>
      <w:marLeft w:val="0"/>
      <w:marRight w:val="0"/>
      <w:marTop w:val="0"/>
      <w:marBottom w:val="0"/>
      <w:divBdr>
        <w:top w:val="none" w:sz="0" w:space="0" w:color="auto"/>
        <w:left w:val="none" w:sz="0" w:space="0" w:color="auto"/>
        <w:bottom w:val="none" w:sz="0" w:space="0" w:color="auto"/>
        <w:right w:val="none" w:sz="0" w:space="0" w:color="auto"/>
      </w:divBdr>
    </w:div>
    <w:div w:id="933628209">
      <w:bodyDiv w:val="1"/>
      <w:marLeft w:val="0"/>
      <w:marRight w:val="0"/>
      <w:marTop w:val="0"/>
      <w:marBottom w:val="0"/>
      <w:divBdr>
        <w:top w:val="none" w:sz="0" w:space="0" w:color="auto"/>
        <w:left w:val="none" w:sz="0" w:space="0" w:color="auto"/>
        <w:bottom w:val="none" w:sz="0" w:space="0" w:color="auto"/>
        <w:right w:val="none" w:sz="0" w:space="0" w:color="auto"/>
      </w:divBdr>
      <w:divsChild>
        <w:div w:id="2001500824">
          <w:marLeft w:val="0"/>
          <w:marRight w:val="0"/>
          <w:marTop w:val="0"/>
          <w:marBottom w:val="0"/>
          <w:divBdr>
            <w:top w:val="none" w:sz="0" w:space="0" w:color="auto"/>
            <w:left w:val="none" w:sz="0" w:space="0" w:color="auto"/>
            <w:bottom w:val="none" w:sz="0" w:space="0" w:color="auto"/>
            <w:right w:val="none" w:sz="0" w:space="0" w:color="auto"/>
          </w:divBdr>
          <w:divsChild>
            <w:div w:id="306669084">
              <w:marLeft w:val="-300"/>
              <w:marRight w:val="0"/>
              <w:marTop w:val="0"/>
              <w:marBottom w:val="0"/>
              <w:divBdr>
                <w:top w:val="none" w:sz="0" w:space="0" w:color="auto"/>
                <w:left w:val="none" w:sz="0" w:space="0" w:color="auto"/>
                <w:bottom w:val="none" w:sz="0" w:space="0" w:color="auto"/>
                <w:right w:val="none" w:sz="0" w:space="0" w:color="auto"/>
              </w:divBdr>
              <w:divsChild>
                <w:div w:id="12463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legg\AppData\Roaming\Microsoft\Template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866A-86B5-4569-A7D6-AB99933B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8</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Clegg</dc:creator>
  <cp:lastModifiedBy>Sarah Clegg</cp:lastModifiedBy>
  <cp:revision>5</cp:revision>
  <cp:lastPrinted>2019-03-27T09:40:00Z</cp:lastPrinted>
  <dcterms:created xsi:type="dcterms:W3CDTF">2019-03-27T09:39:00Z</dcterms:created>
  <dcterms:modified xsi:type="dcterms:W3CDTF">2019-04-02T08:36:00Z</dcterms:modified>
</cp:coreProperties>
</file>