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6D" w:rsidRDefault="002359D7" w:rsidP="0089246D">
      <w:pPr>
        <w:spacing w:after="0" w:line="276" w:lineRule="auto"/>
        <w:jc w:val="center"/>
        <w:rPr>
          <w:rFonts w:ascii="Cambria" w:eastAsia="Times New Roman" w:hAnsi="Cambria" w:cstheme="minorHAnsi"/>
        </w:rPr>
      </w:pPr>
      <w:r>
        <w:rPr>
          <w:rFonts w:ascii="Cambria" w:hAnsi="Cambria"/>
          <w:noProof/>
          <w:lang w:eastAsia="en-GB"/>
        </w:rPr>
        <w:drawing>
          <wp:inline distT="0" distB="0" distL="0" distR="0" wp14:anchorId="7BE45E8B" wp14:editId="030BF84E">
            <wp:extent cx="1607185" cy="113651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CG RGB_wht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047" cy="1138540"/>
                    </a:xfrm>
                    <a:prstGeom prst="rect">
                      <a:avLst/>
                    </a:prstGeom>
                  </pic:spPr>
                </pic:pic>
              </a:graphicData>
            </a:graphic>
          </wp:inline>
        </w:drawing>
      </w:r>
    </w:p>
    <w:p w:rsidR="0089246D" w:rsidRDefault="0089246D" w:rsidP="008D1062">
      <w:pPr>
        <w:spacing w:after="0" w:line="276" w:lineRule="auto"/>
        <w:rPr>
          <w:rFonts w:ascii="Cambria" w:eastAsia="Times New Roman" w:hAnsi="Cambria" w:cstheme="minorHAnsi"/>
        </w:rPr>
      </w:pPr>
    </w:p>
    <w:p w:rsidR="00A174E1" w:rsidRPr="00FB1D8F" w:rsidRDefault="00A174E1" w:rsidP="008D1062">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School</w:t>
      </w:r>
    </w:p>
    <w:p w:rsidR="00A174E1" w:rsidRPr="00FB1D8F" w:rsidRDefault="00A174E1" w:rsidP="008D1062">
      <w:pPr>
        <w:spacing w:after="0" w:line="276" w:lineRule="auto"/>
        <w:rPr>
          <w:rFonts w:ascii="Tahoma" w:eastAsia="Times New Roman" w:hAnsi="Tahoma" w:cs="Tahoma"/>
          <w:sz w:val="21"/>
          <w:szCs w:val="21"/>
        </w:rPr>
      </w:pPr>
    </w:p>
    <w:p w:rsidR="008D1062" w:rsidRPr="00FB1D8F" w:rsidRDefault="008D1062" w:rsidP="008D1062">
      <w:p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Upton Court Grammar School is a selective secondary school with </w:t>
      </w:r>
      <w:r w:rsidR="004F2BB7">
        <w:rPr>
          <w:rFonts w:ascii="Tahoma" w:eastAsia="Times New Roman" w:hAnsi="Tahoma" w:cs="Tahoma"/>
          <w:sz w:val="21"/>
          <w:szCs w:val="21"/>
        </w:rPr>
        <w:t>just over</w:t>
      </w:r>
      <w:r w:rsidR="005318AC" w:rsidRPr="00FB1D8F">
        <w:rPr>
          <w:rFonts w:ascii="Tahoma" w:eastAsia="Times New Roman" w:hAnsi="Tahoma" w:cs="Tahoma"/>
          <w:sz w:val="21"/>
          <w:szCs w:val="21"/>
        </w:rPr>
        <w:t xml:space="preserve"> 1000</w:t>
      </w:r>
      <w:r w:rsidRPr="00FB1D8F">
        <w:rPr>
          <w:rFonts w:ascii="Tahoma" w:eastAsia="Times New Roman" w:hAnsi="Tahoma" w:cs="Tahoma"/>
          <w:sz w:val="21"/>
          <w:szCs w:val="21"/>
        </w:rPr>
        <w:t xml:space="preserve"> students aged 11-18.  The school is proud of its </w:t>
      </w:r>
      <w:r w:rsidR="002F7CFB" w:rsidRPr="00FB1D8F">
        <w:rPr>
          <w:rFonts w:ascii="Tahoma" w:eastAsia="Times New Roman" w:hAnsi="Tahoma" w:cs="Tahoma"/>
          <w:sz w:val="21"/>
          <w:szCs w:val="21"/>
        </w:rPr>
        <w:t>history</w:t>
      </w:r>
      <w:r w:rsidRPr="00FB1D8F">
        <w:rPr>
          <w:rFonts w:ascii="Tahoma" w:eastAsia="Times New Roman" w:hAnsi="Tahoma" w:cs="Tahoma"/>
          <w:sz w:val="21"/>
          <w:szCs w:val="21"/>
        </w:rPr>
        <w:t xml:space="preserve"> and uphold</w:t>
      </w:r>
      <w:r w:rsidR="002F7CFB" w:rsidRPr="00FB1D8F">
        <w:rPr>
          <w:rFonts w:ascii="Tahoma" w:eastAsia="Times New Roman" w:hAnsi="Tahoma" w:cs="Tahoma"/>
          <w:sz w:val="21"/>
          <w:szCs w:val="21"/>
        </w:rPr>
        <w:t>s</w:t>
      </w:r>
      <w:r w:rsidR="00DE392E" w:rsidRPr="00FB1D8F">
        <w:rPr>
          <w:rFonts w:ascii="Tahoma" w:eastAsia="Times New Roman" w:hAnsi="Tahoma" w:cs="Tahoma"/>
          <w:sz w:val="21"/>
          <w:szCs w:val="21"/>
        </w:rPr>
        <w:t xml:space="preserve"> the traditions</w:t>
      </w:r>
      <w:r w:rsidRPr="00FB1D8F">
        <w:rPr>
          <w:rFonts w:ascii="Tahoma" w:eastAsia="Times New Roman" w:hAnsi="Tahoma" w:cs="Tahoma"/>
          <w:sz w:val="21"/>
          <w:szCs w:val="21"/>
        </w:rPr>
        <w:t xml:space="preserve"> associated with grammar schools: expectations of the highest possible attainment</w:t>
      </w:r>
      <w:r w:rsidR="00A174E1" w:rsidRPr="00FB1D8F">
        <w:rPr>
          <w:rFonts w:ascii="Tahoma" w:eastAsia="Times New Roman" w:hAnsi="Tahoma" w:cs="Tahoma"/>
          <w:sz w:val="21"/>
          <w:szCs w:val="21"/>
        </w:rPr>
        <w:t>, hard work, commitment and behaviour which will allow effective teaching and learning to take place.</w:t>
      </w:r>
      <w:r w:rsidR="009F65C0" w:rsidRPr="00FB1D8F">
        <w:rPr>
          <w:rFonts w:ascii="Tahoma" w:eastAsia="Times New Roman" w:hAnsi="Tahoma" w:cs="Tahoma"/>
          <w:sz w:val="21"/>
          <w:szCs w:val="21"/>
        </w:rPr>
        <w:t xml:space="preserve">  </w:t>
      </w:r>
      <w:r w:rsidR="005D34FD" w:rsidRPr="00FB1D8F">
        <w:rPr>
          <w:rFonts w:ascii="Tahoma" w:eastAsia="Times New Roman" w:hAnsi="Tahoma" w:cs="Tahoma"/>
          <w:sz w:val="21"/>
          <w:szCs w:val="21"/>
        </w:rPr>
        <w:t>Our students achieve the highest grades at</w:t>
      </w:r>
      <w:r w:rsidR="00626FC3">
        <w:rPr>
          <w:rFonts w:ascii="Tahoma" w:eastAsia="Times New Roman" w:hAnsi="Tahoma" w:cs="Tahoma"/>
          <w:sz w:val="21"/>
          <w:szCs w:val="21"/>
        </w:rPr>
        <w:t xml:space="preserve"> all levels but we are most </w:t>
      </w:r>
      <w:r w:rsidR="00F271D6" w:rsidRPr="00FB1D8F">
        <w:rPr>
          <w:rFonts w:ascii="Tahoma" w:eastAsia="Times New Roman" w:hAnsi="Tahoma" w:cs="Tahoma"/>
          <w:sz w:val="21"/>
          <w:szCs w:val="21"/>
        </w:rPr>
        <w:t xml:space="preserve">proud of the exceptional progress they make.  </w:t>
      </w:r>
      <w:r w:rsidR="000434B7" w:rsidRPr="00FB1D8F">
        <w:rPr>
          <w:rFonts w:ascii="Tahoma" w:eastAsia="Times New Roman" w:hAnsi="Tahoma" w:cs="Tahoma"/>
          <w:sz w:val="21"/>
          <w:szCs w:val="21"/>
        </w:rPr>
        <w:t>In 201</w:t>
      </w:r>
      <w:r w:rsidR="00E62785">
        <w:rPr>
          <w:rFonts w:ascii="Tahoma" w:eastAsia="Times New Roman" w:hAnsi="Tahoma" w:cs="Tahoma"/>
          <w:sz w:val="21"/>
          <w:szCs w:val="21"/>
        </w:rPr>
        <w:t>8</w:t>
      </w:r>
      <w:r w:rsidR="000434B7" w:rsidRPr="00FB1D8F">
        <w:rPr>
          <w:rFonts w:ascii="Tahoma" w:eastAsia="Times New Roman" w:hAnsi="Tahoma" w:cs="Tahoma"/>
          <w:sz w:val="21"/>
          <w:szCs w:val="21"/>
        </w:rPr>
        <w:t xml:space="preserve">, </w:t>
      </w:r>
      <w:r w:rsidR="009F65C0" w:rsidRPr="00FB1D8F">
        <w:rPr>
          <w:rFonts w:ascii="Tahoma" w:eastAsia="Times New Roman" w:hAnsi="Tahoma" w:cs="Tahoma"/>
          <w:sz w:val="21"/>
          <w:szCs w:val="21"/>
        </w:rPr>
        <w:t xml:space="preserve">Upton Court Grammar </w:t>
      </w:r>
      <w:r w:rsidR="000434B7" w:rsidRPr="00FB1D8F">
        <w:rPr>
          <w:rFonts w:ascii="Tahoma" w:eastAsia="Times New Roman" w:hAnsi="Tahoma" w:cs="Tahoma"/>
          <w:sz w:val="21"/>
          <w:szCs w:val="21"/>
        </w:rPr>
        <w:t xml:space="preserve">School was ranked </w:t>
      </w:r>
      <w:r w:rsidR="00E62785">
        <w:rPr>
          <w:rFonts w:ascii="Tahoma" w:eastAsia="Times New Roman" w:hAnsi="Tahoma" w:cs="Tahoma"/>
          <w:sz w:val="21"/>
          <w:szCs w:val="21"/>
        </w:rPr>
        <w:t>in the top 1%</w:t>
      </w:r>
      <w:r w:rsidR="00EA59F5">
        <w:rPr>
          <w:rFonts w:ascii="Tahoma" w:eastAsia="Times New Roman" w:hAnsi="Tahoma" w:cs="Tahoma"/>
          <w:sz w:val="21"/>
          <w:szCs w:val="21"/>
        </w:rPr>
        <w:t xml:space="preserve"> </w:t>
      </w:r>
      <w:r w:rsidR="00E62785">
        <w:rPr>
          <w:rFonts w:ascii="Tahoma" w:eastAsia="Times New Roman" w:hAnsi="Tahoma" w:cs="Tahoma"/>
          <w:sz w:val="21"/>
          <w:szCs w:val="21"/>
        </w:rPr>
        <w:t>of secondary</w:t>
      </w:r>
      <w:r w:rsidR="000434B7" w:rsidRPr="00FB1D8F">
        <w:rPr>
          <w:rFonts w:ascii="Tahoma" w:eastAsia="Times New Roman" w:hAnsi="Tahoma" w:cs="Tahoma"/>
          <w:sz w:val="21"/>
          <w:szCs w:val="21"/>
        </w:rPr>
        <w:t xml:space="preserve"> school</w:t>
      </w:r>
      <w:r w:rsidR="00E62785">
        <w:rPr>
          <w:rFonts w:ascii="Tahoma" w:eastAsia="Times New Roman" w:hAnsi="Tahoma" w:cs="Tahoma"/>
          <w:sz w:val="21"/>
          <w:szCs w:val="21"/>
        </w:rPr>
        <w:t>s</w:t>
      </w:r>
      <w:r w:rsidR="000434B7" w:rsidRPr="00FB1D8F">
        <w:rPr>
          <w:rFonts w:ascii="Tahoma" w:eastAsia="Times New Roman" w:hAnsi="Tahoma" w:cs="Tahoma"/>
          <w:sz w:val="21"/>
          <w:szCs w:val="21"/>
        </w:rPr>
        <w:t xml:space="preserve"> in the country for student progress</w:t>
      </w:r>
      <w:r w:rsidR="00C6574E" w:rsidRPr="00FB1D8F">
        <w:rPr>
          <w:rFonts w:ascii="Tahoma" w:eastAsia="Times New Roman" w:hAnsi="Tahoma" w:cs="Tahoma"/>
          <w:sz w:val="21"/>
          <w:szCs w:val="21"/>
        </w:rPr>
        <w:t xml:space="preserve">, making it </w:t>
      </w:r>
      <w:r w:rsidR="004F2BB7">
        <w:rPr>
          <w:rFonts w:ascii="Tahoma" w:eastAsia="Times New Roman" w:hAnsi="Tahoma" w:cs="Tahoma"/>
          <w:sz w:val="21"/>
          <w:szCs w:val="21"/>
        </w:rPr>
        <w:t xml:space="preserve">one of </w:t>
      </w:r>
      <w:r w:rsidR="00C6574E" w:rsidRPr="00FB1D8F">
        <w:rPr>
          <w:rFonts w:ascii="Tahoma" w:eastAsia="Times New Roman" w:hAnsi="Tahoma" w:cs="Tahoma"/>
          <w:sz w:val="21"/>
          <w:szCs w:val="21"/>
        </w:rPr>
        <w:t>the top grammar</w:t>
      </w:r>
      <w:r w:rsidR="004F2BB7">
        <w:rPr>
          <w:rFonts w:ascii="Tahoma" w:eastAsia="Times New Roman" w:hAnsi="Tahoma" w:cs="Tahoma"/>
          <w:sz w:val="21"/>
          <w:szCs w:val="21"/>
        </w:rPr>
        <w:t>s</w:t>
      </w:r>
      <w:r w:rsidR="00C6574E" w:rsidRPr="00FB1D8F">
        <w:rPr>
          <w:rFonts w:ascii="Tahoma" w:eastAsia="Times New Roman" w:hAnsi="Tahoma" w:cs="Tahoma"/>
          <w:sz w:val="21"/>
          <w:szCs w:val="21"/>
        </w:rPr>
        <w:t xml:space="preserve"> school in England on this measure.</w:t>
      </w:r>
    </w:p>
    <w:p w:rsidR="00DE392E" w:rsidRPr="00FB1D8F" w:rsidRDefault="00DE392E" w:rsidP="008D1062">
      <w:pPr>
        <w:spacing w:after="0" w:line="276" w:lineRule="auto"/>
        <w:rPr>
          <w:rFonts w:ascii="Tahoma" w:eastAsia="Times New Roman" w:hAnsi="Tahoma" w:cs="Tahoma"/>
          <w:sz w:val="21"/>
          <w:szCs w:val="21"/>
        </w:rPr>
      </w:pPr>
    </w:p>
    <w:p w:rsidR="00DE392E" w:rsidRPr="00FB1D8F" w:rsidRDefault="00DE392E" w:rsidP="008D1062">
      <w:p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At Upton Court Grammar School we </w:t>
      </w:r>
      <w:r w:rsidR="00C6574E" w:rsidRPr="00FB1D8F">
        <w:rPr>
          <w:rFonts w:ascii="Tahoma" w:eastAsia="Times New Roman" w:hAnsi="Tahoma" w:cs="Tahoma"/>
          <w:sz w:val="21"/>
          <w:szCs w:val="21"/>
        </w:rPr>
        <w:t xml:space="preserve">aim for clarity in all things and </w:t>
      </w:r>
      <w:r w:rsidRPr="00FB1D8F">
        <w:rPr>
          <w:rFonts w:ascii="Tahoma" w:eastAsia="Times New Roman" w:hAnsi="Tahoma" w:cs="Tahoma"/>
          <w:sz w:val="21"/>
          <w:szCs w:val="21"/>
        </w:rPr>
        <w:t>can articulate our mission in one sentence:</w:t>
      </w:r>
    </w:p>
    <w:p w:rsidR="00DE392E" w:rsidRPr="00FB1D8F" w:rsidRDefault="00DE392E" w:rsidP="008D1062">
      <w:pPr>
        <w:spacing w:after="0" w:line="276" w:lineRule="auto"/>
        <w:rPr>
          <w:rFonts w:ascii="Tahoma" w:eastAsia="Times New Roman" w:hAnsi="Tahoma" w:cs="Tahoma"/>
          <w:i/>
          <w:sz w:val="21"/>
          <w:szCs w:val="21"/>
        </w:rPr>
      </w:pPr>
    </w:p>
    <w:p w:rsidR="00DE392E" w:rsidRPr="00FB1D8F" w:rsidRDefault="00DE392E" w:rsidP="00FE5B03">
      <w:pPr>
        <w:spacing w:after="0" w:line="276" w:lineRule="auto"/>
        <w:jc w:val="center"/>
        <w:rPr>
          <w:rFonts w:ascii="Tahoma" w:eastAsia="Times New Roman" w:hAnsi="Tahoma" w:cs="Tahoma"/>
          <w:i/>
          <w:sz w:val="21"/>
          <w:szCs w:val="21"/>
        </w:rPr>
      </w:pPr>
      <w:r w:rsidRPr="00FB1D8F">
        <w:rPr>
          <w:rFonts w:ascii="Tahoma" w:eastAsia="Times New Roman" w:hAnsi="Tahoma" w:cs="Tahoma"/>
          <w:i/>
          <w:sz w:val="21"/>
          <w:szCs w:val="21"/>
        </w:rPr>
        <w:t>Upton Court Grammar School ensured all students fulfilled their academic and personal aspirations and became successful and engaged citizens.</w:t>
      </w:r>
    </w:p>
    <w:p w:rsidR="00A174E1" w:rsidRPr="00FB1D8F" w:rsidRDefault="00A174E1" w:rsidP="008D1062">
      <w:pPr>
        <w:spacing w:after="0" w:line="276" w:lineRule="auto"/>
        <w:rPr>
          <w:rFonts w:ascii="Tahoma" w:eastAsia="Times New Roman" w:hAnsi="Tahoma" w:cs="Tahoma"/>
          <w:sz w:val="21"/>
          <w:szCs w:val="21"/>
        </w:rPr>
      </w:pPr>
    </w:p>
    <w:p w:rsidR="000008BA" w:rsidRPr="00FB1D8F" w:rsidRDefault="000008BA" w:rsidP="008D1062">
      <w:p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Our mission is written in the past tense so we can hold ourselves to account for making it a reality.  </w:t>
      </w:r>
      <w:r w:rsidR="00890B38" w:rsidRPr="00FB1D8F">
        <w:rPr>
          <w:rFonts w:ascii="Tahoma" w:eastAsia="Times New Roman" w:hAnsi="Tahoma" w:cs="Tahoma"/>
          <w:sz w:val="21"/>
          <w:szCs w:val="21"/>
        </w:rPr>
        <w:t xml:space="preserve">In addition, all staff and students have their own mission-sentence, which connects our present to the future and gives meaning to our work and study. </w:t>
      </w:r>
    </w:p>
    <w:p w:rsidR="000008BA" w:rsidRPr="00FB1D8F" w:rsidRDefault="000008BA" w:rsidP="008D1062">
      <w:pPr>
        <w:spacing w:after="0" w:line="276" w:lineRule="auto"/>
        <w:rPr>
          <w:rFonts w:ascii="Tahoma" w:eastAsia="Times New Roman" w:hAnsi="Tahoma" w:cs="Tahoma"/>
          <w:sz w:val="21"/>
          <w:szCs w:val="21"/>
        </w:rPr>
      </w:pPr>
    </w:p>
    <w:p w:rsidR="000008BA" w:rsidRPr="00FB1D8F" w:rsidRDefault="00890B38" w:rsidP="008D1062">
      <w:pPr>
        <w:spacing w:after="0" w:line="276" w:lineRule="auto"/>
        <w:rPr>
          <w:rFonts w:ascii="Tahoma" w:eastAsia="Times New Roman" w:hAnsi="Tahoma" w:cs="Tahoma"/>
          <w:sz w:val="21"/>
          <w:szCs w:val="21"/>
        </w:rPr>
      </w:pPr>
      <w:r w:rsidRPr="00FB1D8F">
        <w:rPr>
          <w:rFonts w:ascii="Tahoma" w:eastAsia="Times New Roman" w:hAnsi="Tahoma" w:cs="Tahoma"/>
          <w:sz w:val="21"/>
          <w:szCs w:val="21"/>
        </w:rPr>
        <w:t>At Upton Court Grammar School w</w:t>
      </w:r>
      <w:r w:rsidR="000008BA" w:rsidRPr="00FB1D8F">
        <w:rPr>
          <w:rFonts w:ascii="Tahoma" w:eastAsia="Times New Roman" w:hAnsi="Tahoma" w:cs="Tahoma"/>
          <w:sz w:val="21"/>
          <w:szCs w:val="21"/>
        </w:rPr>
        <w:t>e have four core values that our staf</w:t>
      </w:r>
      <w:r w:rsidRPr="00FB1D8F">
        <w:rPr>
          <w:rFonts w:ascii="Tahoma" w:eastAsia="Times New Roman" w:hAnsi="Tahoma" w:cs="Tahoma"/>
          <w:sz w:val="21"/>
          <w:szCs w:val="21"/>
        </w:rPr>
        <w:t>f and students live by</w:t>
      </w:r>
      <w:r w:rsidR="000008BA" w:rsidRPr="00FB1D8F">
        <w:rPr>
          <w:rFonts w:ascii="Tahoma" w:eastAsia="Times New Roman" w:hAnsi="Tahoma" w:cs="Tahoma"/>
          <w:sz w:val="21"/>
          <w:szCs w:val="21"/>
        </w:rPr>
        <w:t xml:space="preserve">: </w:t>
      </w:r>
      <w:r w:rsidR="000008BA" w:rsidRPr="00FB1D8F">
        <w:rPr>
          <w:rFonts w:ascii="Tahoma" w:eastAsia="Times New Roman" w:hAnsi="Tahoma" w:cs="Tahoma"/>
          <w:i/>
          <w:sz w:val="21"/>
          <w:szCs w:val="21"/>
        </w:rPr>
        <w:t xml:space="preserve">Unity, Curiosity, Growth </w:t>
      </w:r>
      <w:r w:rsidR="000008BA" w:rsidRPr="00FB1D8F">
        <w:rPr>
          <w:rFonts w:ascii="Tahoma" w:eastAsia="Times New Roman" w:hAnsi="Tahoma" w:cs="Tahoma"/>
          <w:sz w:val="21"/>
          <w:szCs w:val="21"/>
        </w:rPr>
        <w:t xml:space="preserve">and </w:t>
      </w:r>
      <w:r w:rsidR="000008BA" w:rsidRPr="00FB1D8F">
        <w:rPr>
          <w:rFonts w:ascii="Tahoma" w:eastAsia="Times New Roman" w:hAnsi="Tahoma" w:cs="Tahoma"/>
          <w:i/>
          <w:sz w:val="21"/>
          <w:szCs w:val="21"/>
        </w:rPr>
        <w:t>Service</w:t>
      </w:r>
      <w:r w:rsidR="000008BA" w:rsidRPr="00FB1D8F">
        <w:rPr>
          <w:rFonts w:ascii="Tahoma" w:eastAsia="Times New Roman" w:hAnsi="Tahoma" w:cs="Tahoma"/>
          <w:sz w:val="21"/>
          <w:szCs w:val="21"/>
        </w:rPr>
        <w:t>.  These UCGS values inform our decision-making</w:t>
      </w:r>
      <w:r w:rsidR="0055783B" w:rsidRPr="00FB1D8F">
        <w:rPr>
          <w:rFonts w:ascii="Tahoma" w:eastAsia="Times New Roman" w:hAnsi="Tahoma" w:cs="Tahoma"/>
          <w:sz w:val="21"/>
          <w:szCs w:val="21"/>
        </w:rPr>
        <w:t xml:space="preserve"> and </w:t>
      </w:r>
      <w:r w:rsidR="009B248C" w:rsidRPr="00FB1D8F">
        <w:rPr>
          <w:rFonts w:ascii="Tahoma" w:eastAsia="Times New Roman" w:hAnsi="Tahoma" w:cs="Tahoma"/>
          <w:sz w:val="21"/>
          <w:szCs w:val="21"/>
        </w:rPr>
        <w:t>guide us in our actions</w:t>
      </w:r>
      <w:r w:rsidRPr="00FB1D8F">
        <w:rPr>
          <w:rFonts w:ascii="Tahoma" w:eastAsia="Times New Roman" w:hAnsi="Tahoma" w:cs="Tahoma"/>
          <w:sz w:val="21"/>
          <w:szCs w:val="21"/>
        </w:rPr>
        <w:t xml:space="preserve"> every day</w:t>
      </w:r>
      <w:r w:rsidR="009B248C" w:rsidRPr="00FB1D8F">
        <w:rPr>
          <w:rFonts w:ascii="Tahoma" w:eastAsia="Times New Roman" w:hAnsi="Tahoma" w:cs="Tahoma"/>
          <w:sz w:val="21"/>
          <w:szCs w:val="21"/>
        </w:rPr>
        <w:t xml:space="preserve">. </w:t>
      </w:r>
    </w:p>
    <w:p w:rsidR="009B248C" w:rsidRPr="00FB1D8F" w:rsidRDefault="009B248C" w:rsidP="008D1062">
      <w:pPr>
        <w:spacing w:after="0" w:line="276" w:lineRule="auto"/>
        <w:rPr>
          <w:rFonts w:ascii="Tahoma" w:eastAsia="Times New Roman" w:hAnsi="Tahoma" w:cs="Tahoma"/>
          <w:sz w:val="21"/>
          <w:szCs w:val="21"/>
        </w:rPr>
      </w:pPr>
    </w:p>
    <w:p w:rsidR="009B248C" w:rsidRPr="00FB1D8F" w:rsidRDefault="009B248C" w:rsidP="00A174E1">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Vision for the Future</w:t>
      </w:r>
    </w:p>
    <w:p w:rsidR="00A174E1" w:rsidRPr="00FB1D8F" w:rsidRDefault="00A174E1"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Upton Court Grammar School seeks to:</w:t>
      </w:r>
    </w:p>
    <w:p w:rsidR="00A174E1" w:rsidRPr="00FB1D8F" w:rsidRDefault="00A174E1" w:rsidP="00A174E1">
      <w:pPr>
        <w:spacing w:after="0" w:line="276" w:lineRule="auto"/>
        <w:rPr>
          <w:rFonts w:ascii="Tahoma" w:eastAsia="Times New Roman" w:hAnsi="Tahoma" w:cs="Tahoma"/>
          <w:sz w:val="21"/>
          <w:szCs w:val="21"/>
        </w:rPr>
      </w:pPr>
    </w:p>
    <w:p w:rsidR="00A174E1" w:rsidRPr="00FB1D8F" w:rsidRDefault="00A174E1" w:rsidP="00A174E1">
      <w:pPr>
        <w:numPr>
          <w:ilvl w:val="0"/>
          <w:numId w:val="2"/>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t>become a centre of excellence and creativity in learning and teaching</w:t>
      </w:r>
      <w:r w:rsidR="00B36EA3" w:rsidRPr="00FB1D8F">
        <w:rPr>
          <w:rFonts w:ascii="Tahoma" w:eastAsia="Times New Roman" w:hAnsi="Tahoma" w:cs="Tahoma"/>
          <w:sz w:val="21"/>
          <w:szCs w:val="21"/>
        </w:rPr>
        <w:t>;</w:t>
      </w:r>
    </w:p>
    <w:p w:rsidR="00A174E1" w:rsidRPr="00FB1D8F" w:rsidRDefault="00A174E1" w:rsidP="00A174E1">
      <w:pPr>
        <w:numPr>
          <w:ilvl w:val="0"/>
          <w:numId w:val="2"/>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t>equip students with the ability to articulate their ideas with confidence in an increasingly competitive</w:t>
      </w:r>
      <w:r w:rsidR="00CE7B99" w:rsidRPr="00FB1D8F">
        <w:rPr>
          <w:rFonts w:ascii="Tahoma" w:eastAsia="Times New Roman" w:hAnsi="Tahoma" w:cs="Tahoma"/>
          <w:sz w:val="21"/>
          <w:szCs w:val="21"/>
        </w:rPr>
        <w:t xml:space="preserve"> international work environment</w:t>
      </w:r>
      <w:r w:rsidR="00B36EA3" w:rsidRPr="00FB1D8F">
        <w:rPr>
          <w:rFonts w:ascii="Tahoma" w:eastAsia="Times New Roman" w:hAnsi="Tahoma" w:cs="Tahoma"/>
          <w:sz w:val="21"/>
          <w:szCs w:val="21"/>
        </w:rPr>
        <w:t>;</w:t>
      </w:r>
    </w:p>
    <w:p w:rsidR="00EB0ECA" w:rsidRPr="00FB1D8F" w:rsidRDefault="00EB0ECA" w:rsidP="00A174E1">
      <w:pPr>
        <w:numPr>
          <w:ilvl w:val="0"/>
          <w:numId w:val="2"/>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encourage </w:t>
      </w:r>
      <w:r w:rsidR="00CE7B99" w:rsidRPr="00FB1D8F">
        <w:rPr>
          <w:rFonts w:ascii="Tahoma" w:eastAsia="Times New Roman" w:hAnsi="Tahoma" w:cs="Tahoma"/>
          <w:sz w:val="21"/>
          <w:szCs w:val="21"/>
        </w:rPr>
        <w:t xml:space="preserve">the belief that it is not enough to do </w:t>
      </w:r>
      <w:r w:rsidR="00CE7B99" w:rsidRPr="00FB1D8F">
        <w:rPr>
          <w:rFonts w:ascii="Tahoma" w:eastAsia="Times New Roman" w:hAnsi="Tahoma" w:cs="Tahoma"/>
          <w:i/>
          <w:sz w:val="21"/>
          <w:szCs w:val="21"/>
        </w:rPr>
        <w:t>well</w:t>
      </w:r>
      <w:r w:rsidR="00CE7B99" w:rsidRPr="00FB1D8F">
        <w:rPr>
          <w:rFonts w:ascii="Tahoma" w:eastAsia="Times New Roman" w:hAnsi="Tahoma" w:cs="Tahoma"/>
          <w:sz w:val="21"/>
          <w:szCs w:val="21"/>
        </w:rPr>
        <w:t xml:space="preserve">, but that we must also do </w:t>
      </w:r>
      <w:r w:rsidR="00CE7B99" w:rsidRPr="00FB1D8F">
        <w:rPr>
          <w:rFonts w:ascii="Tahoma" w:eastAsia="Times New Roman" w:hAnsi="Tahoma" w:cs="Tahoma"/>
          <w:i/>
          <w:sz w:val="21"/>
          <w:szCs w:val="21"/>
        </w:rPr>
        <w:t>good</w:t>
      </w:r>
      <w:r w:rsidR="00B36EA3" w:rsidRPr="00FB1D8F">
        <w:rPr>
          <w:rFonts w:ascii="Tahoma" w:eastAsia="Times New Roman" w:hAnsi="Tahoma" w:cs="Tahoma"/>
          <w:sz w:val="21"/>
          <w:szCs w:val="21"/>
        </w:rPr>
        <w:t xml:space="preserve">; </w:t>
      </w:r>
      <w:r w:rsidR="004F2BB7" w:rsidRPr="00FB1D8F">
        <w:rPr>
          <w:rFonts w:ascii="Tahoma" w:eastAsia="Times New Roman" w:hAnsi="Tahoma" w:cs="Tahoma"/>
          <w:sz w:val="21"/>
          <w:szCs w:val="21"/>
        </w:rPr>
        <w:t>everyone</w:t>
      </w:r>
      <w:r w:rsidR="00B36EA3" w:rsidRPr="00FB1D8F">
        <w:rPr>
          <w:rFonts w:ascii="Tahoma" w:eastAsia="Times New Roman" w:hAnsi="Tahoma" w:cs="Tahoma"/>
          <w:sz w:val="21"/>
          <w:szCs w:val="21"/>
        </w:rPr>
        <w:t xml:space="preserve"> has the potential and opportunities to make our world a better place.</w:t>
      </w:r>
    </w:p>
    <w:p w:rsidR="00CE7B99" w:rsidRPr="00FB1D8F" w:rsidRDefault="00CE7B99" w:rsidP="00CE7B99">
      <w:pPr>
        <w:spacing w:after="0" w:line="276" w:lineRule="auto"/>
        <w:ind w:left="1174"/>
        <w:rPr>
          <w:rFonts w:ascii="Tahoma" w:eastAsia="Times New Roman" w:hAnsi="Tahoma" w:cs="Tahoma"/>
          <w:sz w:val="21"/>
          <w:szCs w:val="21"/>
        </w:rPr>
      </w:pPr>
    </w:p>
    <w:p w:rsidR="00A174E1" w:rsidRPr="00FB1D8F" w:rsidRDefault="00A174E1"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Within the school we resolve to:</w:t>
      </w:r>
    </w:p>
    <w:p w:rsidR="00A174E1" w:rsidRPr="00FB1D8F" w:rsidRDefault="00A174E1" w:rsidP="00A174E1">
      <w:pPr>
        <w:spacing w:after="0" w:line="276" w:lineRule="auto"/>
        <w:rPr>
          <w:rFonts w:ascii="Tahoma" w:eastAsia="Times New Roman" w:hAnsi="Tahoma" w:cs="Tahoma"/>
          <w:sz w:val="21"/>
          <w:szCs w:val="21"/>
        </w:rPr>
      </w:pPr>
    </w:p>
    <w:p w:rsidR="00A174E1" w:rsidRPr="00FB1D8F" w:rsidRDefault="00A174E1" w:rsidP="00A174E1">
      <w:pPr>
        <w:numPr>
          <w:ilvl w:val="0"/>
          <w:numId w:val="3"/>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t>promote the highest academic standards and enable all students</w:t>
      </w:r>
      <w:r w:rsidR="00B837A7" w:rsidRPr="00FB1D8F">
        <w:rPr>
          <w:rFonts w:ascii="Tahoma" w:eastAsia="Times New Roman" w:hAnsi="Tahoma" w:cs="Tahoma"/>
          <w:sz w:val="21"/>
          <w:szCs w:val="21"/>
        </w:rPr>
        <w:t xml:space="preserve"> to be successful at every level</w:t>
      </w:r>
      <w:r w:rsidRPr="00FB1D8F">
        <w:rPr>
          <w:rFonts w:ascii="Tahoma" w:eastAsia="Times New Roman" w:hAnsi="Tahoma" w:cs="Tahoma"/>
          <w:sz w:val="21"/>
          <w:szCs w:val="21"/>
        </w:rPr>
        <w:t>;</w:t>
      </w:r>
    </w:p>
    <w:p w:rsidR="00A174E1" w:rsidRPr="00FB1D8F" w:rsidRDefault="00A174E1" w:rsidP="00A174E1">
      <w:pPr>
        <w:numPr>
          <w:ilvl w:val="0"/>
          <w:numId w:val="3"/>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lastRenderedPageBreak/>
        <w:t>be concerned for the education of the whole person;</w:t>
      </w:r>
    </w:p>
    <w:p w:rsidR="00A174E1" w:rsidRPr="00FB1D8F" w:rsidRDefault="00A174E1" w:rsidP="00A174E1">
      <w:pPr>
        <w:numPr>
          <w:ilvl w:val="0"/>
          <w:numId w:val="3"/>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t>seek to produce self-reliant, conscientious and inquiring people who will go on actively learning for the rest of their lives;</w:t>
      </w:r>
    </w:p>
    <w:p w:rsidR="00A174E1" w:rsidRPr="00FB1D8F" w:rsidRDefault="00A174E1" w:rsidP="00A174E1">
      <w:pPr>
        <w:numPr>
          <w:ilvl w:val="0"/>
          <w:numId w:val="3"/>
        </w:numPr>
        <w:spacing w:after="0" w:line="276" w:lineRule="auto"/>
        <w:rPr>
          <w:rFonts w:ascii="Tahoma" w:eastAsia="Times New Roman" w:hAnsi="Tahoma" w:cs="Tahoma"/>
          <w:sz w:val="21"/>
          <w:szCs w:val="21"/>
        </w:rPr>
      </w:pPr>
      <w:r w:rsidRPr="00FB1D8F">
        <w:rPr>
          <w:rFonts w:ascii="Tahoma" w:eastAsia="Times New Roman" w:hAnsi="Tahoma" w:cs="Tahoma"/>
          <w:sz w:val="21"/>
          <w:szCs w:val="21"/>
        </w:rPr>
        <w:t>value all young people and get to know them well.</w:t>
      </w:r>
    </w:p>
    <w:p w:rsidR="00A174E1" w:rsidRPr="00FB1D8F" w:rsidRDefault="00A174E1" w:rsidP="00A174E1">
      <w:pPr>
        <w:spacing w:after="0" w:line="276" w:lineRule="auto"/>
        <w:rPr>
          <w:rFonts w:ascii="Tahoma" w:eastAsia="Times New Roman" w:hAnsi="Tahoma" w:cs="Tahoma"/>
          <w:sz w:val="21"/>
          <w:szCs w:val="21"/>
        </w:rPr>
      </w:pPr>
    </w:p>
    <w:p w:rsidR="00A174E1" w:rsidRPr="00FB1D8F" w:rsidRDefault="00A174E1"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At the end of their education at Upton Court Grammar School, young people will have been prepared for </w:t>
      </w:r>
      <w:r w:rsidR="006B07E0" w:rsidRPr="00FB1D8F">
        <w:rPr>
          <w:rFonts w:ascii="Tahoma" w:eastAsia="Times New Roman" w:hAnsi="Tahoma" w:cs="Tahoma"/>
          <w:sz w:val="21"/>
          <w:szCs w:val="21"/>
        </w:rPr>
        <w:t xml:space="preserve">life in a modern, multicultural </w:t>
      </w:r>
      <w:r w:rsidRPr="00FB1D8F">
        <w:rPr>
          <w:rFonts w:ascii="Tahoma" w:eastAsia="Times New Roman" w:hAnsi="Tahoma" w:cs="Tahoma"/>
          <w:sz w:val="21"/>
          <w:szCs w:val="21"/>
        </w:rPr>
        <w:t xml:space="preserve">democracy and </w:t>
      </w:r>
      <w:r w:rsidR="00201E41" w:rsidRPr="00FB1D8F">
        <w:rPr>
          <w:rFonts w:ascii="Tahoma" w:eastAsia="Times New Roman" w:hAnsi="Tahoma" w:cs="Tahoma"/>
          <w:sz w:val="21"/>
          <w:szCs w:val="21"/>
        </w:rPr>
        <w:t xml:space="preserve">will </w:t>
      </w:r>
      <w:r w:rsidRPr="00FB1D8F">
        <w:rPr>
          <w:rFonts w:ascii="Tahoma" w:eastAsia="Times New Roman" w:hAnsi="Tahoma" w:cs="Tahoma"/>
          <w:sz w:val="21"/>
          <w:szCs w:val="21"/>
        </w:rPr>
        <w:t>promot</w:t>
      </w:r>
      <w:r w:rsidR="006B07E0" w:rsidRPr="00FB1D8F">
        <w:rPr>
          <w:rFonts w:ascii="Tahoma" w:eastAsia="Times New Roman" w:hAnsi="Tahoma" w:cs="Tahoma"/>
          <w:sz w:val="21"/>
          <w:szCs w:val="21"/>
        </w:rPr>
        <w:t xml:space="preserve">e </w:t>
      </w:r>
      <w:r w:rsidR="00A3529D" w:rsidRPr="00FB1D8F">
        <w:rPr>
          <w:rFonts w:ascii="Tahoma" w:eastAsia="Times New Roman" w:hAnsi="Tahoma" w:cs="Tahoma"/>
          <w:sz w:val="21"/>
          <w:szCs w:val="21"/>
        </w:rPr>
        <w:t>British v</w:t>
      </w:r>
      <w:r w:rsidRPr="00FB1D8F">
        <w:rPr>
          <w:rFonts w:ascii="Tahoma" w:eastAsia="Times New Roman" w:hAnsi="Tahoma" w:cs="Tahoma"/>
          <w:sz w:val="21"/>
          <w:szCs w:val="21"/>
        </w:rPr>
        <w:t>alues through working constructively with the local neighbourhood and wider communities.</w:t>
      </w:r>
    </w:p>
    <w:p w:rsidR="00A174E1" w:rsidRPr="00FB1D8F" w:rsidRDefault="00A174E1" w:rsidP="00A174E1">
      <w:pPr>
        <w:spacing w:after="0" w:line="276" w:lineRule="auto"/>
        <w:rPr>
          <w:rFonts w:ascii="Tahoma" w:eastAsia="Times New Roman" w:hAnsi="Tahoma" w:cs="Tahoma"/>
          <w:sz w:val="21"/>
          <w:szCs w:val="21"/>
        </w:rPr>
      </w:pPr>
    </w:p>
    <w:p w:rsidR="00FB1D8F" w:rsidRDefault="00FB1D8F" w:rsidP="00A174E1">
      <w:pPr>
        <w:spacing w:after="0" w:line="276" w:lineRule="auto"/>
        <w:rPr>
          <w:rFonts w:ascii="Tahoma" w:eastAsia="Times New Roman" w:hAnsi="Tahoma" w:cs="Tahoma"/>
          <w:b/>
          <w:sz w:val="21"/>
          <w:szCs w:val="21"/>
        </w:rPr>
      </w:pPr>
    </w:p>
    <w:p w:rsidR="00FB1D8F" w:rsidRDefault="00FB1D8F" w:rsidP="00A174E1">
      <w:pPr>
        <w:spacing w:after="0" w:line="276" w:lineRule="auto"/>
        <w:rPr>
          <w:rFonts w:ascii="Tahoma" w:eastAsia="Times New Roman" w:hAnsi="Tahoma" w:cs="Tahoma"/>
          <w:b/>
          <w:sz w:val="21"/>
          <w:szCs w:val="21"/>
        </w:rPr>
      </w:pPr>
    </w:p>
    <w:p w:rsidR="00FB1D8F" w:rsidRDefault="00FB1D8F" w:rsidP="00A174E1">
      <w:pPr>
        <w:spacing w:after="0" w:line="276" w:lineRule="auto"/>
        <w:rPr>
          <w:rFonts w:ascii="Tahoma" w:eastAsia="Times New Roman" w:hAnsi="Tahoma" w:cs="Tahoma"/>
          <w:b/>
          <w:sz w:val="21"/>
          <w:szCs w:val="21"/>
        </w:rPr>
      </w:pPr>
    </w:p>
    <w:p w:rsidR="00A174E1" w:rsidRPr="00FB1D8F" w:rsidRDefault="00A174E1" w:rsidP="00A174E1">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Team</w:t>
      </w:r>
    </w:p>
    <w:p w:rsidR="00A174E1" w:rsidRPr="00FB1D8F" w:rsidRDefault="00A174E1" w:rsidP="00A174E1">
      <w:pPr>
        <w:spacing w:after="0" w:line="276" w:lineRule="auto"/>
        <w:rPr>
          <w:rFonts w:ascii="Tahoma" w:eastAsia="Times New Roman" w:hAnsi="Tahoma" w:cs="Tahoma"/>
          <w:sz w:val="21"/>
          <w:szCs w:val="21"/>
        </w:rPr>
      </w:pPr>
    </w:p>
    <w:p w:rsidR="00A174E1" w:rsidRPr="00FB1D8F" w:rsidRDefault="00F474F1"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At Upton Court Grammar School we </w:t>
      </w:r>
      <w:r w:rsidR="00A174E1" w:rsidRPr="00FB1D8F">
        <w:rPr>
          <w:rFonts w:ascii="Tahoma" w:eastAsia="Times New Roman" w:hAnsi="Tahoma" w:cs="Tahoma"/>
          <w:sz w:val="21"/>
          <w:szCs w:val="21"/>
        </w:rPr>
        <w:t>have energetic and dedicated teachers, middle and senior leaders and are committed to the pr</w:t>
      </w:r>
      <w:r w:rsidR="00B8143B" w:rsidRPr="00FB1D8F">
        <w:rPr>
          <w:rFonts w:ascii="Tahoma" w:eastAsia="Times New Roman" w:hAnsi="Tahoma" w:cs="Tahoma"/>
          <w:sz w:val="21"/>
          <w:szCs w:val="21"/>
        </w:rPr>
        <w:t>inciple of ‘teachers as leaders of learning’</w:t>
      </w:r>
      <w:r w:rsidR="00A174E1" w:rsidRPr="00FB1D8F">
        <w:rPr>
          <w:rFonts w:ascii="Tahoma" w:eastAsia="Times New Roman" w:hAnsi="Tahoma" w:cs="Tahoma"/>
          <w:sz w:val="21"/>
          <w:szCs w:val="21"/>
        </w:rPr>
        <w:t>.  Our commitment to high quality professional development seeks to provide the highest standards in all aspects of our practice.  The School has been designated as a Teaching School since March 2013 and since September 2013 has been the lead school within the School Direct Slough Partnership</w:t>
      </w:r>
      <w:r w:rsidR="00EE0CFC" w:rsidRPr="00FB1D8F">
        <w:rPr>
          <w:rFonts w:ascii="Tahoma" w:eastAsia="Times New Roman" w:hAnsi="Tahoma" w:cs="Tahoma"/>
          <w:sz w:val="21"/>
          <w:szCs w:val="21"/>
        </w:rPr>
        <w:t>.  We also support</w:t>
      </w:r>
      <w:r w:rsidR="006B07E0" w:rsidRPr="00FB1D8F">
        <w:rPr>
          <w:rFonts w:ascii="Tahoma" w:eastAsia="Times New Roman" w:hAnsi="Tahoma" w:cs="Tahoma"/>
          <w:sz w:val="21"/>
          <w:szCs w:val="21"/>
        </w:rPr>
        <w:t xml:space="preserve"> the training of </w:t>
      </w:r>
      <w:r w:rsidR="00EE0CFC" w:rsidRPr="00FB1D8F">
        <w:rPr>
          <w:rFonts w:ascii="Tahoma" w:eastAsia="Times New Roman" w:hAnsi="Tahoma" w:cs="Tahoma"/>
          <w:sz w:val="21"/>
          <w:szCs w:val="21"/>
        </w:rPr>
        <w:t>PGCE students from Brunel University, Reading University and many more.  Teachers new to the profession are support</w:t>
      </w:r>
      <w:r w:rsidR="006B07E0" w:rsidRPr="00FB1D8F">
        <w:rPr>
          <w:rFonts w:ascii="Tahoma" w:eastAsia="Times New Roman" w:hAnsi="Tahoma" w:cs="Tahoma"/>
          <w:sz w:val="21"/>
          <w:szCs w:val="21"/>
        </w:rPr>
        <w:t>ed</w:t>
      </w:r>
      <w:r w:rsidR="00EE0CFC" w:rsidRPr="00FB1D8F">
        <w:rPr>
          <w:rFonts w:ascii="Tahoma" w:eastAsia="Times New Roman" w:hAnsi="Tahoma" w:cs="Tahoma"/>
          <w:sz w:val="21"/>
          <w:szCs w:val="21"/>
        </w:rPr>
        <w:t xml:space="preserve"> by an Inductio</w:t>
      </w:r>
      <w:r w:rsidR="00483D0F">
        <w:rPr>
          <w:rFonts w:ascii="Tahoma" w:eastAsia="Times New Roman" w:hAnsi="Tahoma" w:cs="Tahoma"/>
          <w:sz w:val="21"/>
          <w:szCs w:val="21"/>
        </w:rPr>
        <w:t>n Tutor, an NQT Coordinator and undertake an innovative programme to help them thrive.</w:t>
      </w:r>
    </w:p>
    <w:p w:rsidR="00EE0CFC" w:rsidRPr="00FB1D8F" w:rsidRDefault="00EE0CFC" w:rsidP="00A174E1">
      <w:pPr>
        <w:spacing w:after="0" w:line="276" w:lineRule="auto"/>
        <w:rPr>
          <w:rFonts w:ascii="Tahoma" w:eastAsia="Times New Roman" w:hAnsi="Tahoma" w:cs="Tahoma"/>
          <w:sz w:val="21"/>
          <w:szCs w:val="21"/>
        </w:rPr>
      </w:pPr>
    </w:p>
    <w:p w:rsidR="00C44523" w:rsidRPr="00FB1D8F" w:rsidRDefault="00EE0CFC"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Teachers and support staff take ownership of their own professional development.  The school has supported a number of</w:t>
      </w:r>
      <w:r w:rsidR="004F2BB7">
        <w:rPr>
          <w:rFonts w:ascii="Tahoma" w:eastAsia="Times New Roman" w:hAnsi="Tahoma" w:cs="Tahoma"/>
          <w:sz w:val="21"/>
          <w:szCs w:val="21"/>
        </w:rPr>
        <w:t xml:space="preserve"> teachers who have undertaken Masters degrees</w:t>
      </w:r>
      <w:r w:rsidRPr="00FB1D8F">
        <w:rPr>
          <w:rFonts w:ascii="Tahoma" w:eastAsia="Times New Roman" w:hAnsi="Tahoma" w:cs="Tahoma"/>
          <w:sz w:val="21"/>
          <w:szCs w:val="21"/>
        </w:rPr>
        <w:t>, NPQML</w:t>
      </w:r>
      <w:r w:rsidR="002F7CFB" w:rsidRPr="00FB1D8F">
        <w:rPr>
          <w:rFonts w:ascii="Tahoma" w:eastAsia="Times New Roman" w:hAnsi="Tahoma" w:cs="Tahoma"/>
          <w:sz w:val="21"/>
          <w:szCs w:val="21"/>
        </w:rPr>
        <w:t xml:space="preserve">, </w:t>
      </w:r>
      <w:r w:rsidRPr="00FB1D8F">
        <w:rPr>
          <w:rFonts w:ascii="Tahoma" w:eastAsia="Times New Roman" w:hAnsi="Tahoma" w:cs="Tahoma"/>
          <w:sz w:val="21"/>
          <w:szCs w:val="21"/>
        </w:rPr>
        <w:t>NPQ</w:t>
      </w:r>
      <w:r w:rsidR="002F7CFB" w:rsidRPr="00FB1D8F">
        <w:rPr>
          <w:rFonts w:ascii="Tahoma" w:eastAsia="Times New Roman" w:hAnsi="Tahoma" w:cs="Tahoma"/>
          <w:sz w:val="21"/>
          <w:szCs w:val="21"/>
        </w:rPr>
        <w:t>SL</w:t>
      </w:r>
      <w:r w:rsidRPr="00FB1D8F">
        <w:rPr>
          <w:rFonts w:ascii="Tahoma" w:eastAsia="Times New Roman" w:hAnsi="Tahoma" w:cs="Tahoma"/>
          <w:sz w:val="21"/>
          <w:szCs w:val="21"/>
        </w:rPr>
        <w:t xml:space="preserve"> </w:t>
      </w:r>
      <w:r w:rsidR="002F7CFB" w:rsidRPr="00FB1D8F">
        <w:rPr>
          <w:rFonts w:ascii="Tahoma" w:eastAsia="Times New Roman" w:hAnsi="Tahoma" w:cs="Tahoma"/>
          <w:sz w:val="21"/>
          <w:szCs w:val="21"/>
        </w:rPr>
        <w:t xml:space="preserve">and NPQH </w:t>
      </w:r>
      <w:r w:rsidRPr="00FB1D8F">
        <w:rPr>
          <w:rFonts w:ascii="Tahoma" w:eastAsia="Times New Roman" w:hAnsi="Tahoma" w:cs="Tahoma"/>
          <w:sz w:val="21"/>
          <w:szCs w:val="21"/>
        </w:rPr>
        <w:t xml:space="preserve">programmes.  In addition, the school has also supported and funded unqualified teachers who wish to secure Qualified Teacher Status (QTS). </w:t>
      </w:r>
      <w:r w:rsidR="00C44523" w:rsidRPr="00FB1D8F">
        <w:rPr>
          <w:rFonts w:ascii="Tahoma" w:eastAsia="Times New Roman" w:hAnsi="Tahoma" w:cs="Tahoma"/>
          <w:sz w:val="21"/>
          <w:szCs w:val="21"/>
        </w:rPr>
        <w:t xml:space="preserve">  A number of support staff have also been supported by the school in achieving recognised qualifications in HR, Finance</w:t>
      </w:r>
      <w:r w:rsidR="006B07E0" w:rsidRPr="00FB1D8F">
        <w:rPr>
          <w:rFonts w:ascii="Tahoma" w:eastAsia="Times New Roman" w:hAnsi="Tahoma" w:cs="Tahoma"/>
          <w:sz w:val="21"/>
          <w:szCs w:val="21"/>
        </w:rPr>
        <w:t xml:space="preserve">, </w:t>
      </w:r>
      <w:r w:rsidR="00C44523" w:rsidRPr="00FB1D8F">
        <w:rPr>
          <w:rFonts w:ascii="Tahoma" w:eastAsia="Times New Roman" w:hAnsi="Tahoma" w:cs="Tahoma"/>
          <w:sz w:val="21"/>
          <w:szCs w:val="21"/>
        </w:rPr>
        <w:t>Accounting and Catering.</w:t>
      </w:r>
    </w:p>
    <w:p w:rsidR="00800116" w:rsidRPr="00FB1D8F" w:rsidRDefault="00800116" w:rsidP="00A174E1">
      <w:pPr>
        <w:spacing w:after="0" w:line="276" w:lineRule="auto"/>
        <w:rPr>
          <w:rFonts w:ascii="Tahoma" w:eastAsia="Times New Roman" w:hAnsi="Tahoma" w:cs="Tahoma"/>
          <w:sz w:val="21"/>
          <w:szCs w:val="21"/>
        </w:rPr>
      </w:pPr>
    </w:p>
    <w:p w:rsidR="00800116" w:rsidRPr="00FB1D8F" w:rsidRDefault="00800116"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More recently, the school successfully</w:t>
      </w:r>
      <w:r w:rsidR="00483D0F">
        <w:rPr>
          <w:rFonts w:ascii="Tahoma" w:eastAsia="Times New Roman" w:hAnsi="Tahoma" w:cs="Tahoma"/>
          <w:sz w:val="21"/>
          <w:szCs w:val="21"/>
        </w:rPr>
        <w:t xml:space="preserve"> has led a cross-Slough l</w:t>
      </w:r>
      <w:r w:rsidRPr="00FB1D8F">
        <w:rPr>
          <w:rFonts w:ascii="Tahoma" w:eastAsia="Times New Roman" w:hAnsi="Tahoma" w:cs="Tahoma"/>
          <w:sz w:val="21"/>
          <w:szCs w:val="21"/>
        </w:rPr>
        <w:t xml:space="preserve">eadership </w:t>
      </w:r>
      <w:r w:rsidR="00483D0F">
        <w:rPr>
          <w:rFonts w:ascii="Tahoma" w:eastAsia="Times New Roman" w:hAnsi="Tahoma" w:cs="Tahoma"/>
          <w:sz w:val="21"/>
          <w:szCs w:val="21"/>
        </w:rPr>
        <w:t xml:space="preserve">development programme called ‘Leading With Impact’, designed to </w:t>
      </w:r>
      <w:r w:rsidRPr="00FB1D8F">
        <w:rPr>
          <w:rFonts w:ascii="Tahoma" w:eastAsia="Times New Roman" w:hAnsi="Tahoma" w:cs="Tahoma"/>
          <w:sz w:val="21"/>
          <w:szCs w:val="21"/>
        </w:rPr>
        <w:t xml:space="preserve">nurture and develop </w:t>
      </w:r>
      <w:r w:rsidR="006B07E0" w:rsidRPr="00FB1D8F">
        <w:rPr>
          <w:rFonts w:ascii="Tahoma" w:eastAsia="Times New Roman" w:hAnsi="Tahoma" w:cs="Tahoma"/>
          <w:sz w:val="21"/>
          <w:szCs w:val="21"/>
        </w:rPr>
        <w:t xml:space="preserve">aspiring leaders from </w:t>
      </w:r>
      <w:r w:rsidR="00483D0F">
        <w:rPr>
          <w:rFonts w:ascii="Tahoma" w:eastAsia="Times New Roman" w:hAnsi="Tahoma" w:cs="Tahoma"/>
          <w:sz w:val="21"/>
          <w:szCs w:val="21"/>
        </w:rPr>
        <w:t>diverse</w:t>
      </w:r>
      <w:r w:rsidR="006B07E0" w:rsidRPr="00FB1D8F">
        <w:rPr>
          <w:rFonts w:ascii="Tahoma" w:eastAsia="Times New Roman" w:hAnsi="Tahoma" w:cs="Tahoma"/>
          <w:sz w:val="21"/>
          <w:szCs w:val="21"/>
        </w:rPr>
        <w:t xml:space="preserve"> backgrounds through the provision of </w:t>
      </w:r>
      <w:r w:rsidRPr="00FB1D8F">
        <w:rPr>
          <w:rFonts w:ascii="Tahoma" w:eastAsia="Times New Roman" w:hAnsi="Tahoma" w:cs="Tahoma"/>
          <w:sz w:val="21"/>
          <w:szCs w:val="21"/>
        </w:rPr>
        <w:t xml:space="preserve">positive role models and leaders.  </w:t>
      </w:r>
    </w:p>
    <w:p w:rsidR="00C44523" w:rsidRPr="00FB1D8F" w:rsidRDefault="00C44523" w:rsidP="00A174E1">
      <w:pPr>
        <w:spacing w:after="0" w:line="276" w:lineRule="auto"/>
        <w:rPr>
          <w:rFonts w:ascii="Tahoma" w:eastAsia="Times New Roman" w:hAnsi="Tahoma" w:cs="Tahoma"/>
          <w:sz w:val="21"/>
          <w:szCs w:val="21"/>
        </w:rPr>
      </w:pPr>
    </w:p>
    <w:p w:rsidR="00C44523" w:rsidRDefault="002225E8"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F</w:t>
      </w:r>
      <w:r w:rsidR="00C44523" w:rsidRPr="00FB1D8F">
        <w:rPr>
          <w:rFonts w:ascii="Tahoma" w:eastAsia="Times New Roman" w:hAnsi="Tahoma" w:cs="Tahoma"/>
          <w:sz w:val="21"/>
          <w:szCs w:val="21"/>
        </w:rPr>
        <w:t>ull time teacher</w:t>
      </w:r>
      <w:r w:rsidRPr="00FB1D8F">
        <w:rPr>
          <w:rFonts w:ascii="Tahoma" w:eastAsia="Times New Roman" w:hAnsi="Tahoma" w:cs="Tahoma"/>
          <w:sz w:val="21"/>
          <w:szCs w:val="21"/>
        </w:rPr>
        <w:t xml:space="preserve">s </w:t>
      </w:r>
      <w:r w:rsidR="00C44523" w:rsidRPr="00FB1D8F">
        <w:rPr>
          <w:rFonts w:ascii="Tahoma" w:eastAsia="Times New Roman" w:hAnsi="Tahoma" w:cs="Tahoma"/>
          <w:sz w:val="21"/>
          <w:szCs w:val="21"/>
        </w:rPr>
        <w:t>engage in 18 hours of CPD</w:t>
      </w:r>
      <w:r w:rsidR="008209D5" w:rsidRPr="00FB1D8F">
        <w:rPr>
          <w:rFonts w:ascii="Tahoma" w:eastAsia="Times New Roman" w:hAnsi="Tahoma" w:cs="Tahoma"/>
          <w:sz w:val="21"/>
          <w:szCs w:val="21"/>
        </w:rPr>
        <w:t>L</w:t>
      </w:r>
      <w:r w:rsidR="00C44523" w:rsidRPr="00FB1D8F">
        <w:rPr>
          <w:rFonts w:ascii="Tahoma" w:eastAsia="Times New Roman" w:hAnsi="Tahoma" w:cs="Tahoma"/>
          <w:sz w:val="21"/>
          <w:szCs w:val="21"/>
        </w:rPr>
        <w:t xml:space="preserve"> through the course of the academic year and the school has dedicated time each week to CPD</w:t>
      </w:r>
      <w:r w:rsidR="00822A14" w:rsidRPr="00FB1D8F">
        <w:rPr>
          <w:rFonts w:ascii="Tahoma" w:eastAsia="Times New Roman" w:hAnsi="Tahoma" w:cs="Tahoma"/>
          <w:sz w:val="21"/>
          <w:szCs w:val="21"/>
        </w:rPr>
        <w:t>L</w:t>
      </w:r>
      <w:r w:rsidR="00C44523" w:rsidRPr="00FB1D8F">
        <w:rPr>
          <w:rFonts w:ascii="Tahoma" w:eastAsia="Times New Roman" w:hAnsi="Tahoma" w:cs="Tahoma"/>
          <w:sz w:val="21"/>
          <w:szCs w:val="21"/>
        </w:rPr>
        <w:t xml:space="preserve">.  </w:t>
      </w:r>
      <w:r w:rsidR="00822A14" w:rsidRPr="00FB1D8F">
        <w:rPr>
          <w:rFonts w:ascii="Tahoma" w:eastAsia="Times New Roman" w:hAnsi="Tahoma" w:cs="Tahoma"/>
          <w:sz w:val="21"/>
          <w:szCs w:val="21"/>
        </w:rPr>
        <w:t xml:space="preserve">A proportion of CPDL time is self-directed to give teachers the autonomy to direct their own development.  </w:t>
      </w:r>
      <w:r w:rsidR="00483D0F">
        <w:rPr>
          <w:rFonts w:ascii="Tahoma" w:eastAsia="Times New Roman" w:hAnsi="Tahoma" w:cs="Tahoma"/>
          <w:sz w:val="21"/>
          <w:szCs w:val="21"/>
        </w:rPr>
        <w:t xml:space="preserve">We plan additional development opportunities through our ‘Pioneer Presents…’ evenings with guests speakers, as well as leading TeachMeets and LeadMeets.  </w:t>
      </w:r>
    </w:p>
    <w:p w:rsidR="00483D0F" w:rsidRPr="00FB1D8F" w:rsidRDefault="00483D0F" w:rsidP="00A174E1">
      <w:pPr>
        <w:spacing w:after="0" w:line="276" w:lineRule="auto"/>
        <w:rPr>
          <w:rFonts w:ascii="Tahoma" w:eastAsia="Times New Roman" w:hAnsi="Tahoma" w:cs="Tahoma"/>
          <w:sz w:val="21"/>
          <w:szCs w:val="21"/>
        </w:rPr>
      </w:pPr>
    </w:p>
    <w:p w:rsidR="00C44523" w:rsidRPr="00FB1D8F" w:rsidRDefault="00C44523" w:rsidP="00A174E1">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Partnerships</w:t>
      </w:r>
    </w:p>
    <w:p w:rsidR="00C86ABA" w:rsidRPr="00FB1D8F" w:rsidRDefault="00C86ABA" w:rsidP="00A174E1">
      <w:pPr>
        <w:spacing w:after="0" w:line="276" w:lineRule="auto"/>
        <w:rPr>
          <w:rFonts w:ascii="Tahoma" w:eastAsia="Times New Roman" w:hAnsi="Tahoma" w:cs="Tahoma"/>
          <w:sz w:val="21"/>
          <w:szCs w:val="21"/>
        </w:rPr>
      </w:pPr>
    </w:p>
    <w:p w:rsidR="00483D0F" w:rsidRPr="00FB1D8F" w:rsidRDefault="00C44523" w:rsidP="00483D0F">
      <w:pPr>
        <w:spacing w:after="0" w:line="276" w:lineRule="auto"/>
        <w:rPr>
          <w:rFonts w:ascii="Tahoma" w:eastAsia="Times New Roman" w:hAnsi="Tahoma" w:cs="Tahoma"/>
          <w:sz w:val="21"/>
          <w:szCs w:val="21"/>
        </w:rPr>
      </w:pPr>
      <w:r w:rsidRPr="00FB1D8F">
        <w:rPr>
          <w:rFonts w:ascii="Tahoma" w:eastAsia="Times New Roman" w:hAnsi="Tahoma" w:cs="Tahoma"/>
          <w:sz w:val="21"/>
          <w:szCs w:val="21"/>
        </w:rPr>
        <w:lastRenderedPageBreak/>
        <w:t xml:space="preserve">Through our membership </w:t>
      </w:r>
      <w:r w:rsidR="00C86ABA" w:rsidRPr="00FB1D8F">
        <w:rPr>
          <w:rFonts w:ascii="Tahoma" w:eastAsia="Times New Roman" w:hAnsi="Tahoma" w:cs="Tahoma"/>
          <w:sz w:val="21"/>
          <w:szCs w:val="21"/>
        </w:rPr>
        <w:t xml:space="preserve">of the Slough Association of Secondary Heads (SASH) and our designation as lead school within the </w:t>
      </w:r>
      <w:r w:rsidR="00691DE1" w:rsidRPr="00FB1D8F">
        <w:rPr>
          <w:rFonts w:ascii="Tahoma" w:eastAsia="Times New Roman" w:hAnsi="Tahoma" w:cs="Tahoma"/>
          <w:sz w:val="21"/>
          <w:szCs w:val="21"/>
        </w:rPr>
        <w:t xml:space="preserve">School Direct </w:t>
      </w:r>
      <w:r w:rsidR="00C86ABA" w:rsidRPr="00FB1D8F">
        <w:rPr>
          <w:rFonts w:ascii="Tahoma" w:eastAsia="Times New Roman" w:hAnsi="Tahoma" w:cs="Tahoma"/>
          <w:sz w:val="21"/>
          <w:szCs w:val="21"/>
        </w:rPr>
        <w:t xml:space="preserve">Slough Partnership, </w:t>
      </w:r>
      <w:r w:rsidRPr="00FB1D8F">
        <w:rPr>
          <w:rFonts w:ascii="Tahoma" w:eastAsia="Times New Roman" w:hAnsi="Tahoma" w:cs="Tahoma"/>
          <w:sz w:val="21"/>
          <w:szCs w:val="21"/>
        </w:rPr>
        <w:t xml:space="preserve">Upton Court Grammar School </w:t>
      </w:r>
      <w:r w:rsidR="00C86ABA" w:rsidRPr="00FB1D8F">
        <w:rPr>
          <w:rFonts w:ascii="Tahoma" w:eastAsia="Times New Roman" w:hAnsi="Tahoma" w:cs="Tahoma"/>
          <w:sz w:val="21"/>
          <w:szCs w:val="21"/>
        </w:rPr>
        <w:t xml:space="preserve">has strong relationships with all of the local secondary </w:t>
      </w:r>
      <w:r w:rsidR="00691DE1" w:rsidRPr="00FB1D8F">
        <w:rPr>
          <w:rFonts w:ascii="Tahoma" w:eastAsia="Times New Roman" w:hAnsi="Tahoma" w:cs="Tahoma"/>
          <w:sz w:val="21"/>
          <w:szCs w:val="21"/>
        </w:rPr>
        <w:t xml:space="preserve">and primary </w:t>
      </w:r>
      <w:r w:rsidR="00C86ABA" w:rsidRPr="00FB1D8F">
        <w:rPr>
          <w:rFonts w:ascii="Tahoma" w:eastAsia="Times New Roman" w:hAnsi="Tahoma" w:cs="Tahoma"/>
          <w:sz w:val="21"/>
          <w:szCs w:val="21"/>
        </w:rPr>
        <w:t xml:space="preserve">schools and partner schools in Slough as well as wider relationships with the University of Reading, Brunel University and the Institute of Education. </w:t>
      </w:r>
      <w:r w:rsidR="00483D0F">
        <w:rPr>
          <w:rFonts w:ascii="Tahoma" w:eastAsia="Times New Roman" w:hAnsi="Tahoma" w:cs="Tahoma"/>
          <w:sz w:val="21"/>
          <w:szCs w:val="21"/>
        </w:rPr>
        <w:t xml:space="preserve">In addition, the </w:t>
      </w:r>
      <w:r w:rsidR="00483D0F" w:rsidRPr="00FB1D8F">
        <w:rPr>
          <w:rFonts w:ascii="Tahoma" w:eastAsia="Times New Roman" w:hAnsi="Tahoma" w:cs="Tahoma"/>
          <w:sz w:val="21"/>
          <w:szCs w:val="21"/>
        </w:rPr>
        <w:t xml:space="preserve">school is a member of a number of national networks including PiXl, </w:t>
      </w:r>
      <w:r w:rsidR="00483D0F">
        <w:rPr>
          <w:rFonts w:ascii="Tahoma" w:eastAsia="Times New Roman" w:hAnsi="Tahoma" w:cs="Tahoma"/>
          <w:sz w:val="21"/>
          <w:szCs w:val="21"/>
        </w:rPr>
        <w:t xml:space="preserve">WomenEd, LGBTed, BAMEed, </w:t>
      </w:r>
      <w:r w:rsidR="00483D0F" w:rsidRPr="00FB1D8F">
        <w:rPr>
          <w:rFonts w:ascii="Tahoma" w:eastAsia="Times New Roman" w:hAnsi="Tahoma" w:cs="Tahoma"/>
          <w:sz w:val="21"/>
          <w:szCs w:val="21"/>
        </w:rPr>
        <w:t xml:space="preserve">Ambition School Leadership and the Future Leaders Programme. </w:t>
      </w:r>
      <w:r w:rsidR="00483D0F">
        <w:rPr>
          <w:rFonts w:ascii="Tahoma" w:eastAsia="Times New Roman" w:hAnsi="Tahoma" w:cs="Tahoma"/>
          <w:sz w:val="21"/>
          <w:szCs w:val="21"/>
        </w:rPr>
        <w:t xml:space="preserve"> In January 2020 we hosted the national Diverse Educators Conference here at Upton Court Grammar School and our staff and students were involved in leading and facilitating workshops, exhibits and learning.  We are a National Support School, a lead school in the Slough Teaching School Alliance (STSA) and are currently in the process of developing international partnership working to enhance our provision.</w:t>
      </w:r>
    </w:p>
    <w:p w:rsidR="00C44523" w:rsidRPr="00FB1D8F" w:rsidRDefault="00C44523" w:rsidP="00A174E1">
      <w:pPr>
        <w:spacing w:after="0" w:line="276" w:lineRule="auto"/>
        <w:rPr>
          <w:rFonts w:ascii="Tahoma" w:eastAsia="Times New Roman" w:hAnsi="Tahoma" w:cs="Tahoma"/>
          <w:sz w:val="21"/>
          <w:szCs w:val="21"/>
        </w:rPr>
      </w:pPr>
    </w:p>
    <w:p w:rsidR="00980692" w:rsidRPr="00FB1D8F" w:rsidRDefault="00980692" w:rsidP="00A174E1">
      <w:pPr>
        <w:spacing w:after="0" w:line="276" w:lineRule="auto"/>
        <w:rPr>
          <w:rFonts w:ascii="Tahoma" w:eastAsia="Times New Roman" w:hAnsi="Tahoma" w:cs="Tahoma"/>
          <w:sz w:val="21"/>
          <w:szCs w:val="21"/>
        </w:rPr>
      </w:pPr>
    </w:p>
    <w:p w:rsidR="00980692" w:rsidRPr="00FB1D8F" w:rsidRDefault="00AC4A4F" w:rsidP="00A174E1">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S</w:t>
      </w:r>
      <w:r w:rsidR="00980692" w:rsidRPr="00FB1D8F">
        <w:rPr>
          <w:rFonts w:ascii="Tahoma" w:eastAsia="Times New Roman" w:hAnsi="Tahoma" w:cs="Tahoma"/>
          <w:b/>
          <w:sz w:val="21"/>
          <w:szCs w:val="21"/>
        </w:rPr>
        <w:t>uccesses</w:t>
      </w:r>
    </w:p>
    <w:p w:rsidR="002F7CFB" w:rsidRPr="00FB1D8F" w:rsidRDefault="002F7CFB" w:rsidP="00A174E1">
      <w:pPr>
        <w:spacing w:after="0" w:line="276" w:lineRule="auto"/>
        <w:rPr>
          <w:rFonts w:ascii="Tahoma" w:eastAsia="Times New Roman" w:hAnsi="Tahoma" w:cs="Tahoma"/>
          <w:sz w:val="21"/>
          <w:szCs w:val="21"/>
        </w:rPr>
      </w:pPr>
    </w:p>
    <w:p w:rsidR="00980692" w:rsidRPr="00FB1D8F" w:rsidRDefault="0007669F" w:rsidP="0007669F">
      <w:pPr>
        <w:spacing w:after="0" w:line="276" w:lineRule="auto"/>
        <w:rPr>
          <w:rFonts w:ascii="Tahoma" w:eastAsia="Times New Roman" w:hAnsi="Tahoma" w:cs="Tahoma"/>
          <w:sz w:val="21"/>
          <w:szCs w:val="21"/>
        </w:rPr>
      </w:pPr>
      <w:r w:rsidRPr="00FB1D8F">
        <w:rPr>
          <w:rFonts w:ascii="Tahoma" w:eastAsia="Times New Roman" w:hAnsi="Tahoma" w:cs="Tahoma"/>
          <w:bCs/>
          <w:sz w:val="21"/>
          <w:szCs w:val="21"/>
        </w:rPr>
        <w:t>The most recent OFSTED inspection graded the school as “Outstanding”</w:t>
      </w:r>
      <w:r w:rsidR="004D00D3" w:rsidRPr="00FB1D8F">
        <w:rPr>
          <w:rFonts w:ascii="Tahoma" w:eastAsia="Times New Roman" w:hAnsi="Tahoma" w:cs="Tahoma"/>
          <w:bCs/>
          <w:sz w:val="21"/>
          <w:szCs w:val="21"/>
        </w:rPr>
        <w:t xml:space="preserve"> in all areas</w:t>
      </w:r>
      <w:r w:rsidRPr="00FB1D8F">
        <w:rPr>
          <w:rFonts w:ascii="Tahoma" w:eastAsia="Times New Roman" w:hAnsi="Tahoma" w:cs="Tahoma"/>
          <w:bCs/>
          <w:sz w:val="21"/>
          <w:szCs w:val="21"/>
        </w:rPr>
        <w:t>.  The school has a national reputation for excellence and achievement and</w:t>
      </w:r>
      <w:r w:rsidR="004D00D3" w:rsidRPr="00FB1D8F">
        <w:rPr>
          <w:rFonts w:ascii="Tahoma" w:eastAsia="Times New Roman" w:hAnsi="Tahoma" w:cs="Tahoma"/>
          <w:bCs/>
          <w:sz w:val="21"/>
          <w:szCs w:val="21"/>
        </w:rPr>
        <w:t xml:space="preserve"> was ranked 9</w:t>
      </w:r>
      <w:r w:rsidR="004D00D3" w:rsidRPr="00FB1D8F">
        <w:rPr>
          <w:rFonts w:ascii="Tahoma" w:eastAsia="Times New Roman" w:hAnsi="Tahoma" w:cs="Tahoma"/>
          <w:bCs/>
          <w:sz w:val="21"/>
          <w:szCs w:val="21"/>
          <w:vertAlign w:val="superscript"/>
        </w:rPr>
        <w:t>th</w:t>
      </w:r>
      <w:r w:rsidR="004D00D3" w:rsidRPr="00FB1D8F">
        <w:rPr>
          <w:rFonts w:ascii="Tahoma" w:eastAsia="Times New Roman" w:hAnsi="Tahoma" w:cs="Tahoma"/>
          <w:bCs/>
          <w:sz w:val="21"/>
          <w:szCs w:val="21"/>
        </w:rPr>
        <w:t xml:space="preserve"> in the country for student progress</w:t>
      </w:r>
      <w:r w:rsidR="008D7CA8" w:rsidRPr="00FB1D8F">
        <w:rPr>
          <w:rFonts w:ascii="Tahoma" w:eastAsia="Times New Roman" w:hAnsi="Tahoma" w:cs="Tahoma"/>
          <w:bCs/>
          <w:sz w:val="21"/>
          <w:szCs w:val="21"/>
        </w:rPr>
        <w:t xml:space="preserve"> in 2017</w:t>
      </w:r>
      <w:r w:rsidR="004D00D3" w:rsidRPr="00FB1D8F">
        <w:rPr>
          <w:rFonts w:ascii="Tahoma" w:eastAsia="Times New Roman" w:hAnsi="Tahoma" w:cs="Tahoma"/>
          <w:bCs/>
          <w:sz w:val="21"/>
          <w:szCs w:val="21"/>
        </w:rPr>
        <w:t xml:space="preserve">, having attained a Progress 8 score of +1.21.  </w:t>
      </w:r>
      <w:r w:rsidR="00483D0F">
        <w:rPr>
          <w:rFonts w:ascii="Tahoma" w:eastAsia="Times New Roman" w:hAnsi="Tahoma" w:cs="Tahoma"/>
          <w:bCs/>
          <w:sz w:val="21"/>
          <w:szCs w:val="21"/>
        </w:rPr>
        <w:t>the P</w:t>
      </w:r>
      <w:r w:rsidR="00483D0F" w:rsidRPr="00483D0F">
        <w:rPr>
          <w:rFonts w:ascii="Tahoma" w:eastAsia="Times New Roman" w:hAnsi="Tahoma" w:cs="Tahoma"/>
          <w:bCs/>
          <w:sz w:val="21"/>
          <w:szCs w:val="21"/>
        </w:rPr>
        <w:t>rogress 8 three-year average</w:t>
      </w:r>
      <w:r w:rsidR="00483D0F">
        <w:rPr>
          <w:rFonts w:ascii="Tahoma" w:eastAsia="Times New Roman" w:hAnsi="Tahoma" w:cs="Tahoma"/>
          <w:bCs/>
          <w:sz w:val="21"/>
          <w:szCs w:val="21"/>
        </w:rPr>
        <w:t xml:space="preserve"> is</w:t>
      </w:r>
      <w:r w:rsidR="00483D0F" w:rsidRPr="00483D0F">
        <w:rPr>
          <w:rFonts w:ascii="Tahoma" w:eastAsia="Times New Roman" w:hAnsi="Tahoma" w:cs="Tahoma"/>
          <w:bCs/>
          <w:sz w:val="21"/>
          <w:szCs w:val="21"/>
        </w:rPr>
        <w:t xml:space="preserve"> +0.95 (2017/2018/2019)</w:t>
      </w:r>
      <w:r w:rsidR="00483D0F">
        <w:rPr>
          <w:rFonts w:ascii="Tahoma" w:eastAsia="Times New Roman" w:hAnsi="Tahoma" w:cs="Tahoma"/>
          <w:bCs/>
          <w:sz w:val="21"/>
          <w:szCs w:val="21"/>
        </w:rPr>
        <w:t xml:space="preserve"> and </w:t>
      </w:r>
      <w:r w:rsidR="008D7CA8" w:rsidRPr="00FB1D8F">
        <w:rPr>
          <w:rFonts w:ascii="Tahoma" w:eastAsia="Times New Roman" w:hAnsi="Tahoma" w:cs="Tahoma"/>
          <w:bCs/>
          <w:sz w:val="21"/>
          <w:szCs w:val="21"/>
        </w:rPr>
        <w:t xml:space="preserve">the school </w:t>
      </w:r>
      <w:r w:rsidR="00483D0F">
        <w:rPr>
          <w:rFonts w:ascii="Tahoma" w:eastAsia="Times New Roman" w:hAnsi="Tahoma" w:cs="Tahoma"/>
          <w:bCs/>
          <w:sz w:val="21"/>
          <w:szCs w:val="21"/>
        </w:rPr>
        <w:t>has been recognised as being in the top 1</w:t>
      </w:r>
      <w:r w:rsidR="008D7CA8" w:rsidRPr="00FB1D8F">
        <w:rPr>
          <w:rFonts w:ascii="Tahoma" w:eastAsia="Times New Roman" w:hAnsi="Tahoma" w:cs="Tahoma"/>
          <w:bCs/>
          <w:sz w:val="21"/>
          <w:szCs w:val="21"/>
        </w:rPr>
        <w:t>% of schools nationally</w:t>
      </w:r>
      <w:r w:rsidR="00483D0F">
        <w:rPr>
          <w:rFonts w:ascii="Tahoma" w:eastAsia="Times New Roman" w:hAnsi="Tahoma" w:cs="Tahoma"/>
          <w:bCs/>
          <w:sz w:val="21"/>
          <w:szCs w:val="21"/>
        </w:rPr>
        <w:t>. I</w:t>
      </w:r>
      <w:r w:rsidR="004D00D3" w:rsidRPr="00FB1D8F">
        <w:rPr>
          <w:rFonts w:ascii="Tahoma" w:eastAsia="Times New Roman" w:hAnsi="Tahoma" w:cs="Tahoma"/>
          <w:bCs/>
          <w:sz w:val="21"/>
          <w:szCs w:val="21"/>
        </w:rPr>
        <w:t>n March 2015 we</w:t>
      </w:r>
      <w:r w:rsidRPr="00FB1D8F">
        <w:rPr>
          <w:rFonts w:ascii="Tahoma" w:eastAsia="Times New Roman" w:hAnsi="Tahoma" w:cs="Tahoma"/>
          <w:bCs/>
          <w:sz w:val="21"/>
          <w:szCs w:val="21"/>
        </w:rPr>
        <w:t xml:space="preserve"> won the SSAT Educational Outcome Award for exceptional progress.  </w:t>
      </w:r>
      <w:r w:rsidR="00783DDC" w:rsidRPr="00FB1D8F">
        <w:rPr>
          <w:rFonts w:ascii="Tahoma" w:eastAsia="Times New Roman" w:hAnsi="Tahoma" w:cs="Tahoma"/>
          <w:bCs/>
          <w:sz w:val="21"/>
          <w:szCs w:val="21"/>
        </w:rPr>
        <w:t xml:space="preserve"> </w:t>
      </w:r>
      <w:r w:rsidR="002F7CFB" w:rsidRPr="00FB1D8F">
        <w:rPr>
          <w:rFonts w:ascii="Tahoma" w:eastAsia="Times New Roman" w:hAnsi="Tahoma" w:cs="Tahoma"/>
          <w:bCs/>
          <w:sz w:val="21"/>
          <w:szCs w:val="21"/>
        </w:rPr>
        <w:t>The school is also a directly licenced centre for the Duke of Edinburgh Award and a</w:t>
      </w:r>
      <w:r w:rsidR="006B07E0" w:rsidRPr="00FB1D8F">
        <w:rPr>
          <w:rFonts w:ascii="Tahoma" w:eastAsia="Times New Roman" w:hAnsi="Tahoma" w:cs="Tahoma"/>
          <w:bCs/>
          <w:sz w:val="21"/>
          <w:szCs w:val="21"/>
        </w:rPr>
        <w:t>n increasing</w:t>
      </w:r>
      <w:r w:rsidR="002F7CFB" w:rsidRPr="00FB1D8F">
        <w:rPr>
          <w:rFonts w:ascii="Tahoma" w:eastAsia="Times New Roman" w:hAnsi="Tahoma" w:cs="Tahoma"/>
          <w:bCs/>
          <w:sz w:val="21"/>
          <w:szCs w:val="21"/>
        </w:rPr>
        <w:t xml:space="preserve"> number of students have successf</w:t>
      </w:r>
      <w:r w:rsidR="00483D0F">
        <w:rPr>
          <w:rFonts w:ascii="Tahoma" w:eastAsia="Times New Roman" w:hAnsi="Tahoma" w:cs="Tahoma"/>
          <w:bCs/>
          <w:sz w:val="21"/>
          <w:szCs w:val="21"/>
        </w:rPr>
        <w:t xml:space="preserve">ully completed their Bronze, </w:t>
      </w:r>
      <w:r w:rsidR="002F7CFB" w:rsidRPr="00FB1D8F">
        <w:rPr>
          <w:rFonts w:ascii="Tahoma" w:eastAsia="Times New Roman" w:hAnsi="Tahoma" w:cs="Tahoma"/>
          <w:bCs/>
          <w:sz w:val="21"/>
          <w:szCs w:val="21"/>
        </w:rPr>
        <w:t>Silver</w:t>
      </w:r>
      <w:r w:rsidR="00483D0F">
        <w:rPr>
          <w:rFonts w:ascii="Tahoma" w:eastAsia="Times New Roman" w:hAnsi="Tahoma" w:cs="Tahoma"/>
          <w:bCs/>
          <w:sz w:val="21"/>
          <w:szCs w:val="21"/>
        </w:rPr>
        <w:t xml:space="preserve"> and Gold</w:t>
      </w:r>
      <w:r w:rsidR="002F7CFB" w:rsidRPr="00FB1D8F">
        <w:rPr>
          <w:rFonts w:ascii="Tahoma" w:eastAsia="Times New Roman" w:hAnsi="Tahoma" w:cs="Tahoma"/>
          <w:bCs/>
          <w:sz w:val="21"/>
          <w:szCs w:val="21"/>
        </w:rPr>
        <w:t xml:space="preserve"> Awards.</w:t>
      </w:r>
      <w:r w:rsidR="00E0064E" w:rsidRPr="00FB1D8F">
        <w:rPr>
          <w:rFonts w:ascii="Tahoma" w:eastAsia="Times New Roman" w:hAnsi="Tahoma" w:cs="Tahoma"/>
          <w:bCs/>
          <w:sz w:val="21"/>
          <w:szCs w:val="21"/>
        </w:rPr>
        <w:t xml:space="preserve">  Over the years, a number of students have also been successful in securing places at Oxford, Cambridge and Russell Group universities.  The school, and one of its teachers has also been nationally recognised by the Brit</w:t>
      </w:r>
      <w:r w:rsidR="004B45D2" w:rsidRPr="00FB1D8F">
        <w:rPr>
          <w:rFonts w:ascii="Tahoma" w:eastAsia="Times New Roman" w:hAnsi="Tahoma" w:cs="Tahoma"/>
          <w:bCs/>
          <w:sz w:val="21"/>
          <w:szCs w:val="21"/>
        </w:rPr>
        <w:t xml:space="preserve">ish Science Association for their </w:t>
      </w:r>
      <w:r w:rsidR="00E0064E" w:rsidRPr="00FB1D8F">
        <w:rPr>
          <w:rFonts w:ascii="Tahoma" w:eastAsia="Times New Roman" w:hAnsi="Tahoma" w:cs="Tahoma"/>
          <w:bCs/>
          <w:sz w:val="21"/>
          <w:szCs w:val="21"/>
        </w:rPr>
        <w:t>work with CREST.  Through the CREST programme, 22 Silver Award and 2 Gold Awards have been issued to students of Upton Court Grammar School.</w:t>
      </w:r>
    </w:p>
    <w:p w:rsidR="00980692" w:rsidRPr="00FB1D8F" w:rsidRDefault="00980692" w:rsidP="00A174E1">
      <w:pPr>
        <w:spacing w:after="0" w:line="276" w:lineRule="auto"/>
        <w:rPr>
          <w:rFonts w:ascii="Tahoma" w:eastAsia="Times New Roman" w:hAnsi="Tahoma" w:cs="Tahoma"/>
          <w:sz w:val="21"/>
          <w:szCs w:val="21"/>
        </w:rPr>
      </w:pPr>
    </w:p>
    <w:p w:rsidR="00980692" w:rsidRPr="00FB1D8F" w:rsidRDefault="00395139" w:rsidP="00A174E1">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Facilities and B</w:t>
      </w:r>
      <w:r w:rsidR="00980692" w:rsidRPr="00FB1D8F">
        <w:rPr>
          <w:rFonts w:ascii="Tahoma" w:eastAsia="Times New Roman" w:hAnsi="Tahoma" w:cs="Tahoma"/>
          <w:b/>
          <w:sz w:val="21"/>
          <w:szCs w:val="21"/>
        </w:rPr>
        <w:t>enefits</w:t>
      </w:r>
    </w:p>
    <w:p w:rsidR="00980692" w:rsidRPr="00FB1D8F" w:rsidRDefault="00980692" w:rsidP="00A174E1">
      <w:pPr>
        <w:spacing w:after="0" w:line="276" w:lineRule="auto"/>
        <w:rPr>
          <w:rFonts w:ascii="Tahoma" w:eastAsia="Times New Roman" w:hAnsi="Tahoma" w:cs="Tahoma"/>
          <w:sz w:val="21"/>
          <w:szCs w:val="21"/>
        </w:rPr>
      </w:pPr>
    </w:p>
    <w:p w:rsidR="0007669F" w:rsidRPr="00FB1D8F" w:rsidRDefault="00980692"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 xml:space="preserve">The </w:t>
      </w:r>
      <w:r w:rsidR="00E0064E" w:rsidRPr="00FB1D8F">
        <w:rPr>
          <w:rFonts w:ascii="Tahoma" w:eastAsia="Times New Roman" w:hAnsi="Tahoma" w:cs="Tahoma"/>
          <w:sz w:val="21"/>
          <w:szCs w:val="21"/>
        </w:rPr>
        <w:t xml:space="preserve">original </w:t>
      </w:r>
      <w:r w:rsidRPr="00FB1D8F">
        <w:rPr>
          <w:rFonts w:ascii="Tahoma" w:eastAsia="Times New Roman" w:hAnsi="Tahoma" w:cs="Tahoma"/>
          <w:sz w:val="21"/>
          <w:szCs w:val="21"/>
        </w:rPr>
        <w:t>school building dates back to 1936.  The school has already made significant changes to our fac</w:t>
      </w:r>
      <w:r w:rsidR="00E01C1C">
        <w:rPr>
          <w:rFonts w:ascii="Tahoma" w:eastAsia="Times New Roman" w:hAnsi="Tahoma" w:cs="Tahoma"/>
          <w:sz w:val="21"/>
          <w:szCs w:val="21"/>
        </w:rPr>
        <w:t xml:space="preserve">ilities through a multi-million </w:t>
      </w:r>
      <w:r w:rsidRPr="00FB1D8F">
        <w:rPr>
          <w:rFonts w:ascii="Tahoma" w:eastAsia="Times New Roman" w:hAnsi="Tahoma" w:cs="Tahoma"/>
          <w:sz w:val="21"/>
          <w:szCs w:val="21"/>
        </w:rPr>
        <w:t>pound government investment</w:t>
      </w:r>
      <w:r w:rsidR="00F91E3D" w:rsidRPr="00FB1D8F">
        <w:rPr>
          <w:rFonts w:ascii="Tahoma" w:eastAsia="Times New Roman" w:hAnsi="Tahoma" w:cs="Tahoma"/>
          <w:sz w:val="21"/>
          <w:szCs w:val="21"/>
        </w:rPr>
        <w:t xml:space="preserve"> under the </w:t>
      </w:r>
      <w:r w:rsidR="00E0064E" w:rsidRPr="00FB1D8F">
        <w:rPr>
          <w:rFonts w:ascii="Tahoma" w:eastAsia="Times New Roman" w:hAnsi="Tahoma" w:cs="Tahoma"/>
          <w:sz w:val="21"/>
          <w:szCs w:val="21"/>
        </w:rPr>
        <w:t>Growth Fund and The Academies Capital Maintenance Fund</w:t>
      </w:r>
      <w:r w:rsidR="00691DE1" w:rsidRPr="00FB1D8F">
        <w:rPr>
          <w:rFonts w:ascii="Tahoma" w:eastAsia="Times New Roman" w:hAnsi="Tahoma" w:cs="Tahoma"/>
          <w:sz w:val="21"/>
          <w:szCs w:val="21"/>
        </w:rPr>
        <w:t xml:space="preserve">. </w:t>
      </w:r>
      <w:r w:rsidRPr="00FB1D8F">
        <w:rPr>
          <w:rFonts w:ascii="Tahoma" w:eastAsia="Times New Roman" w:hAnsi="Tahoma" w:cs="Tahoma"/>
          <w:sz w:val="21"/>
          <w:szCs w:val="21"/>
        </w:rPr>
        <w:t xml:space="preserve">So far, improvements have included a new building for the English Department in 2012, </w:t>
      </w:r>
      <w:r w:rsidR="00F91E3D" w:rsidRPr="00FB1D8F">
        <w:rPr>
          <w:rFonts w:ascii="Tahoma" w:eastAsia="Times New Roman" w:hAnsi="Tahoma" w:cs="Tahoma"/>
          <w:sz w:val="21"/>
          <w:szCs w:val="21"/>
        </w:rPr>
        <w:t>a new state of the art Restaurant and Sixth Form Centre in 2013</w:t>
      </w:r>
      <w:r w:rsidR="00E01C1C">
        <w:rPr>
          <w:rFonts w:ascii="Tahoma" w:eastAsia="Times New Roman" w:hAnsi="Tahoma" w:cs="Tahoma"/>
          <w:sz w:val="21"/>
          <w:szCs w:val="21"/>
        </w:rPr>
        <w:t xml:space="preserve"> and new classrooms, science laboratories and performing arts facilities in 2017</w:t>
      </w:r>
      <w:r w:rsidR="00F91E3D" w:rsidRPr="00FB1D8F">
        <w:rPr>
          <w:rFonts w:ascii="Tahoma" w:eastAsia="Times New Roman" w:hAnsi="Tahoma" w:cs="Tahoma"/>
          <w:sz w:val="21"/>
          <w:szCs w:val="21"/>
        </w:rPr>
        <w:t xml:space="preserve">.  </w:t>
      </w:r>
      <w:r w:rsidR="00E01C1C">
        <w:rPr>
          <w:rFonts w:ascii="Tahoma" w:eastAsia="Times New Roman" w:hAnsi="Tahoma" w:cs="Tahoma"/>
          <w:sz w:val="21"/>
          <w:szCs w:val="21"/>
        </w:rPr>
        <w:t>The building programme finish</w:t>
      </w:r>
      <w:r w:rsidR="00626FC3">
        <w:rPr>
          <w:rFonts w:ascii="Tahoma" w:eastAsia="Times New Roman" w:hAnsi="Tahoma" w:cs="Tahoma"/>
          <w:sz w:val="21"/>
          <w:szCs w:val="21"/>
        </w:rPr>
        <w:t>ed</w:t>
      </w:r>
      <w:r w:rsidR="00E01C1C">
        <w:rPr>
          <w:rFonts w:ascii="Tahoma" w:eastAsia="Times New Roman" w:hAnsi="Tahoma" w:cs="Tahoma"/>
          <w:sz w:val="21"/>
          <w:szCs w:val="21"/>
        </w:rPr>
        <w:t xml:space="preserve"> in Summer 2019 with</w:t>
      </w:r>
      <w:r w:rsidR="00691DE1" w:rsidRPr="00FB1D8F">
        <w:rPr>
          <w:rFonts w:ascii="Tahoma" w:eastAsia="Times New Roman" w:hAnsi="Tahoma" w:cs="Tahoma"/>
          <w:sz w:val="21"/>
          <w:szCs w:val="21"/>
        </w:rPr>
        <w:t xml:space="preserve"> a</w:t>
      </w:r>
      <w:r w:rsidR="0007669F" w:rsidRPr="00FB1D8F">
        <w:rPr>
          <w:rFonts w:ascii="Tahoma" w:eastAsia="Times New Roman" w:hAnsi="Tahoma" w:cs="Tahoma"/>
          <w:sz w:val="21"/>
          <w:szCs w:val="21"/>
        </w:rPr>
        <w:t xml:space="preserve"> brand new purpose built 4 Court Sports Hall and two Multi Use Games Areas (MUGA).</w:t>
      </w:r>
      <w:r w:rsidR="00832793" w:rsidRPr="00FB1D8F">
        <w:rPr>
          <w:rFonts w:ascii="Tahoma" w:eastAsia="Times New Roman" w:hAnsi="Tahoma" w:cs="Tahoma"/>
          <w:sz w:val="21"/>
          <w:szCs w:val="21"/>
        </w:rPr>
        <w:t xml:space="preserve">  </w:t>
      </w:r>
      <w:r w:rsidR="00626FC3">
        <w:rPr>
          <w:rFonts w:ascii="Tahoma" w:eastAsia="Times New Roman" w:hAnsi="Tahoma" w:cs="Tahoma"/>
          <w:sz w:val="21"/>
          <w:szCs w:val="21"/>
        </w:rPr>
        <w:t>T</w:t>
      </w:r>
      <w:r w:rsidR="005A70DF" w:rsidRPr="00FB1D8F">
        <w:rPr>
          <w:rFonts w:ascii="Tahoma" w:eastAsia="Times New Roman" w:hAnsi="Tahoma" w:cs="Tahoma"/>
          <w:sz w:val="21"/>
          <w:szCs w:val="21"/>
        </w:rPr>
        <w:t>he level of investment in the school mean</w:t>
      </w:r>
      <w:r w:rsidR="00626FC3">
        <w:rPr>
          <w:rFonts w:ascii="Tahoma" w:eastAsia="Times New Roman" w:hAnsi="Tahoma" w:cs="Tahoma"/>
          <w:sz w:val="21"/>
          <w:szCs w:val="21"/>
        </w:rPr>
        <w:t>s</w:t>
      </w:r>
      <w:r w:rsidR="005A70DF" w:rsidRPr="00FB1D8F">
        <w:rPr>
          <w:rFonts w:ascii="Tahoma" w:eastAsia="Times New Roman" w:hAnsi="Tahoma" w:cs="Tahoma"/>
          <w:sz w:val="21"/>
          <w:szCs w:val="21"/>
        </w:rPr>
        <w:t xml:space="preserve"> </w:t>
      </w:r>
      <w:r w:rsidR="00626FC3">
        <w:rPr>
          <w:rFonts w:ascii="Tahoma" w:eastAsia="Times New Roman" w:hAnsi="Tahoma" w:cs="Tahoma"/>
          <w:sz w:val="21"/>
          <w:szCs w:val="21"/>
        </w:rPr>
        <w:t xml:space="preserve">that </w:t>
      </w:r>
      <w:r w:rsidR="005A70DF" w:rsidRPr="00FB1D8F">
        <w:rPr>
          <w:rFonts w:ascii="Tahoma" w:eastAsia="Times New Roman" w:hAnsi="Tahoma" w:cs="Tahoma"/>
          <w:sz w:val="21"/>
          <w:szCs w:val="21"/>
        </w:rPr>
        <w:t>we enjoy some of the best educational facilities in the south-east.</w:t>
      </w:r>
    </w:p>
    <w:p w:rsidR="00832793" w:rsidRPr="00FB1D8F" w:rsidRDefault="00832793" w:rsidP="00A174E1">
      <w:pPr>
        <w:spacing w:after="0" w:line="276" w:lineRule="auto"/>
        <w:rPr>
          <w:rFonts w:ascii="Tahoma" w:eastAsia="Times New Roman" w:hAnsi="Tahoma" w:cs="Tahoma"/>
          <w:sz w:val="21"/>
          <w:szCs w:val="21"/>
        </w:rPr>
      </w:pPr>
    </w:p>
    <w:p w:rsidR="0007669F" w:rsidRPr="00FB1D8F" w:rsidRDefault="00691DE1"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The school offers</w:t>
      </w:r>
      <w:r w:rsidR="00347E3F" w:rsidRPr="00FB1D8F">
        <w:rPr>
          <w:rFonts w:ascii="Tahoma" w:eastAsia="Times New Roman" w:hAnsi="Tahoma" w:cs="Tahoma"/>
          <w:sz w:val="21"/>
          <w:szCs w:val="21"/>
        </w:rPr>
        <w:t xml:space="preserve"> free refreshments to staff during the school day, complimentary lunches at Christmas and at the end of the school year</w:t>
      </w:r>
      <w:r w:rsidRPr="00FB1D8F">
        <w:rPr>
          <w:rFonts w:ascii="Tahoma" w:eastAsia="Times New Roman" w:hAnsi="Tahoma" w:cs="Tahoma"/>
          <w:sz w:val="21"/>
          <w:szCs w:val="21"/>
        </w:rPr>
        <w:t>.  The T</w:t>
      </w:r>
      <w:r w:rsidR="0007669F" w:rsidRPr="00FB1D8F">
        <w:rPr>
          <w:rFonts w:ascii="Tahoma" w:eastAsia="Times New Roman" w:hAnsi="Tahoma" w:cs="Tahoma"/>
          <w:sz w:val="21"/>
          <w:szCs w:val="21"/>
        </w:rPr>
        <w:t>rust also provides an Employee Assistance Programme to all staff within the Trust Schools.  Through this, staff can access support and advice on any number of things such as wellbeing, work-</w:t>
      </w:r>
      <w:r w:rsidR="0007669F" w:rsidRPr="00FB1D8F">
        <w:rPr>
          <w:rFonts w:ascii="Tahoma" w:eastAsia="Times New Roman" w:hAnsi="Tahoma" w:cs="Tahoma"/>
          <w:sz w:val="21"/>
          <w:szCs w:val="21"/>
        </w:rPr>
        <w:lastRenderedPageBreak/>
        <w:t xml:space="preserve">related issues, </w:t>
      </w:r>
      <w:r w:rsidR="006B07E0" w:rsidRPr="00FB1D8F">
        <w:rPr>
          <w:rFonts w:ascii="Tahoma" w:eastAsia="Times New Roman" w:hAnsi="Tahoma" w:cs="Tahoma"/>
          <w:sz w:val="21"/>
          <w:szCs w:val="21"/>
        </w:rPr>
        <w:t xml:space="preserve">housing, family, </w:t>
      </w:r>
      <w:r w:rsidR="0007669F" w:rsidRPr="00FB1D8F">
        <w:rPr>
          <w:rFonts w:ascii="Tahoma" w:eastAsia="Times New Roman" w:hAnsi="Tahoma" w:cs="Tahoma"/>
          <w:sz w:val="21"/>
          <w:szCs w:val="21"/>
        </w:rPr>
        <w:t>financial and legal support.  There is also an employee benefit scheme which offers savings and di</w:t>
      </w:r>
      <w:r w:rsidR="00347E3F" w:rsidRPr="00FB1D8F">
        <w:rPr>
          <w:rFonts w:ascii="Tahoma" w:eastAsia="Times New Roman" w:hAnsi="Tahoma" w:cs="Tahoma"/>
          <w:sz w:val="21"/>
          <w:szCs w:val="21"/>
        </w:rPr>
        <w:t>scounts across a number of well-</w:t>
      </w:r>
      <w:r w:rsidR="0007669F" w:rsidRPr="00FB1D8F">
        <w:rPr>
          <w:rFonts w:ascii="Tahoma" w:eastAsia="Times New Roman" w:hAnsi="Tahoma" w:cs="Tahoma"/>
          <w:sz w:val="21"/>
          <w:szCs w:val="21"/>
        </w:rPr>
        <w:t>known retailers and services</w:t>
      </w:r>
      <w:r w:rsidR="00347E3F" w:rsidRPr="00FB1D8F">
        <w:rPr>
          <w:rFonts w:ascii="Tahoma" w:eastAsia="Times New Roman" w:hAnsi="Tahoma" w:cs="Tahoma"/>
          <w:sz w:val="21"/>
          <w:szCs w:val="21"/>
        </w:rPr>
        <w:t>.</w:t>
      </w:r>
      <w:r w:rsidR="00FE4720">
        <w:rPr>
          <w:rFonts w:ascii="Tahoma" w:eastAsia="Times New Roman" w:hAnsi="Tahoma" w:cs="Tahoma"/>
          <w:sz w:val="21"/>
          <w:szCs w:val="21"/>
        </w:rPr>
        <w:t xml:space="preserve">  </w:t>
      </w:r>
      <w:r w:rsidR="00FE4720">
        <w:rPr>
          <w:rFonts w:ascii="Tahoma" w:eastAsia="Times New Roman" w:hAnsi="Tahoma" w:cs="Tahoma"/>
          <w:sz w:val="21"/>
          <w:szCs w:val="21"/>
        </w:rPr>
        <w:t>Staff across the Trust can also receive a free, annual flu vaccination.</w:t>
      </w:r>
      <w:r w:rsidR="00347E3F" w:rsidRPr="00FB1D8F">
        <w:rPr>
          <w:rFonts w:ascii="Tahoma" w:eastAsia="Times New Roman" w:hAnsi="Tahoma" w:cs="Tahoma"/>
          <w:sz w:val="21"/>
          <w:szCs w:val="21"/>
        </w:rPr>
        <w:t xml:space="preserve">  The Trustees are also active in recognising years of service for staff.  </w:t>
      </w:r>
      <w:r w:rsidRPr="00FB1D8F">
        <w:rPr>
          <w:rFonts w:ascii="Tahoma" w:eastAsia="Times New Roman" w:hAnsi="Tahoma" w:cs="Tahoma"/>
          <w:sz w:val="21"/>
          <w:szCs w:val="21"/>
        </w:rPr>
        <w:t xml:space="preserve">Service is </w:t>
      </w:r>
      <w:r w:rsidR="006B07E0" w:rsidRPr="00FB1D8F">
        <w:rPr>
          <w:rFonts w:ascii="Tahoma" w:eastAsia="Times New Roman" w:hAnsi="Tahoma" w:cs="Tahoma"/>
          <w:sz w:val="21"/>
          <w:szCs w:val="21"/>
        </w:rPr>
        <w:t xml:space="preserve">designed to reward loyalty to the school and recognises those who have accrued </w:t>
      </w:r>
      <w:r w:rsidR="00347E3F" w:rsidRPr="00FB1D8F">
        <w:rPr>
          <w:rFonts w:ascii="Tahoma" w:eastAsia="Times New Roman" w:hAnsi="Tahoma" w:cs="Tahoma"/>
          <w:sz w:val="21"/>
          <w:szCs w:val="21"/>
        </w:rPr>
        <w:t>between 3 and 30 years of service.</w:t>
      </w:r>
    </w:p>
    <w:p w:rsidR="00691DE1" w:rsidRPr="00FB1D8F" w:rsidRDefault="00691DE1" w:rsidP="00A174E1">
      <w:pPr>
        <w:spacing w:after="0" w:line="276" w:lineRule="auto"/>
        <w:rPr>
          <w:rFonts w:ascii="Tahoma" w:eastAsia="Times New Roman" w:hAnsi="Tahoma" w:cs="Tahoma"/>
          <w:sz w:val="21"/>
          <w:szCs w:val="21"/>
        </w:rPr>
      </w:pPr>
    </w:p>
    <w:p w:rsidR="00691DE1" w:rsidRPr="00FB1D8F" w:rsidRDefault="00395139" w:rsidP="00A174E1">
      <w:pPr>
        <w:spacing w:after="0" w:line="276" w:lineRule="auto"/>
        <w:rPr>
          <w:rFonts w:ascii="Tahoma" w:eastAsia="Times New Roman" w:hAnsi="Tahoma" w:cs="Tahoma"/>
          <w:b/>
          <w:sz w:val="21"/>
          <w:szCs w:val="21"/>
        </w:rPr>
      </w:pPr>
      <w:r w:rsidRPr="00FB1D8F">
        <w:rPr>
          <w:rFonts w:ascii="Tahoma" w:eastAsia="Times New Roman" w:hAnsi="Tahoma" w:cs="Tahoma"/>
          <w:b/>
          <w:sz w:val="21"/>
          <w:szCs w:val="21"/>
        </w:rPr>
        <w:t>Our L</w:t>
      </w:r>
      <w:r w:rsidR="00691DE1" w:rsidRPr="00FB1D8F">
        <w:rPr>
          <w:rFonts w:ascii="Tahoma" w:eastAsia="Times New Roman" w:hAnsi="Tahoma" w:cs="Tahoma"/>
          <w:b/>
          <w:sz w:val="21"/>
          <w:szCs w:val="21"/>
        </w:rPr>
        <w:t>ocation</w:t>
      </w:r>
    </w:p>
    <w:p w:rsidR="00691DE1" w:rsidRPr="00FB1D8F" w:rsidRDefault="00691DE1" w:rsidP="00A174E1">
      <w:pPr>
        <w:spacing w:after="0" w:line="276" w:lineRule="auto"/>
        <w:rPr>
          <w:rFonts w:ascii="Tahoma" w:eastAsia="Times New Roman" w:hAnsi="Tahoma" w:cs="Tahoma"/>
          <w:sz w:val="21"/>
          <w:szCs w:val="21"/>
        </w:rPr>
      </w:pPr>
    </w:p>
    <w:p w:rsidR="00347E3F" w:rsidRPr="00FB1D8F" w:rsidRDefault="00691DE1" w:rsidP="00A174E1">
      <w:pPr>
        <w:spacing w:after="0" w:line="276" w:lineRule="auto"/>
        <w:rPr>
          <w:rFonts w:ascii="Tahoma" w:eastAsia="Times New Roman" w:hAnsi="Tahoma" w:cs="Tahoma"/>
          <w:sz w:val="21"/>
          <w:szCs w:val="21"/>
        </w:rPr>
      </w:pPr>
      <w:r w:rsidRPr="00FB1D8F">
        <w:rPr>
          <w:rFonts w:ascii="Tahoma" w:eastAsia="Times New Roman" w:hAnsi="Tahoma" w:cs="Tahoma"/>
          <w:sz w:val="21"/>
          <w:szCs w:val="21"/>
        </w:rPr>
        <w:t>Upton Court Grammar School is located just outside of West London.  There are direct bus and rail links to Windso</w:t>
      </w:r>
      <w:r w:rsidR="00C80D08">
        <w:rPr>
          <w:rFonts w:ascii="Tahoma" w:eastAsia="Times New Roman" w:hAnsi="Tahoma" w:cs="Tahoma"/>
          <w:sz w:val="21"/>
          <w:szCs w:val="21"/>
        </w:rPr>
        <w:t xml:space="preserve">r, Maidenhead, Reading and </w:t>
      </w:r>
      <w:r w:rsidRPr="00FB1D8F">
        <w:rPr>
          <w:rFonts w:ascii="Tahoma" w:eastAsia="Times New Roman" w:hAnsi="Tahoma" w:cs="Tahoma"/>
          <w:sz w:val="21"/>
          <w:szCs w:val="21"/>
        </w:rPr>
        <w:t>London.  The school is also very close to the M4 and M25 m</w:t>
      </w:r>
      <w:r w:rsidR="00B43E7A" w:rsidRPr="00FB1D8F">
        <w:rPr>
          <w:rFonts w:ascii="Tahoma" w:eastAsia="Times New Roman" w:hAnsi="Tahoma" w:cs="Tahoma"/>
          <w:sz w:val="21"/>
          <w:szCs w:val="21"/>
        </w:rPr>
        <w:t>otorways and Heathrow Airport providing national and global connections.  Furthermore, due to improvements being carried out by Network Rail, Crossrail links</w:t>
      </w:r>
      <w:r w:rsidR="00FB7A17" w:rsidRPr="00FB1D8F">
        <w:rPr>
          <w:rFonts w:ascii="Tahoma" w:eastAsia="Times New Roman" w:hAnsi="Tahoma" w:cs="Tahoma"/>
          <w:sz w:val="21"/>
          <w:szCs w:val="21"/>
        </w:rPr>
        <w:t xml:space="preserve"> </w:t>
      </w:r>
      <w:r w:rsidR="00626FC3">
        <w:rPr>
          <w:rFonts w:ascii="Tahoma" w:eastAsia="Times New Roman" w:hAnsi="Tahoma" w:cs="Tahoma"/>
          <w:sz w:val="21"/>
          <w:szCs w:val="21"/>
        </w:rPr>
        <w:t xml:space="preserve">now </w:t>
      </w:r>
      <w:r w:rsidR="00FB7A17" w:rsidRPr="00FB1D8F">
        <w:rPr>
          <w:rFonts w:ascii="Tahoma" w:eastAsia="Times New Roman" w:hAnsi="Tahoma" w:cs="Tahoma"/>
          <w:sz w:val="21"/>
          <w:szCs w:val="21"/>
        </w:rPr>
        <w:t>provide quicker direct access to Central London.</w:t>
      </w:r>
    </w:p>
    <w:p w:rsidR="0089246D" w:rsidRPr="00FB1D8F" w:rsidRDefault="0089246D" w:rsidP="00A174E1">
      <w:pPr>
        <w:spacing w:after="0" w:line="276" w:lineRule="auto"/>
        <w:rPr>
          <w:rFonts w:ascii="Tahoma" w:eastAsia="Times New Roman" w:hAnsi="Tahoma" w:cs="Tahoma"/>
          <w:sz w:val="21"/>
          <w:szCs w:val="21"/>
        </w:rPr>
      </w:pPr>
    </w:p>
    <w:p w:rsidR="002359D7" w:rsidRPr="00FB1D8F" w:rsidRDefault="002359D7" w:rsidP="0089246D">
      <w:pPr>
        <w:spacing w:after="0" w:line="276" w:lineRule="auto"/>
        <w:jc w:val="center"/>
        <w:rPr>
          <w:rFonts w:ascii="Tahoma" w:eastAsia="Times New Roman" w:hAnsi="Tahoma" w:cs="Tahoma"/>
          <w:sz w:val="21"/>
          <w:szCs w:val="21"/>
        </w:rPr>
      </w:pPr>
      <w:r w:rsidRPr="00FB1D8F">
        <w:rPr>
          <w:rFonts w:ascii="Tahoma" w:hAnsi="Tahoma" w:cs="Tahoma"/>
          <w:noProof/>
          <w:sz w:val="21"/>
          <w:szCs w:val="21"/>
          <w:lang w:eastAsia="en-GB"/>
        </w:rPr>
        <w:drawing>
          <wp:inline distT="0" distB="0" distL="0" distR="0" wp14:anchorId="7D417AE9" wp14:editId="54152DCA">
            <wp:extent cx="1607185" cy="1136516"/>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CG RGB_wht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047" cy="1138540"/>
                    </a:xfrm>
                    <a:prstGeom prst="rect">
                      <a:avLst/>
                    </a:prstGeom>
                  </pic:spPr>
                </pic:pic>
              </a:graphicData>
            </a:graphic>
          </wp:inline>
        </w:drawing>
      </w:r>
    </w:p>
    <w:p w:rsidR="0007669F" w:rsidRPr="00FB1D8F" w:rsidRDefault="00702332" w:rsidP="0089246D">
      <w:pPr>
        <w:spacing w:after="0" w:line="276" w:lineRule="auto"/>
        <w:jc w:val="center"/>
        <w:rPr>
          <w:rFonts w:ascii="Tahoma" w:eastAsia="Times New Roman" w:hAnsi="Tahoma" w:cs="Tahoma"/>
          <w:sz w:val="21"/>
          <w:szCs w:val="21"/>
        </w:rPr>
      </w:pPr>
      <w:r w:rsidRPr="00FB1D8F">
        <w:rPr>
          <w:rFonts w:ascii="Tahoma" w:eastAsia="Times New Roman" w:hAnsi="Tahoma" w:cs="Tahoma"/>
          <w:sz w:val="21"/>
          <w:szCs w:val="21"/>
        </w:rPr>
        <w:t>201</w:t>
      </w:r>
      <w:r w:rsidR="00626FC3">
        <w:rPr>
          <w:rFonts w:ascii="Tahoma" w:eastAsia="Times New Roman" w:hAnsi="Tahoma" w:cs="Tahoma"/>
          <w:sz w:val="21"/>
          <w:szCs w:val="21"/>
        </w:rPr>
        <w:t>9</w:t>
      </w:r>
      <w:r w:rsidR="00C80D08">
        <w:rPr>
          <w:rFonts w:ascii="Tahoma" w:eastAsia="Times New Roman" w:hAnsi="Tahoma" w:cs="Tahoma"/>
          <w:sz w:val="21"/>
          <w:szCs w:val="21"/>
        </w:rPr>
        <w:t>-20</w:t>
      </w:r>
      <w:r w:rsidR="00626FC3">
        <w:rPr>
          <w:rFonts w:ascii="Tahoma" w:eastAsia="Times New Roman" w:hAnsi="Tahoma" w:cs="Tahoma"/>
          <w:sz w:val="21"/>
          <w:szCs w:val="21"/>
        </w:rPr>
        <w:t xml:space="preserve"> </w:t>
      </w:r>
      <w:r w:rsidR="002F7CFB" w:rsidRPr="00FB1D8F">
        <w:rPr>
          <w:rFonts w:ascii="Tahoma" w:eastAsia="Times New Roman" w:hAnsi="Tahoma" w:cs="Tahoma"/>
          <w:sz w:val="21"/>
          <w:szCs w:val="21"/>
        </w:rPr>
        <w:t>Key School Facts</w:t>
      </w:r>
    </w:p>
    <w:p w:rsidR="002F7CFB" w:rsidRPr="00FB1D8F" w:rsidRDefault="002F7CFB" w:rsidP="0089246D">
      <w:pPr>
        <w:spacing w:after="0" w:line="276" w:lineRule="auto"/>
        <w:jc w:val="center"/>
        <w:rPr>
          <w:rFonts w:ascii="Tahoma" w:eastAsia="Times New Roman" w:hAnsi="Tahoma" w:cs="Tahoma"/>
          <w:sz w:val="21"/>
          <w:szCs w:val="21"/>
        </w:rPr>
      </w:pPr>
    </w:p>
    <w:tbl>
      <w:tblPr>
        <w:tblStyle w:val="TableGrid"/>
        <w:tblW w:w="0" w:type="auto"/>
        <w:tblLook w:val="04A0" w:firstRow="1" w:lastRow="0" w:firstColumn="1" w:lastColumn="0" w:noHBand="0" w:noVBand="1"/>
      </w:tblPr>
      <w:tblGrid>
        <w:gridCol w:w="4508"/>
        <w:gridCol w:w="5693"/>
      </w:tblGrid>
      <w:tr w:rsidR="002F7CFB" w:rsidRPr="00FB1D8F" w:rsidTr="0089246D">
        <w:tc>
          <w:tcPr>
            <w:tcW w:w="4508" w:type="dxa"/>
          </w:tcPr>
          <w:p w:rsidR="002F7CFB" w:rsidRPr="00FB1D8F" w:rsidRDefault="002F7CFB"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Type of School</w:t>
            </w:r>
          </w:p>
        </w:tc>
        <w:tc>
          <w:tcPr>
            <w:tcW w:w="5693" w:type="dxa"/>
          </w:tcPr>
          <w:p w:rsidR="002F7CFB" w:rsidRDefault="002F7CFB"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Selective Secondary Academy</w:t>
            </w:r>
            <w:r w:rsidR="00FB7A17" w:rsidRPr="00C80D08">
              <w:rPr>
                <w:rFonts w:ascii="Tahoma" w:eastAsia="Times New Roman" w:hAnsi="Tahoma" w:cs="Tahoma"/>
                <w:sz w:val="21"/>
                <w:szCs w:val="21"/>
              </w:rPr>
              <w:t xml:space="preserve"> Conve</w:t>
            </w:r>
            <w:r w:rsidR="0089246D" w:rsidRPr="00C80D08">
              <w:rPr>
                <w:rFonts w:ascii="Tahoma" w:eastAsia="Times New Roman" w:hAnsi="Tahoma" w:cs="Tahoma"/>
                <w:sz w:val="21"/>
                <w:szCs w:val="21"/>
              </w:rPr>
              <w:t>r</w:t>
            </w:r>
            <w:r w:rsidR="00FB7A17" w:rsidRPr="00C80D08">
              <w:rPr>
                <w:rFonts w:ascii="Tahoma" w:eastAsia="Times New Roman" w:hAnsi="Tahoma" w:cs="Tahoma"/>
                <w:sz w:val="21"/>
                <w:szCs w:val="21"/>
              </w:rPr>
              <w:t>ter</w:t>
            </w:r>
          </w:p>
          <w:p w:rsidR="00C80D08" w:rsidRPr="00C80D08" w:rsidRDefault="00C80D08" w:rsidP="0089246D">
            <w:pPr>
              <w:spacing w:line="276" w:lineRule="auto"/>
              <w:jc w:val="center"/>
              <w:rPr>
                <w:rFonts w:ascii="Tahoma" w:eastAsia="Times New Roman" w:hAnsi="Tahoma" w:cs="Tahoma"/>
                <w:sz w:val="21"/>
                <w:szCs w:val="21"/>
              </w:rPr>
            </w:pPr>
            <w:r>
              <w:rPr>
                <w:rFonts w:ascii="Tahoma" w:eastAsia="Times New Roman" w:hAnsi="Tahoma" w:cs="Tahoma"/>
                <w:sz w:val="21"/>
                <w:szCs w:val="21"/>
              </w:rPr>
              <w:t>(MAT: Pioneer Educational Trust)</w:t>
            </w:r>
          </w:p>
        </w:tc>
      </w:tr>
      <w:tr w:rsidR="002F7CFB" w:rsidRPr="00FB1D8F" w:rsidTr="0089246D">
        <w:tc>
          <w:tcPr>
            <w:tcW w:w="4508" w:type="dxa"/>
          </w:tcPr>
          <w:p w:rsidR="002F7CFB" w:rsidRPr="00FB1D8F" w:rsidRDefault="002F7CFB"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Age Range</w:t>
            </w:r>
          </w:p>
        </w:tc>
        <w:tc>
          <w:tcPr>
            <w:tcW w:w="5693" w:type="dxa"/>
          </w:tcPr>
          <w:p w:rsidR="002F7CFB" w:rsidRPr="00C80D08" w:rsidRDefault="002F7CFB"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11-18</w:t>
            </w:r>
          </w:p>
        </w:tc>
      </w:tr>
      <w:tr w:rsidR="002F7CFB" w:rsidRPr="00FB1D8F" w:rsidTr="0089246D">
        <w:tc>
          <w:tcPr>
            <w:tcW w:w="4508" w:type="dxa"/>
          </w:tcPr>
          <w:p w:rsidR="002F7CFB" w:rsidRPr="00FB1D8F" w:rsidRDefault="002F7CFB"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Number of Students</w:t>
            </w:r>
          </w:p>
        </w:tc>
        <w:tc>
          <w:tcPr>
            <w:tcW w:w="5693" w:type="dxa"/>
          </w:tcPr>
          <w:p w:rsidR="002F7CFB" w:rsidRPr="00C80D08" w:rsidRDefault="00C80D08"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1072</w:t>
            </w:r>
          </w:p>
        </w:tc>
      </w:tr>
      <w:tr w:rsidR="00FB7A17" w:rsidRPr="00FB1D8F" w:rsidTr="0089246D">
        <w:tc>
          <w:tcPr>
            <w:tcW w:w="4508" w:type="dxa"/>
          </w:tcPr>
          <w:p w:rsidR="00FB7A17" w:rsidRPr="00FB1D8F" w:rsidRDefault="00FB7A17"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Gender</w:t>
            </w:r>
          </w:p>
        </w:tc>
        <w:tc>
          <w:tcPr>
            <w:tcW w:w="5693" w:type="dxa"/>
          </w:tcPr>
          <w:p w:rsidR="00FB7A17" w:rsidRPr="00C80D08" w:rsidRDefault="00FB7A17"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Mixed</w:t>
            </w:r>
          </w:p>
        </w:tc>
      </w:tr>
      <w:tr w:rsidR="00FB7A17" w:rsidRPr="00FB1D8F" w:rsidTr="0089246D">
        <w:tc>
          <w:tcPr>
            <w:tcW w:w="4508" w:type="dxa"/>
          </w:tcPr>
          <w:p w:rsidR="00FB7A17" w:rsidRPr="00FB1D8F" w:rsidRDefault="00FB7A17"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Progress 8 score</w:t>
            </w:r>
          </w:p>
        </w:tc>
        <w:tc>
          <w:tcPr>
            <w:tcW w:w="5693" w:type="dxa"/>
          </w:tcPr>
          <w:p w:rsidR="00FB7A17" w:rsidRPr="00C80D08" w:rsidRDefault="00D30DF1" w:rsidP="00E62785">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w:t>
            </w:r>
            <w:r w:rsidR="00C80D08" w:rsidRPr="00C80D08">
              <w:rPr>
                <w:rFonts w:ascii="Tahoma" w:eastAsia="Times New Roman" w:hAnsi="Tahoma" w:cs="Tahoma"/>
                <w:sz w:val="21"/>
                <w:szCs w:val="21"/>
              </w:rPr>
              <w:t>0.73 (2019)</w:t>
            </w:r>
          </w:p>
          <w:p w:rsidR="00C80D08" w:rsidRPr="00C80D08" w:rsidRDefault="00C80D08" w:rsidP="00E62785">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Progress 8 three year average: +0.95 (2017/2018/2019)</w:t>
            </w:r>
          </w:p>
        </w:tc>
      </w:tr>
      <w:tr w:rsidR="00FB7A17" w:rsidRPr="00FB1D8F" w:rsidTr="0089246D">
        <w:tc>
          <w:tcPr>
            <w:tcW w:w="4508" w:type="dxa"/>
          </w:tcPr>
          <w:p w:rsidR="00FB7A17" w:rsidRPr="00FB1D8F" w:rsidRDefault="00FB7A17"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Attainment 8</w:t>
            </w:r>
          </w:p>
        </w:tc>
        <w:tc>
          <w:tcPr>
            <w:tcW w:w="5693" w:type="dxa"/>
          </w:tcPr>
          <w:p w:rsidR="00FB7A17" w:rsidRPr="00C80D08" w:rsidRDefault="00E62785"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7.1</w:t>
            </w:r>
            <w:r w:rsidR="00C80D08" w:rsidRPr="00C80D08">
              <w:rPr>
                <w:rFonts w:ascii="Tahoma" w:eastAsia="Times New Roman" w:hAnsi="Tahoma" w:cs="Tahoma"/>
                <w:sz w:val="21"/>
                <w:szCs w:val="21"/>
              </w:rPr>
              <w:t>8</w:t>
            </w:r>
          </w:p>
          <w:p w:rsidR="00C80D08" w:rsidRPr="00C80D08" w:rsidRDefault="00C80D08"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Attainment 8 three year average: 71 (2017/2018/2019)</w:t>
            </w:r>
          </w:p>
        </w:tc>
      </w:tr>
      <w:tr w:rsidR="00FB7A17" w:rsidRPr="00FB1D8F" w:rsidTr="0089246D">
        <w:tc>
          <w:tcPr>
            <w:tcW w:w="4508" w:type="dxa"/>
          </w:tcPr>
          <w:p w:rsidR="00FB7A17" w:rsidRPr="00FB1D8F" w:rsidRDefault="00FB7A17"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Students achieving 5+ A*-C GCSEs (inc. English &amp; Maths)</w:t>
            </w:r>
          </w:p>
        </w:tc>
        <w:tc>
          <w:tcPr>
            <w:tcW w:w="5693" w:type="dxa"/>
          </w:tcPr>
          <w:p w:rsidR="00FB7A17" w:rsidRPr="00C80D08" w:rsidRDefault="00E62785"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99</w:t>
            </w:r>
            <w:r w:rsidR="00702332" w:rsidRPr="00C80D08">
              <w:rPr>
                <w:rFonts w:ascii="Tahoma" w:eastAsia="Times New Roman" w:hAnsi="Tahoma" w:cs="Tahoma"/>
                <w:sz w:val="21"/>
                <w:szCs w:val="21"/>
              </w:rPr>
              <w:t>%</w:t>
            </w:r>
          </w:p>
        </w:tc>
      </w:tr>
      <w:tr w:rsidR="00702332" w:rsidRPr="00FB1D8F" w:rsidTr="0089246D">
        <w:tc>
          <w:tcPr>
            <w:tcW w:w="4508" w:type="dxa"/>
          </w:tcPr>
          <w:p w:rsidR="00702332" w:rsidRPr="00FB1D8F" w:rsidRDefault="00702332"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A-Level results APS per entry</w:t>
            </w:r>
          </w:p>
        </w:tc>
        <w:tc>
          <w:tcPr>
            <w:tcW w:w="5693" w:type="dxa"/>
          </w:tcPr>
          <w:p w:rsidR="00702332" w:rsidRPr="00C80D08" w:rsidRDefault="004F2BB7"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31.80</w:t>
            </w:r>
          </w:p>
        </w:tc>
      </w:tr>
      <w:tr w:rsidR="0089246D" w:rsidRPr="00FB1D8F" w:rsidTr="0089246D">
        <w:tc>
          <w:tcPr>
            <w:tcW w:w="4508" w:type="dxa"/>
          </w:tcPr>
          <w:p w:rsidR="0089246D" w:rsidRPr="00FB1D8F" w:rsidRDefault="0089246D" w:rsidP="0089246D">
            <w:pPr>
              <w:spacing w:line="276" w:lineRule="auto"/>
              <w:jc w:val="center"/>
              <w:rPr>
                <w:rFonts w:ascii="Tahoma" w:eastAsia="Times New Roman" w:hAnsi="Tahoma" w:cs="Tahoma"/>
                <w:sz w:val="21"/>
                <w:szCs w:val="21"/>
              </w:rPr>
            </w:pPr>
            <w:r w:rsidRPr="00FB1D8F">
              <w:rPr>
                <w:rFonts w:ascii="Tahoma" w:eastAsia="Times New Roman" w:hAnsi="Tahoma" w:cs="Tahoma"/>
                <w:sz w:val="21"/>
                <w:szCs w:val="21"/>
              </w:rPr>
              <w:t>Website</w:t>
            </w:r>
          </w:p>
        </w:tc>
        <w:tc>
          <w:tcPr>
            <w:tcW w:w="5693" w:type="dxa"/>
          </w:tcPr>
          <w:p w:rsidR="0089246D" w:rsidRPr="00C80D08" w:rsidRDefault="0089246D" w:rsidP="0089246D">
            <w:pPr>
              <w:spacing w:line="276" w:lineRule="auto"/>
              <w:jc w:val="center"/>
              <w:rPr>
                <w:rFonts w:ascii="Tahoma" w:eastAsia="Times New Roman" w:hAnsi="Tahoma" w:cs="Tahoma"/>
                <w:sz w:val="21"/>
                <w:szCs w:val="21"/>
              </w:rPr>
            </w:pPr>
            <w:r w:rsidRPr="00C80D08">
              <w:rPr>
                <w:rFonts w:ascii="Tahoma" w:eastAsia="Times New Roman" w:hAnsi="Tahoma" w:cs="Tahoma"/>
                <w:sz w:val="21"/>
                <w:szCs w:val="21"/>
              </w:rPr>
              <w:t>www.uptoncourtgrammar.org.uk</w:t>
            </w:r>
          </w:p>
        </w:tc>
      </w:tr>
    </w:tbl>
    <w:p w:rsidR="00182303" w:rsidRDefault="00182303" w:rsidP="00F413CF">
      <w:pPr>
        <w:spacing w:after="0" w:line="276" w:lineRule="auto"/>
        <w:rPr>
          <w:rFonts w:ascii="Cambria" w:hAnsi="Cambria"/>
        </w:rPr>
      </w:pPr>
      <w:bookmarkStart w:id="0" w:name="_GoBack"/>
      <w:bookmarkEnd w:id="0"/>
    </w:p>
    <w:p w:rsidR="00182303" w:rsidRDefault="00182303" w:rsidP="00F413CF">
      <w:pPr>
        <w:spacing w:after="0" w:line="276" w:lineRule="auto"/>
        <w:rPr>
          <w:rFonts w:ascii="Cambria" w:hAnsi="Cambria"/>
        </w:rPr>
      </w:pPr>
    </w:p>
    <w:p w:rsidR="00182303" w:rsidRDefault="00182303" w:rsidP="00F413CF">
      <w:pPr>
        <w:spacing w:after="0" w:line="276" w:lineRule="auto"/>
        <w:rPr>
          <w:rFonts w:ascii="Cambria" w:hAnsi="Cambria"/>
        </w:rPr>
      </w:pPr>
    </w:p>
    <w:p w:rsidR="00182303" w:rsidRPr="008D1062" w:rsidRDefault="00182303" w:rsidP="00F413CF">
      <w:pPr>
        <w:spacing w:after="0" w:line="276" w:lineRule="auto"/>
        <w:rPr>
          <w:rFonts w:ascii="Cambria" w:hAnsi="Cambria"/>
        </w:rPr>
      </w:pPr>
    </w:p>
    <w:sectPr w:rsidR="00182303" w:rsidRPr="008D1062" w:rsidSect="007023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04" w:rsidRDefault="00336404" w:rsidP="00702332">
      <w:pPr>
        <w:spacing w:after="0" w:line="240" w:lineRule="auto"/>
      </w:pPr>
      <w:r>
        <w:separator/>
      </w:r>
    </w:p>
  </w:endnote>
  <w:endnote w:type="continuationSeparator" w:id="0">
    <w:p w:rsidR="00336404" w:rsidRDefault="00336404" w:rsidP="0070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04" w:rsidRDefault="00336404" w:rsidP="00702332">
      <w:pPr>
        <w:spacing w:after="0" w:line="240" w:lineRule="auto"/>
      </w:pPr>
      <w:r>
        <w:separator/>
      </w:r>
    </w:p>
  </w:footnote>
  <w:footnote w:type="continuationSeparator" w:id="0">
    <w:p w:rsidR="00336404" w:rsidRDefault="00336404" w:rsidP="00702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704"/>
    <w:multiLevelType w:val="hybridMultilevel"/>
    <w:tmpl w:val="5C98A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32121"/>
    <w:multiLevelType w:val="hybridMultilevel"/>
    <w:tmpl w:val="4D7AA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D77E5"/>
    <w:multiLevelType w:val="hybridMultilevel"/>
    <w:tmpl w:val="C40CB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37373"/>
    <w:multiLevelType w:val="hybridMultilevel"/>
    <w:tmpl w:val="37D2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4066"/>
    <w:multiLevelType w:val="hybridMultilevel"/>
    <w:tmpl w:val="3BA6AD4C"/>
    <w:lvl w:ilvl="0" w:tplc="EFB44C26">
      <w:start w:val="1"/>
      <w:numFmt w:val="bullet"/>
      <w:lvlText w:val=""/>
      <w:lvlJc w:val="left"/>
      <w:pPr>
        <w:tabs>
          <w:tab w:val="num" w:pos="1174"/>
        </w:tabs>
        <w:ind w:left="1174" w:hanging="360"/>
      </w:pPr>
      <w:rPr>
        <w:rFonts w:ascii="Wingdings" w:hAnsi="Wingdings"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27CA187D"/>
    <w:multiLevelType w:val="hybridMultilevel"/>
    <w:tmpl w:val="4628C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E4327"/>
    <w:multiLevelType w:val="hybridMultilevel"/>
    <w:tmpl w:val="BFCEF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9B0"/>
    <w:multiLevelType w:val="hybridMultilevel"/>
    <w:tmpl w:val="6302D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3C0F44"/>
    <w:multiLevelType w:val="hybridMultilevel"/>
    <w:tmpl w:val="CB3C3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9B1376"/>
    <w:multiLevelType w:val="multilevel"/>
    <w:tmpl w:val="9A681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44C4C"/>
    <w:multiLevelType w:val="hybridMultilevel"/>
    <w:tmpl w:val="AC00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97B88"/>
    <w:multiLevelType w:val="multilevel"/>
    <w:tmpl w:val="ECA8A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B74E9C"/>
    <w:multiLevelType w:val="multilevel"/>
    <w:tmpl w:val="F8A80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47734"/>
    <w:multiLevelType w:val="hybridMultilevel"/>
    <w:tmpl w:val="6348438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E94E59"/>
    <w:multiLevelType w:val="hybridMultilevel"/>
    <w:tmpl w:val="AF44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C635F"/>
    <w:multiLevelType w:val="multilevel"/>
    <w:tmpl w:val="E340C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653A7F"/>
    <w:multiLevelType w:val="hybridMultilevel"/>
    <w:tmpl w:val="CE40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C43D6"/>
    <w:multiLevelType w:val="hybridMultilevel"/>
    <w:tmpl w:val="5D82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E2849"/>
    <w:multiLevelType w:val="multilevel"/>
    <w:tmpl w:val="55F29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C95767"/>
    <w:multiLevelType w:val="hybridMultilevel"/>
    <w:tmpl w:val="87E84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412F0"/>
    <w:multiLevelType w:val="multilevel"/>
    <w:tmpl w:val="76D68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E52E8"/>
    <w:multiLevelType w:val="hybridMultilevel"/>
    <w:tmpl w:val="2B248D18"/>
    <w:lvl w:ilvl="0" w:tplc="EFB44C26">
      <w:start w:val="1"/>
      <w:numFmt w:val="bullet"/>
      <w:lvlText w:val=""/>
      <w:lvlJc w:val="left"/>
      <w:pPr>
        <w:tabs>
          <w:tab w:val="num" w:pos="1174"/>
        </w:tabs>
        <w:ind w:left="1174" w:hanging="360"/>
      </w:pPr>
      <w:rPr>
        <w:rFonts w:ascii="Wingdings" w:hAnsi="Wingdings"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74023B1A"/>
    <w:multiLevelType w:val="hybridMultilevel"/>
    <w:tmpl w:val="24D0C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B155BF"/>
    <w:multiLevelType w:val="multilevel"/>
    <w:tmpl w:val="92DC8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4"/>
  </w:num>
  <w:num w:numId="4">
    <w:abstractNumId w:val="1"/>
  </w:num>
  <w:num w:numId="5">
    <w:abstractNumId w:val="6"/>
  </w:num>
  <w:num w:numId="6">
    <w:abstractNumId w:val="8"/>
  </w:num>
  <w:num w:numId="7">
    <w:abstractNumId w:val="7"/>
  </w:num>
  <w:num w:numId="8">
    <w:abstractNumId w:val="0"/>
  </w:num>
  <w:num w:numId="9">
    <w:abstractNumId w:val="19"/>
  </w:num>
  <w:num w:numId="10">
    <w:abstractNumId w:val="5"/>
  </w:num>
  <w:num w:numId="11">
    <w:abstractNumId w:val="22"/>
  </w:num>
  <w:num w:numId="12">
    <w:abstractNumId w:val="2"/>
  </w:num>
  <w:num w:numId="13">
    <w:abstractNumId w:val="3"/>
  </w:num>
  <w:num w:numId="14">
    <w:abstractNumId w:val="13"/>
  </w:num>
  <w:num w:numId="15">
    <w:abstractNumId w:val="17"/>
  </w:num>
  <w:num w:numId="16">
    <w:abstractNumId w:val="15"/>
  </w:num>
  <w:num w:numId="17">
    <w:abstractNumId w:val="11"/>
  </w:num>
  <w:num w:numId="18">
    <w:abstractNumId w:val="20"/>
  </w:num>
  <w:num w:numId="19">
    <w:abstractNumId w:val="18"/>
  </w:num>
  <w:num w:numId="20">
    <w:abstractNumId w:val="9"/>
  </w:num>
  <w:num w:numId="21">
    <w:abstractNumId w:val="23"/>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CF"/>
    <w:rsid w:val="000008BA"/>
    <w:rsid w:val="0001440D"/>
    <w:rsid w:val="000434B7"/>
    <w:rsid w:val="000448C8"/>
    <w:rsid w:val="0007669F"/>
    <w:rsid w:val="001278B6"/>
    <w:rsid w:val="001441C8"/>
    <w:rsid w:val="00182303"/>
    <w:rsid w:val="001923BB"/>
    <w:rsid w:val="00201E41"/>
    <w:rsid w:val="0020485E"/>
    <w:rsid w:val="002225E8"/>
    <w:rsid w:val="002359D7"/>
    <w:rsid w:val="002F4357"/>
    <w:rsid w:val="002F7CFB"/>
    <w:rsid w:val="00336404"/>
    <w:rsid w:val="00347E3F"/>
    <w:rsid w:val="00350DEF"/>
    <w:rsid w:val="00395139"/>
    <w:rsid w:val="003C6697"/>
    <w:rsid w:val="003D1A20"/>
    <w:rsid w:val="003D7767"/>
    <w:rsid w:val="004661F1"/>
    <w:rsid w:val="00483D0F"/>
    <w:rsid w:val="004B45D2"/>
    <w:rsid w:val="004D00D3"/>
    <w:rsid w:val="004F2BB7"/>
    <w:rsid w:val="005318AC"/>
    <w:rsid w:val="0055783B"/>
    <w:rsid w:val="00577A1C"/>
    <w:rsid w:val="005A70DF"/>
    <w:rsid w:val="005D34FD"/>
    <w:rsid w:val="005E3458"/>
    <w:rsid w:val="00626FC3"/>
    <w:rsid w:val="00691DE1"/>
    <w:rsid w:val="006B07E0"/>
    <w:rsid w:val="006D1E25"/>
    <w:rsid w:val="006E20BE"/>
    <w:rsid w:val="00702332"/>
    <w:rsid w:val="007278B6"/>
    <w:rsid w:val="007412F3"/>
    <w:rsid w:val="00783DDC"/>
    <w:rsid w:val="007B6379"/>
    <w:rsid w:val="00800116"/>
    <w:rsid w:val="00816323"/>
    <w:rsid w:val="008209D5"/>
    <w:rsid w:val="00822A14"/>
    <w:rsid w:val="00832793"/>
    <w:rsid w:val="00890B38"/>
    <w:rsid w:val="0089246D"/>
    <w:rsid w:val="00893739"/>
    <w:rsid w:val="008D1062"/>
    <w:rsid w:val="008D7CA8"/>
    <w:rsid w:val="008E078F"/>
    <w:rsid w:val="008E3236"/>
    <w:rsid w:val="008E3555"/>
    <w:rsid w:val="008E7C03"/>
    <w:rsid w:val="009109B1"/>
    <w:rsid w:val="00910C3F"/>
    <w:rsid w:val="00966F63"/>
    <w:rsid w:val="00980692"/>
    <w:rsid w:val="009B248C"/>
    <w:rsid w:val="009E3D80"/>
    <w:rsid w:val="009F65C0"/>
    <w:rsid w:val="00A174E1"/>
    <w:rsid w:val="00A3529D"/>
    <w:rsid w:val="00AA2ABB"/>
    <w:rsid w:val="00AC4A4F"/>
    <w:rsid w:val="00B11961"/>
    <w:rsid w:val="00B229F7"/>
    <w:rsid w:val="00B36EA3"/>
    <w:rsid w:val="00B43E7A"/>
    <w:rsid w:val="00B51750"/>
    <w:rsid w:val="00B8143B"/>
    <w:rsid w:val="00B837A7"/>
    <w:rsid w:val="00BC21AE"/>
    <w:rsid w:val="00BE325F"/>
    <w:rsid w:val="00C2070E"/>
    <w:rsid w:val="00C44523"/>
    <w:rsid w:val="00C5421C"/>
    <w:rsid w:val="00C6574E"/>
    <w:rsid w:val="00C80D08"/>
    <w:rsid w:val="00C86ABA"/>
    <w:rsid w:val="00CC0B00"/>
    <w:rsid w:val="00CE7B99"/>
    <w:rsid w:val="00D30DF1"/>
    <w:rsid w:val="00D70C78"/>
    <w:rsid w:val="00D71B79"/>
    <w:rsid w:val="00D80F8B"/>
    <w:rsid w:val="00D9154F"/>
    <w:rsid w:val="00DD599A"/>
    <w:rsid w:val="00DE392E"/>
    <w:rsid w:val="00E0064E"/>
    <w:rsid w:val="00E01C1C"/>
    <w:rsid w:val="00E23EA5"/>
    <w:rsid w:val="00E51C4F"/>
    <w:rsid w:val="00E62785"/>
    <w:rsid w:val="00EA59F5"/>
    <w:rsid w:val="00EB0ECA"/>
    <w:rsid w:val="00EE0CFC"/>
    <w:rsid w:val="00F271D6"/>
    <w:rsid w:val="00F413CF"/>
    <w:rsid w:val="00F474F1"/>
    <w:rsid w:val="00F6682B"/>
    <w:rsid w:val="00F81354"/>
    <w:rsid w:val="00F91E3D"/>
    <w:rsid w:val="00FA2D11"/>
    <w:rsid w:val="00FB1D8F"/>
    <w:rsid w:val="00FB7A17"/>
    <w:rsid w:val="00FE4720"/>
    <w:rsid w:val="00FE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67A8"/>
  <w15:chartTrackingRefBased/>
  <w15:docId w15:val="{A082EF90-EA29-40BF-BFA2-50CA737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6F63"/>
    <w:pPr>
      <w:keepNext/>
      <w:spacing w:after="0" w:line="240" w:lineRule="auto"/>
      <w:jc w:val="center"/>
      <w:outlineLvl w:val="1"/>
    </w:pPr>
    <w:rPr>
      <w:rFonts w:ascii="Arial Black" w:eastAsia="Times New Roman" w:hAnsi="Arial Black"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13CF"/>
    <w:pPr>
      <w:ind w:left="720"/>
      <w:contextualSpacing/>
    </w:pPr>
  </w:style>
  <w:style w:type="paragraph" w:styleId="BalloonText">
    <w:name w:val="Balloon Text"/>
    <w:basedOn w:val="Normal"/>
    <w:link w:val="BalloonTextChar"/>
    <w:uiPriority w:val="99"/>
    <w:semiHidden/>
    <w:unhideWhenUsed/>
    <w:rsid w:val="008D1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62"/>
    <w:rPr>
      <w:rFonts w:ascii="Segoe UI" w:hAnsi="Segoe UI" w:cs="Segoe UI"/>
      <w:sz w:val="18"/>
      <w:szCs w:val="18"/>
    </w:rPr>
  </w:style>
  <w:style w:type="table" w:styleId="TableGrid">
    <w:name w:val="Table Grid"/>
    <w:basedOn w:val="TableNormal"/>
    <w:uiPriority w:val="59"/>
    <w:rsid w:val="002F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2332"/>
    <w:pPr>
      <w:tabs>
        <w:tab w:val="center" w:pos="4513"/>
        <w:tab w:val="right" w:pos="9026"/>
      </w:tabs>
      <w:spacing w:after="0" w:line="240" w:lineRule="auto"/>
    </w:pPr>
  </w:style>
  <w:style w:type="character" w:customStyle="1" w:styleId="HeaderChar">
    <w:name w:val="Header Char"/>
    <w:basedOn w:val="DefaultParagraphFont"/>
    <w:link w:val="Header"/>
    <w:rsid w:val="00702332"/>
  </w:style>
  <w:style w:type="paragraph" w:styleId="Footer">
    <w:name w:val="footer"/>
    <w:basedOn w:val="Normal"/>
    <w:link w:val="FooterChar"/>
    <w:uiPriority w:val="99"/>
    <w:unhideWhenUsed/>
    <w:rsid w:val="00702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32"/>
  </w:style>
  <w:style w:type="table" w:customStyle="1" w:styleId="TableGrid1">
    <w:name w:val="Table Grid1"/>
    <w:basedOn w:val="TableNormal"/>
    <w:next w:val="TableGrid"/>
    <w:uiPriority w:val="59"/>
    <w:rsid w:val="00CC0B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6F63"/>
    <w:rPr>
      <w:rFonts w:ascii="Arial Black" w:eastAsia="Times New Roman" w:hAnsi="Arial Black" w:cs="Times New Roman"/>
      <w:sz w:val="28"/>
      <w:szCs w:val="24"/>
      <w:lang w:val="en-US"/>
    </w:rPr>
  </w:style>
  <w:style w:type="table" w:customStyle="1" w:styleId="TableGrid2">
    <w:name w:val="Table Grid2"/>
    <w:basedOn w:val="TableNormal"/>
    <w:next w:val="TableGrid"/>
    <w:uiPriority w:val="59"/>
    <w:rsid w:val="009E3D8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D8F"/>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637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485E"/>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1558">
      <w:bodyDiv w:val="1"/>
      <w:marLeft w:val="0"/>
      <w:marRight w:val="0"/>
      <w:marTop w:val="0"/>
      <w:marBottom w:val="0"/>
      <w:divBdr>
        <w:top w:val="none" w:sz="0" w:space="0" w:color="auto"/>
        <w:left w:val="none" w:sz="0" w:space="0" w:color="auto"/>
        <w:bottom w:val="none" w:sz="0" w:space="0" w:color="auto"/>
        <w:right w:val="none" w:sz="0" w:space="0" w:color="auto"/>
      </w:divBdr>
    </w:div>
    <w:div w:id="720055404">
      <w:bodyDiv w:val="1"/>
      <w:marLeft w:val="0"/>
      <w:marRight w:val="0"/>
      <w:marTop w:val="0"/>
      <w:marBottom w:val="0"/>
      <w:divBdr>
        <w:top w:val="none" w:sz="0" w:space="0" w:color="auto"/>
        <w:left w:val="none" w:sz="0" w:space="0" w:color="auto"/>
        <w:bottom w:val="none" w:sz="0" w:space="0" w:color="auto"/>
        <w:right w:val="none" w:sz="0" w:space="0" w:color="auto"/>
      </w:divBdr>
    </w:div>
    <w:div w:id="975794753">
      <w:bodyDiv w:val="1"/>
      <w:marLeft w:val="0"/>
      <w:marRight w:val="0"/>
      <w:marTop w:val="0"/>
      <w:marBottom w:val="0"/>
      <w:divBdr>
        <w:top w:val="none" w:sz="0" w:space="0" w:color="auto"/>
        <w:left w:val="none" w:sz="0" w:space="0" w:color="auto"/>
        <w:bottom w:val="none" w:sz="0" w:space="0" w:color="auto"/>
        <w:right w:val="none" w:sz="0" w:space="0" w:color="auto"/>
      </w:divBdr>
    </w:div>
    <w:div w:id="1483156018">
      <w:bodyDiv w:val="1"/>
      <w:marLeft w:val="0"/>
      <w:marRight w:val="0"/>
      <w:marTop w:val="0"/>
      <w:marBottom w:val="0"/>
      <w:divBdr>
        <w:top w:val="none" w:sz="0" w:space="0" w:color="auto"/>
        <w:left w:val="none" w:sz="0" w:space="0" w:color="auto"/>
        <w:bottom w:val="none" w:sz="0" w:space="0" w:color="auto"/>
        <w:right w:val="none" w:sz="0" w:space="0" w:color="auto"/>
      </w:divBdr>
    </w:div>
    <w:div w:id="20391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1015-8622-40D2-9CF3-D9EF9902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Upton Court Grammar School</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Bhamini</dc:creator>
  <cp:keywords/>
  <dc:description/>
  <cp:lastModifiedBy>LYNN, Bhamini</cp:lastModifiedBy>
  <cp:revision>2</cp:revision>
  <cp:lastPrinted>2017-12-18T16:31:00Z</cp:lastPrinted>
  <dcterms:created xsi:type="dcterms:W3CDTF">2020-01-13T10:59:00Z</dcterms:created>
  <dcterms:modified xsi:type="dcterms:W3CDTF">2020-01-13T10:59:00Z</dcterms:modified>
</cp:coreProperties>
</file>