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highlight w:val="yellow"/>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Head of House (non-teaching) </w:t>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Permanent, Term Time + 1 week, 37 hours per week </w:t>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Support Staff Scale </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Grade 6, point 23-28</w:t>
      </w:r>
    </w:p>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Required November 2019 </w:t>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Are you a dynamic and exceptional </w:t>
      </w:r>
      <w:r w:rsidDel="00000000" w:rsidR="00000000" w:rsidRPr="00000000">
        <w:rPr>
          <w:rtl w:val="0"/>
        </w:rPr>
        <w:t xml:space="preserve">Head of House? Do you want to lead and develop our successful Pastoral Team?</w:t>
      </w:r>
      <w:r w:rsidDel="00000000" w:rsidR="00000000" w:rsidRPr="00000000">
        <w:rPr>
          <w:rtl w:val="0"/>
        </w:rPr>
        <w:t xml:space="preserve"> We are looking for someone to join our us in helping to allow all of our students to ‘Be Extraordinary’. </w:t>
      </w:r>
    </w:p>
    <w:p w:rsidR="00000000" w:rsidDel="00000000" w:rsidP="00000000" w:rsidRDefault="00000000" w:rsidRPr="00000000" w14:paraId="00000011">
      <w:pPr>
        <w:ind w:left="720"/>
        <w:rPr>
          <w:b w:val="1"/>
          <w:sz w:val="28"/>
          <w:szCs w:val="28"/>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Kingswinford Academy is a successful mixed 11-16 comprehensive academy of 900</w:t>
      </w:r>
      <w:r w:rsidDel="00000000" w:rsidR="00000000" w:rsidRPr="00000000">
        <w:rPr>
          <w:color w:val="ff0000"/>
          <w:rtl w:val="0"/>
        </w:rPr>
        <w:t xml:space="preserve"> </w:t>
      </w:r>
      <w:r w:rsidDel="00000000" w:rsidR="00000000" w:rsidRPr="00000000">
        <w:rPr>
          <w:rtl w:val="0"/>
        </w:rPr>
        <w:t xml:space="preserve">students.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are part of an innovative Multi Academy Trust which offers our staff many cross phase opportunities and excellent professional development.  We are highly ambitious for our students, staff and community and aspire to ‘Be Extraordinary’ in everything we do.  Results are strong, and we enjoy an excellent reputation. We are dedicated to enable staff progression and keep staff wellbeing central to our approach.  Apply now to be part of something exceptional.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further information and an application pack, please visit our website, </w:t>
      </w:r>
      <w:hyperlink r:id="rId6">
        <w:r w:rsidDel="00000000" w:rsidR="00000000" w:rsidRPr="00000000">
          <w:rPr>
            <w:color w:val="0000ff"/>
            <w:u w:val="single"/>
            <w:rtl w:val="0"/>
          </w:rPr>
          <w:t xml:space="preserve">www.kingswinford.windsoracademytrust.org.uk</w:t>
        </w:r>
      </w:hyperlink>
      <w:r w:rsidDel="00000000" w:rsidR="00000000" w:rsidRPr="00000000">
        <w:rPr>
          <w:rtl w:val="0"/>
        </w:rPr>
        <w:t xml:space="preserve"> or contact Penny Guest, PA to the Headteacher on 01384 296596. Visits to the school are welcomed (by appointment).</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Closing date: Friday 18th October at 10:00am</w:t>
      </w:r>
    </w:p>
    <w:p w:rsidR="00000000" w:rsidDel="00000000" w:rsidP="00000000" w:rsidRDefault="00000000" w:rsidRPr="00000000" w14:paraId="0000001A">
      <w:pPr>
        <w:rPr/>
      </w:pPr>
      <w:r w:rsidDel="00000000" w:rsidR="00000000" w:rsidRPr="00000000">
        <w:rPr>
          <w:b w:val="1"/>
          <w:rtl w:val="0"/>
        </w:rPr>
        <w:t xml:space="preserve"> Interviews: Tuesday 22nd October </w:t>
      </w: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i w:val="1"/>
        </w:rPr>
      </w:pPr>
      <w:r w:rsidDel="00000000" w:rsidR="00000000" w:rsidRPr="00000000">
        <w:rPr>
          <w:i w:val="1"/>
          <w:rtl w:val="0"/>
        </w:rPr>
        <w:t xml:space="preserve">Kingswinford Academy is committed to safeguarding and promoting the welfare of children and expects all staff and volunteers to share this commitment.  This post is subject to two satisfactory reference, pre-employment check including enhanced DBS.</w:t>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rPr>
          <w:b w:val="1"/>
          <w:highlight w:val="yellow"/>
        </w:rPr>
      </w:pPr>
      <w:r w:rsidDel="00000000" w:rsidR="00000000" w:rsidRPr="00000000">
        <w:rPr>
          <w:rtl w:val="0"/>
        </w:rPr>
      </w:r>
    </w:p>
    <w:sectPr>
      <w:headerReference r:id="rId7" w:type="default"/>
      <w:pgSz w:h="16838" w:w="11906"/>
      <w:pgMar w:bottom="1440" w:top="1440"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5240655</wp:posOffset>
          </wp:positionH>
          <wp:positionV relativeFrom="paragraph">
            <wp:posOffset>140335</wp:posOffset>
          </wp:positionV>
          <wp:extent cx="828675" cy="666750"/>
          <wp:effectExtent b="9525" l="9525" r="9525" t="9525"/>
          <wp:wrapSquare wrapText="bothSides" distB="0" distT="0" distL="114300" distR="114300"/>
          <wp:docPr descr="http://www.windsoracademytrust.org.uk/wp-content/uploads/2013/02/logo.jpg" id="3" name="image3.jpg"/>
          <a:graphic>
            <a:graphicData uri="http://schemas.openxmlformats.org/drawingml/2006/picture">
              <pic:pic>
                <pic:nvPicPr>
                  <pic:cNvPr descr="http://www.windsoracademytrust.org.uk/wp-content/uploads/2013/02/logo.jpg" id="0" name="image3.jpg"/>
                  <pic:cNvPicPr preferRelativeResize="0"/>
                </pic:nvPicPr>
                <pic:blipFill>
                  <a:blip r:embed="rId1"/>
                  <a:srcRect b="0" l="0" r="0" t="0"/>
                  <a:stretch>
                    <a:fillRect/>
                  </a:stretch>
                </pic:blipFill>
                <pic:spPr>
                  <a:xfrm>
                    <a:off x="0" y="0"/>
                    <a:ext cx="828675" cy="666750"/>
                  </a:xfrm>
                  <a:prstGeom prst="rect"/>
                  <a:ln w="9525">
                    <a:solidFill>
                      <a:srgbClr val="C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-398143</wp:posOffset>
          </wp:positionH>
          <wp:positionV relativeFrom="paragraph">
            <wp:posOffset>-59688</wp:posOffset>
          </wp:positionV>
          <wp:extent cx="981075" cy="9048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5" cy="9048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1114425</wp:posOffset>
              </wp:positionH>
              <wp:positionV relativeFrom="paragraph">
                <wp:posOffset>-9524</wp:posOffset>
              </wp:positionV>
              <wp:extent cx="3819525" cy="1520209"/>
              <wp:effectExtent b="0" l="0" r="0" t="0"/>
              <wp:wrapNone/>
              <wp:docPr id="1" name=""/>
              <a:graphic>
                <a:graphicData uri="http://schemas.microsoft.com/office/word/2010/wordprocessingShape">
                  <wps:wsp>
                    <wps:cNvSpPr/>
                    <wps:cNvPr id="2" name="Shape 2"/>
                    <wps:spPr>
                      <a:xfrm>
                        <a:off x="3441000" y="3107218"/>
                        <a:ext cx="3810000" cy="134556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52"/>
                              <w:vertAlign w:val="baseline"/>
                            </w:rPr>
                            <w:t xml:space="preserve">Kingswinford </w:t>
                          </w:r>
                          <w:r w:rsidDel="00000000" w:rsidR="00000000" w:rsidRPr="00000000">
                            <w:rPr>
                              <w:rFonts w:ascii="Arial" w:cs="Arial" w:eastAsia="Arial" w:hAnsi="Arial"/>
                              <w:b w:val="1"/>
                              <w:i w:val="0"/>
                              <w:smallCaps w:val="0"/>
                              <w:strike w:val="0"/>
                              <w:color w:val="000000"/>
                              <w:sz w:val="52"/>
                              <w:vertAlign w:val="baseline"/>
                            </w:rPr>
                            <w:t xml:space="preserve">Academy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5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Quintessential" w:cs="Quintessential" w:eastAsia="Quintessential" w:hAnsi="Quintessential"/>
                              <w:b w:val="0"/>
                              <w:i w:val="0"/>
                              <w:smallCaps w:val="0"/>
                              <w:strike w:val="0"/>
                              <w:color w:val="000000"/>
                              <w:sz w:val="8"/>
                              <w:vertAlign w:val="baseline"/>
                            </w:rPr>
                          </w:r>
                          <w:r w:rsidDel="00000000" w:rsidR="00000000" w:rsidRPr="00000000">
                            <w:rPr>
                              <w:rFonts w:ascii="Arial" w:cs="Arial" w:eastAsia="Arial" w:hAnsi="Arial"/>
                              <w:b w:val="0"/>
                              <w:i w:val="0"/>
                              <w:smallCaps w:val="0"/>
                              <w:strike w:val="0"/>
                              <w:color w:val="000000"/>
                              <w:sz w:val="24"/>
                              <w:vertAlign w:val="baseline"/>
                            </w:rPr>
                            <w:t xml:space="preserve">Headteacher: T Macdonald, BA Hons MA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2b6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1114425</wp:posOffset>
              </wp:positionH>
              <wp:positionV relativeFrom="paragraph">
                <wp:posOffset>-9524</wp:posOffset>
              </wp:positionV>
              <wp:extent cx="3819525" cy="1520209"/>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819525" cy="152020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ingswinford.windsoracademytrust.org.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