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760DC7A" w14:textId="77777777" w:rsidR="008A533E" w:rsidRPr="00400B3A" w:rsidRDefault="008A533E" w:rsidP="008A533E">
      <w:pPr>
        <w:ind w:right="-204"/>
        <w:jc w:val="both"/>
        <w:rPr>
          <w:b/>
          <w:u w:val="single"/>
        </w:rPr>
      </w:pPr>
      <w:r w:rsidRPr="00400B3A">
        <w:rPr>
          <w:b/>
          <w:u w:val="single"/>
        </w:rPr>
        <w:t>Job description</w:t>
      </w:r>
    </w:p>
    <w:p w14:paraId="09F71BCD" w14:textId="77777777" w:rsidR="008A533E" w:rsidRPr="006A20E8" w:rsidRDefault="008A533E" w:rsidP="008A533E">
      <w:pPr>
        <w:tabs>
          <w:tab w:val="left" w:pos="2127"/>
        </w:tabs>
        <w:ind w:right="-204"/>
        <w:jc w:val="both"/>
      </w:pPr>
      <w:r w:rsidRPr="00400B3A">
        <w:rPr>
          <w:b/>
        </w:rPr>
        <w:t>Job Title:</w:t>
      </w:r>
      <w:r w:rsidRPr="006A20E8">
        <w:t xml:space="preserve">      </w:t>
      </w:r>
      <w:r>
        <w:tab/>
      </w:r>
      <w:r w:rsidRPr="006A20E8">
        <w:t xml:space="preserve">Finance &amp; Resources Manager </w:t>
      </w:r>
    </w:p>
    <w:p w14:paraId="67F23507" w14:textId="77777777" w:rsidR="008A533E" w:rsidRPr="006A20E8" w:rsidRDefault="008A533E" w:rsidP="008A533E">
      <w:pPr>
        <w:tabs>
          <w:tab w:val="left" w:pos="2127"/>
        </w:tabs>
        <w:ind w:right="-204"/>
        <w:jc w:val="both"/>
      </w:pPr>
      <w:r w:rsidRPr="00400B3A">
        <w:rPr>
          <w:b/>
        </w:rPr>
        <w:t>Reports to:</w:t>
      </w:r>
      <w:r w:rsidRPr="006A20E8">
        <w:tab/>
        <w:t>Finance &amp; Resources Director (dotted line to Executive Principal</w:t>
      </w:r>
      <w:r>
        <w:t>s</w:t>
      </w:r>
      <w:r w:rsidRPr="006A20E8">
        <w:t xml:space="preserve">) </w:t>
      </w:r>
    </w:p>
    <w:p w14:paraId="51E9382A" w14:textId="271CAC3D" w:rsidR="008A533E" w:rsidRPr="006A20E8" w:rsidRDefault="008A533E" w:rsidP="008A533E">
      <w:pPr>
        <w:tabs>
          <w:tab w:val="left" w:pos="2127"/>
        </w:tabs>
        <w:ind w:right="-204"/>
        <w:jc w:val="both"/>
      </w:pPr>
      <w:r w:rsidRPr="00400B3A">
        <w:rPr>
          <w:b/>
        </w:rPr>
        <w:t>Location:</w:t>
      </w:r>
      <w:r w:rsidR="006D4D89">
        <w:tab/>
        <w:t>North West</w:t>
      </w:r>
    </w:p>
    <w:p w14:paraId="7B1C8F4D" w14:textId="77777777" w:rsidR="008A533E" w:rsidRDefault="008A533E" w:rsidP="008A533E">
      <w:pPr>
        <w:ind w:right="-204"/>
        <w:jc w:val="both"/>
        <w:rPr>
          <w:b/>
        </w:rPr>
      </w:pPr>
    </w:p>
    <w:p w14:paraId="11B27A55" w14:textId="77777777" w:rsidR="008A533E" w:rsidRPr="00400B3A" w:rsidRDefault="008A533E" w:rsidP="008A533E">
      <w:pPr>
        <w:ind w:right="-204"/>
        <w:jc w:val="both"/>
        <w:rPr>
          <w:b/>
        </w:rPr>
      </w:pPr>
      <w:r w:rsidRPr="00400B3A">
        <w:rPr>
          <w:b/>
        </w:rPr>
        <w:t>Purpose of the Job</w:t>
      </w:r>
    </w:p>
    <w:p w14:paraId="070BBE03" w14:textId="77777777" w:rsidR="008A533E" w:rsidRPr="006A20E8" w:rsidRDefault="008A533E" w:rsidP="008A533E">
      <w:pPr>
        <w:ind w:right="-204"/>
        <w:jc w:val="both"/>
      </w:pPr>
      <w:r w:rsidRPr="006A20E8">
        <w:t xml:space="preserve">To provide leadership to a portfolio of support services for schools </w:t>
      </w:r>
      <w:r>
        <w:t>within a cluster</w:t>
      </w:r>
      <w:r w:rsidRPr="006A20E8">
        <w:t>, ensuring that they are efficient and effective in supporting educational improvement.</w:t>
      </w:r>
    </w:p>
    <w:p w14:paraId="6885363B" w14:textId="77777777" w:rsidR="008A533E" w:rsidRPr="006A20E8" w:rsidRDefault="008A533E" w:rsidP="008A533E">
      <w:pPr>
        <w:ind w:right="-204"/>
        <w:jc w:val="both"/>
      </w:pPr>
      <w:r w:rsidRPr="006A20E8">
        <w:t xml:space="preserve">To ensure that the finance shared service operation </w:t>
      </w:r>
      <w:r>
        <w:t xml:space="preserve">within the cluster </w:t>
      </w:r>
      <w:r w:rsidRPr="006A20E8">
        <w:t xml:space="preserve">provides an effective, efficient and high-quality customer service to the </w:t>
      </w:r>
      <w:r>
        <w:t>t</w:t>
      </w:r>
      <w:r w:rsidRPr="006A20E8">
        <w:t>rust, its schools and management.</w:t>
      </w:r>
    </w:p>
    <w:p w14:paraId="597E57AA" w14:textId="77777777" w:rsidR="008A533E" w:rsidRPr="006A20E8" w:rsidRDefault="008A533E" w:rsidP="008A533E">
      <w:pPr>
        <w:ind w:right="-204"/>
        <w:jc w:val="both"/>
      </w:pPr>
      <w:r w:rsidRPr="006A20E8">
        <w:t xml:space="preserve">To ensure that the direction and actions developed by the </w:t>
      </w:r>
      <w:r>
        <w:t>t</w:t>
      </w:r>
      <w:r w:rsidRPr="006A20E8">
        <w:t>rust as a national organisation are embedded in practice in the processes and procedures in the school</w:t>
      </w:r>
      <w:r>
        <w:t xml:space="preserve"> cluster</w:t>
      </w:r>
      <w:r w:rsidRPr="006A20E8">
        <w:t>.</w:t>
      </w:r>
    </w:p>
    <w:p w14:paraId="5EF5F39E" w14:textId="77777777" w:rsidR="008A533E" w:rsidRPr="006A20E8" w:rsidRDefault="008A533E" w:rsidP="008A533E">
      <w:pPr>
        <w:ind w:right="-204"/>
        <w:jc w:val="both"/>
      </w:pPr>
      <w:r w:rsidRPr="006A20E8">
        <w:t xml:space="preserve">To contribute to the </w:t>
      </w:r>
      <w:r>
        <w:t>c</w:t>
      </w:r>
      <w:r w:rsidRPr="006A20E8">
        <w:t>luster</w:t>
      </w:r>
      <w:r>
        <w:t>’</w:t>
      </w:r>
      <w:r w:rsidRPr="006A20E8">
        <w:t>s day to day working as part of its extended senior leadership team.</w:t>
      </w:r>
    </w:p>
    <w:p w14:paraId="1C8FCC97" w14:textId="77777777" w:rsidR="008A533E" w:rsidRDefault="008A533E" w:rsidP="008A533E">
      <w:pPr>
        <w:ind w:right="-204"/>
        <w:jc w:val="both"/>
        <w:rPr>
          <w:b/>
        </w:rPr>
      </w:pPr>
    </w:p>
    <w:p w14:paraId="53A88EAD" w14:textId="77777777" w:rsidR="008A533E" w:rsidRPr="00400B3A" w:rsidRDefault="008A533E" w:rsidP="008A533E">
      <w:pPr>
        <w:ind w:right="-204"/>
        <w:jc w:val="both"/>
        <w:rPr>
          <w:b/>
        </w:rPr>
      </w:pPr>
      <w:r w:rsidRPr="00400B3A">
        <w:rPr>
          <w:b/>
        </w:rPr>
        <w:t>Main duties and responsibilities</w:t>
      </w:r>
    </w:p>
    <w:p w14:paraId="04766A2D" w14:textId="77777777" w:rsidR="008A533E" w:rsidRPr="00400B3A" w:rsidRDefault="008A533E" w:rsidP="008A533E">
      <w:pPr>
        <w:pStyle w:val="ListParagraph"/>
        <w:numPr>
          <w:ilvl w:val="0"/>
          <w:numId w:val="1"/>
        </w:numPr>
        <w:ind w:left="426" w:right="-204"/>
        <w:jc w:val="both"/>
        <w:rPr>
          <w:rFonts w:asciiTheme="minorHAnsi" w:hAnsiTheme="minorHAnsi"/>
          <w:b/>
        </w:rPr>
      </w:pPr>
      <w:r w:rsidRPr="00400B3A">
        <w:rPr>
          <w:rFonts w:asciiTheme="minorHAnsi" w:hAnsiTheme="minorHAnsi"/>
          <w:b/>
        </w:rPr>
        <w:t>Finance</w:t>
      </w:r>
    </w:p>
    <w:p w14:paraId="4DD40655" w14:textId="77777777" w:rsidR="008A533E" w:rsidRPr="00400B3A" w:rsidRDefault="008A533E" w:rsidP="008A533E">
      <w:pPr>
        <w:pStyle w:val="ListParagraph"/>
        <w:numPr>
          <w:ilvl w:val="0"/>
          <w:numId w:val="2"/>
        </w:numPr>
        <w:ind w:left="851" w:right="-204"/>
        <w:jc w:val="both"/>
        <w:rPr>
          <w:rFonts w:asciiTheme="minorHAnsi" w:hAnsiTheme="minorHAnsi"/>
        </w:rPr>
      </w:pPr>
      <w:r w:rsidRPr="00400B3A">
        <w:rPr>
          <w:rFonts w:asciiTheme="minorHAnsi" w:hAnsiTheme="minorHAnsi"/>
        </w:rPr>
        <w:t xml:space="preserve">Lead the annual and three-year budgeting process for the </w:t>
      </w:r>
      <w:r>
        <w:rPr>
          <w:rFonts w:asciiTheme="minorHAnsi" w:hAnsiTheme="minorHAnsi"/>
        </w:rPr>
        <w:t>cluster of</w:t>
      </w:r>
      <w:r w:rsidRPr="00400B3A">
        <w:rPr>
          <w:rFonts w:asciiTheme="minorHAnsi" w:hAnsiTheme="minorHAnsi"/>
        </w:rPr>
        <w:t xml:space="preserve"> schools, working closely with </w:t>
      </w:r>
      <w:r>
        <w:rPr>
          <w:rFonts w:asciiTheme="minorHAnsi" w:hAnsiTheme="minorHAnsi"/>
        </w:rPr>
        <w:t>p</w:t>
      </w:r>
      <w:r w:rsidRPr="00400B3A">
        <w:rPr>
          <w:rFonts w:asciiTheme="minorHAnsi" w:hAnsiTheme="minorHAnsi"/>
        </w:rPr>
        <w:t xml:space="preserve">rincipals and the </w:t>
      </w:r>
      <w:r>
        <w:rPr>
          <w:rFonts w:asciiTheme="minorHAnsi" w:hAnsiTheme="minorHAnsi"/>
        </w:rPr>
        <w:t>e</w:t>
      </w:r>
      <w:r w:rsidRPr="00400B3A">
        <w:rPr>
          <w:rFonts w:asciiTheme="minorHAnsi" w:hAnsiTheme="minorHAnsi"/>
        </w:rPr>
        <w:t xml:space="preserve">xecutive </w:t>
      </w:r>
      <w:r>
        <w:rPr>
          <w:rFonts w:asciiTheme="minorHAnsi" w:hAnsiTheme="minorHAnsi"/>
        </w:rPr>
        <w:t>p</w:t>
      </w:r>
      <w:r w:rsidRPr="00400B3A">
        <w:rPr>
          <w:rFonts w:asciiTheme="minorHAnsi" w:hAnsiTheme="minorHAnsi"/>
        </w:rPr>
        <w:t>rincipal and operating under national guidance;</w:t>
      </w:r>
    </w:p>
    <w:p w14:paraId="5A03B761" w14:textId="77777777" w:rsidR="008A533E" w:rsidRPr="00400B3A" w:rsidRDefault="008A533E" w:rsidP="008A533E">
      <w:pPr>
        <w:pStyle w:val="ListParagraph"/>
        <w:numPr>
          <w:ilvl w:val="0"/>
          <w:numId w:val="2"/>
        </w:numPr>
        <w:ind w:left="851" w:right="-204"/>
        <w:jc w:val="both"/>
        <w:rPr>
          <w:rFonts w:asciiTheme="minorHAnsi" w:hAnsiTheme="minorHAnsi"/>
        </w:rPr>
      </w:pPr>
      <w:r w:rsidRPr="00400B3A">
        <w:rPr>
          <w:rFonts w:asciiTheme="minorHAnsi" w:hAnsiTheme="minorHAnsi"/>
        </w:rPr>
        <w:t>Review and approve monthly management accounts for c</w:t>
      </w:r>
      <w:r>
        <w:rPr>
          <w:rFonts w:asciiTheme="minorHAnsi" w:hAnsiTheme="minorHAnsi"/>
        </w:rPr>
        <w:t>entral c</w:t>
      </w:r>
      <w:r w:rsidRPr="00400B3A">
        <w:rPr>
          <w:rFonts w:asciiTheme="minorHAnsi" w:hAnsiTheme="minorHAnsi"/>
        </w:rPr>
        <w:t>onsolidation;</w:t>
      </w:r>
    </w:p>
    <w:p w14:paraId="5B9EEF89" w14:textId="77777777" w:rsidR="008A533E" w:rsidRPr="00400B3A" w:rsidRDefault="008A533E" w:rsidP="008A533E">
      <w:pPr>
        <w:pStyle w:val="ListParagraph"/>
        <w:numPr>
          <w:ilvl w:val="0"/>
          <w:numId w:val="2"/>
        </w:numPr>
        <w:ind w:left="851" w:right="-204"/>
        <w:jc w:val="both"/>
        <w:rPr>
          <w:rFonts w:asciiTheme="minorHAnsi" w:hAnsiTheme="minorHAnsi"/>
        </w:rPr>
      </w:pPr>
      <w:r w:rsidRPr="00400B3A">
        <w:rPr>
          <w:rFonts w:asciiTheme="minorHAnsi" w:hAnsiTheme="minorHAnsi"/>
        </w:rPr>
        <w:t xml:space="preserve">Ensure that </w:t>
      </w:r>
      <w:r>
        <w:rPr>
          <w:rFonts w:asciiTheme="minorHAnsi" w:hAnsiTheme="minorHAnsi"/>
        </w:rPr>
        <w:t>l</w:t>
      </w:r>
      <w:r w:rsidRPr="00400B3A">
        <w:rPr>
          <w:rFonts w:asciiTheme="minorHAnsi" w:hAnsiTheme="minorHAnsi"/>
        </w:rPr>
        <w:t xml:space="preserve">ocal </w:t>
      </w:r>
      <w:r>
        <w:rPr>
          <w:rFonts w:asciiTheme="minorHAnsi" w:hAnsiTheme="minorHAnsi"/>
        </w:rPr>
        <w:t>g</w:t>
      </w:r>
      <w:r w:rsidRPr="00400B3A">
        <w:rPr>
          <w:rFonts w:asciiTheme="minorHAnsi" w:hAnsiTheme="minorHAnsi"/>
        </w:rPr>
        <w:t xml:space="preserve">overning </w:t>
      </w:r>
      <w:r>
        <w:rPr>
          <w:rFonts w:asciiTheme="minorHAnsi" w:hAnsiTheme="minorHAnsi"/>
        </w:rPr>
        <w:t>body c</w:t>
      </w:r>
      <w:r w:rsidRPr="00400B3A">
        <w:rPr>
          <w:rFonts w:asciiTheme="minorHAnsi" w:hAnsiTheme="minorHAnsi"/>
        </w:rPr>
        <w:t>ommittees are provided with accurate, timely, complete and reliable financial information that can support them in their monitoring role and in decision-making;</w:t>
      </w:r>
    </w:p>
    <w:p w14:paraId="7B5838CD" w14:textId="77777777" w:rsidR="008A533E" w:rsidRPr="00400B3A" w:rsidRDefault="008A533E" w:rsidP="008A533E">
      <w:pPr>
        <w:pStyle w:val="ListParagraph"/>
        <w:numPr>
          <w:ilvl w:val="0"/>
          <w:numId w:val="2"/>
        </w:numPr>
        <w:ind w:left="851" w:right="-204"/>
        <w:jc w:val="both"/>
        <w:rPr>
          <w:rFonts w:asciiTheme="minorHAnsi" w:hAnsiTheme="minorHAnsi"/>
        </w:rPr>
      </w:pPr>
      <w:r w:rsidRPr="00400B3A">
        <w:rPr>
          <w:rFonts w:asciiTheme="minorHAnsi" w:hAnsiTheme="minorHAnsi"/>
        </w:rPr>
        <w:t xml:space="preserve">Support the </w:t>
      </w:r>
      <w:r>
        <w:rPr>
          <w:rFonts w:asciiTheme="minorHAnsi" w:hAnsiTheme="minorHAnsi"/>
        </w:rPr>
        <w:t>e</w:t>
      </w:r>
      <w:r w:rsidRPr="00400B3A">
        <w:rPr>
          <w:rFonts w:asciiTheme="minorHAnsi" w:hAnsiTheme="minorHAnsi"/>
        </w:rPr>
        <w:t xml:space="preserve">xecutive </w:t>
      </w:r>
      <w:r>
        <w:rPr>
          <w:rFonts w:asciiTheme="minorHAnsi" w:hAnsiTheme="minorHAnsi"/>
        </w:rPr>
        <w:t>p</w:t>
      </w:r>
      <w:r w:rsidRPr="00400B3A">
        <w:rPr>
          <w:rFonts w:asciiTheme="minorHAnsi" w:hAnsiTheme="minorHAnsi"/>
        </w:rPr>
        <w:t>rincipal in taking action to address planned and unplanned financial variances;</w:t>
      </w:r>
    </w:p>
    <w:p w14:paraId="02880F1B" w14:textId="77777777" w:rsidR="008A533E" w:rsidRDefault="008A533E" w:rsidP="008A533E">
      <w:pPr>
        <w:pStyle w:val="ListParagraph"/>
        <w:numPr>
          <w:ilvl w:val="0"/>
          <w:numId w:val="2"/>
        </w:numPr>
        <w:ind w:left="851" w:right="-204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Support and guide the finance and administration officer to ensure issues arising are promptly resolved;</w:t>
      </w:r>
    </w:p>
    <w:p w14:paraId="38B83163" w14:textId="77777777" w:rsidR="008A533E" w:rsidRPr="00400B3A" w:rsidRDefault="008A533E" w:rsidP="008A533E">
      <w:pPr>
        <w:pStyle w:val="ListParagraph"/>
        <w:numPr>
          <w:ilvl w:val="0"/>
          <w:numId w:val="2"/>
        </w:numPr>
        <w:ind w:left="851" w:right="-204"/>
        <w:jc w:val="both"/>
        <w:rPr>
          <w:rFonts w:asciiTheme="minorHAnsi" w:hAnsiTheme="minorHAnsi"/>
        </w:rPr>
      </w:pPr>
      <w:r w:rsidRPr="00400B3A">
        <w:rPr>
          <w:rFonts w:asciiTheme="minorHAnsi" w:hAnsiTheme="minorHAnsi"/>
        </w:rPr>
        <w:t xml:space="preserve">Manage the finance </w:t>
      </w:r>
      <w:r>
        <w:rPr>
          <w:rFonts w:asciiTheme="minorHAnsi" w:hAnsiTheme="minorHAnsi"/>
        </w:rPr>
        <w:t xml:space="preserve">cluster to </w:t>
      </w:r>
      <w:r w:rsidRPr="00400B3A">
        <w:rPr>
          <w:rFonts w:asciiTheme="minorHAnsi" w:hAnsiTheme="minorHAnsi"/>
        </w:rPr>
        <w:t>ensur</w:t>
      </w:r>
      <w:r>
        <w:rPr>
          <w:rFonts w:asciiTheme="minorHAnsi" w:hAnsiTheme="minorHAnsi"/>
        </w:rPr>
        <w:t xml:space="preserve">e </w:t>
      </w:r>
      <w:r w:rsidRPr="00400B3A">
        <w:rPr>
          <w:rFonts w:asciiTheme="minorHAnsi" w:hAnsiTheme="minorHAnsi"/>
        </w:rPr>
        <w:t>that it</w:t>
      </w:r>
      <w:r>
        <w:rPr>
          <w:rFonts w:asciiTheme="minorHAnsi" w:hAnsiTheme="minorHAnsi"/>
        </w:rPr>
        <w:t xml:space="preserve">s service </w:t>
      </w:r>
      <w:r w:rsidRPr="00400B3A">
        <w:rPr>
          <w:rFonts w:asciiTheme="minorHAnsi" w:hAnsiTheme="minorHAnsi"/>
        </w:rPr>
        <w:t xml:space="preserve">is of </w:t>
      </w:r>
      <w:r>
        <w:rPr>
          <w:rFonts w:asciiTheme="minorHAnsi" w:hAnsiTheme="minorHAnsi"/>
        </w:rPr>
        <w:t xml:space="preserve">a </w:t>
      </w:r>
      <w:r w:rsidRPr="00400B3A">
        <w:rPr>
          <w:rFonts w:asciiTheme="minorHAnsi" w:hAnsiTheme="minorHAnsi"/>
        </w:rPr>
        <w:t>high quality, and develop key performance indicators against which that quality can be judged;</w:t>
      </w:r>
    </w:p>
    <w:p w14:paraId="0D4B6DC0" w14:textId="77777777" w:rsidR="008A533E" w:rsidRPr="00400B3A" w:rsidRDefault="008A533E" w:rsidP="008A533E">
      <w:pPr>
        <w:pStyle w:val="ListParagraph"/>
        <w:numPr>
          <w:ilvl w:val="0"/>
          <w:numId w:val="2"/>
        </w:numPr>
        <w:ind w:left="851" w:right="-204"/>
        <w:jc w:val="both"/>
        <w:rPr>
          <w:rFonts w:asciiTheme="minorHAnsi" w:hAnsiTheme="minorHAnsi"/>
        </w:rPr>
      </w:pPr>
      <w:r w:rsidRPr="00400B3A">
        <w:rPr>
          <w:rFonts w:asciiTheme="minorHAnsi" w:hAnsiTheme="minorHAnsi"/>
        </w:rPr>
        <w:t xml:space="preserve">Take responsibility for ensuring that the Academies Financial Handbook, Scheme of Financial Delegation and other Financial Regulations are complied with at all times in the </w:t>
      </w:r>
      <w:r>
        <w:rPr>
          <w:rFonts w:asciiTheme="minorHAnsi" w:hAnsiTheme="minorHAnsi"/>
        </w:rPr>
        <w:t xml:space="preserve">cluster of </w:t>
      </w:r>
      <w:r w:rsidRPr="00400B3A">
        <w:rPr>
          <w:rFonts w:asciiTheme="minorHAnsi" w:hAnsiTheme="minorHAnsi"/>
        </w:rPr>
        <w:t>schools;</w:t>
      </w:r>
    </w:p>
    <w:p w14:paraId="21BE0D82" w14:textId="77777777" w:rsidR="008A533E" w:rsidRPr="00400B3A" w:rsidRDefault="008A533E" w:rsidP="008A533E">
      <w:pPr>
        <w:pStyle w:val="ListParagraph"/>
        <w:numPr>
          <w:ilvl w:val="0"/>
          <w:numId w:val="2"/>
        </w:numPr>
        <w:ind w:left="851" w:right="-204"/>
        <w:jc w:val="both"/>
        <w:rPr>
          <w:rFonts w:asciiTheme="minorHAnsi" w:hAnsiTheme="minorHAnsi"/>
        </w:rPr>
      </w:pPr>
      <w:r w:rsidRPr="00400B3A">
        <w:rPr>
          <w:rFonts w:asciiTheme="minorHAnsi" w:hAnsiTheme="minorHAnsi"/>
        </w:rPr>
        <w:t>Ensure schools' assets are properly recorded and safeguarded;</w:t>
      </w:r>
    </w:p>
    <w:p w14:paraId="1318F4E5" w14:textId="77777777" w:rsidR="008A533E" w:rsidRDefault="008A533E" w:rsidP="008A533E">
      <w:pPr>
        <w:pStyle w:val="ListParagraph"/>
        <w:numPr>
          <w:ilvl w:val="0"/>
          <w:numId w:val="2"/>
        </w:numPr>
        <w:ind w:left="851" w:right="-204"/>
        <w:jc w:val="both"/>
        <w:rPr>
          <w:rFonts w:asciiTheme="minorHAnsi" w:hAnsiTheme="minorHAnsi"/>
        </w:rPr>
      </w:pPr>
      <w:r w:rsidRPr="00400B3A">
        <w:rPr>
          <w:rFonts w:asciiTheme="minorHAnsi" w:hAnsiTheme="minorHAnsi"/>
        </w:rPr>
        <w:t xml:space="preserve">Liaise with the </w:t>
      </w:r>
      <w:r>
        <w:rPr>
          <w:rFonts w:asciiTheme="minorHAnsi" w:hAnsiTheme="minorHAnsi"/>
        </w:rPr>
        <w:t>t</w:t>
      </w:r>
      <w:r w:rsidRPr="00400B3A">
        <w:rPr>
          <w:rFonts w:asciiTheme="minorHAnsi" w:hAnsiTheme="minorHAnsi"/>
        </w:rPr>
        <w:t xml:space="preserve">rust's </w:t>
      </w:r>
      <w:r>
        <w:rPr>
          <w:rFonts w:asciiTheme="minorHAnsi" w:hAnsiTheme="minorHAnsi"/>
        </w:rPr>
        <w:t>c</w:t>
      </w:r>
      <w:r w:rsidRPr="00400B3A">
        <w:rPr>
          <w:rFonts w:asciiTheme="minorHAnsi" w:hAnsiTheme="minorHAnsi"/>
        </w:rPr>
        <w:t>ommercial</w:t>
      </w:r>
      <w:r>
        <w:rPr>
          <w:rFonts w:asciiTheme="minorHAnsi" w:hAnsiTheme="minorHAnsi"/>
        </w:rPr>
        <w:t xml:space="preserve"> director</w:t>
      </w:r>
      <w:r w:rsidRPr="00400B3A">
        <w:rPr>
          <w:rFonts w:asciiTheme="minorHAnsi" w:hAnsiTheme="minorHAnsi"/>
        </w:rPr>
        <w:t xml:space="preserve"> to ensure that income revenues are </w:t>
      </w:r>
      <w:proofErr w:type="spellStart"/>
      <w:r w:rsidRPr="00400B3A">
        <w:rPr>
          <w:rFonts w:asciiTheme="minorHAnsi" w:hAnsiTheme="minorHAnsi"/>
        </w:rPr>
        <w:t>maximised</w:t>
      </w:r>
      <w:proofErr w:type="spellEnd"/>
      <w:r w:rsidRPr="00400B3A">
        <w:rPr>
          <w:rFonts w:asciiTheme="minorHAnsi" w:hAnsiTheme="minorHAnsi"/>
        </w:rPr>
        <w:t xml:space="preserve"> and that cost savings are </w:t>
      </w:r>
      <w:proofErr w:type="spellStart"/>
      <w:r w:rsidRPr="00400B3A">
        <w:rPr>
          <w:rFonts w:asciiTheme="minorHAnsi" w:hAnsiTheme="minorHAnsi"/>
        </w:rPr>
        <w:t>realised</w:t>
      </w:r>
      <w:proofErr w:type="spellEnd"/>
      <w:r w:rsidRPr="00400B3A">
        <w:rPr>
          <w:rFonts w:asciiTheme="minorHAnsi" w:hAnsiTheme="minorHAnsi"/>
        </w:rPr>
        <w:t xml:space="preserve"> through improved procurement.</w:t>
      </w:r>
    </w:p>
    <w:p w14:paraId="3F779F4D" w14:textId="77777777" w:rsidR="008A533E" w:rsidRPr="006A20E8" w:rsidRDefault="008A533E" w:rsidP="008A533E">
      <w:pPr>
        <w:ind w:right="-204"/>
        <w:jc w:val="both"/>
      </w:pPr>
    </w:p>
    <w:p w14:paraId="6B2729F5" w14:textId="77777777" w:rsidR="008A533E" w:rsidRPr="00400B3A" w:rsidRDefault="008A533E" w:rsidP="008A533E">
      <w:pPr>
        <w:pStyle w:val="ListParagraph"/>
        <w:numPr>
          <w:ilvl w:val="0"/>
          <w:numId w:val="1"/>
        </w:numPr>
        <w:ind w:left="426" w:right="-204"/>
        <w:jc w:val="both"/>
        <w:rPr>
          <w:rFonts w:asciiTheme="minorHAnsi" w:hAnsiTheme="minorHAnsi"/>
          <w:b/>
        </w:rPr>
      </w:pPr>
      <w:r w:rsidRPr="00400B3A">
        <w:rPr>
          <w:rFonts w:asciiTheme="minorHAnsi" w:hAnsiTheme="minorHAnsi"/>
          <w:b/>
        </w:rPr>
        <w:t>Human Resources</w:t>
      </w:r>
    </w:p>
    <w:p w14:paraId="588185CD" w14:textId="77777777" w:rsidR="008A533E" w:rsidRPr="00400B3A" w:rsidRDefault="008A533E" w:rsidP="008A533E">
      <w:pPr>
        <w:pStyle w:val="ListParagraph"/>
        <w:numPr>
          <w:ilvl w:val="0"/>
          <w:numId w:val="2"/>
        </w:numPr>
        <w:ind w:left="851" w:right="-204"/>
        <w:jc w:val="both"/>
        <w:rPr>
          <w:rFonts w:asciiTheme="minorHAnsi" w:hAnsiTheme="minorHAnsi"/>
        </w:rPr>
      </w:pPr>
      <w:r w:rsidRPr="00400B3A">
        <w:rPr>
          <w:rFonts w:asciiTheme="minorHAnsi" w:hAnsiTheme="minorHAnsi"/>
        </w:rPr>
        <w:t>Support the</w:t>
      </w:r>
      <w:r>
        <w:rPr>
          <w:rFonts w:asciiTheme="minorHAnsi" w:hAnsiTheme="minorHAnsi"/>
        </w:rPr>
        <w:t xml:space="preserve"> Trust HR lead </w:t>
      </w:r>
      <w:r w:rsidRPr="00400B3A">
        <w:rPr>
          <w:rFonts w:asciiTheme="minorHAnsi" w:hAnsiTheme="minorHAnsi"/>
        </w:rPr>
        <w:t xml:space="preserve">and the payroll and HR provider in ensuring that the </w:t>
      </w:r>
      <w:r>
        <w:rPr>
          <w:rFonts w:asciiTheme="minorHAnsi" w:hAnsiTheme="minorHAnsi"/>
        </w:rPr>
        <w:t>cluster</w:t>
      </w:r>
      <w:r w:rsidRPr="00400B3A">
        <w:rPr>
          <w:rFonts w:asciiTheme="minorHAnsi" w:hAnsiTheme="minorHAnsi"/>
        </w:rPr>
        <w:t xml:space="preserve"> schools comply within the Trust’s HR policies and processes;</w:t>
      </w:r>
    </w:p>
    <w:p w14:paraId="7BF6F597" w14:textId="77777777" w:rsidR="008A533E" w:rsidRPr="00400B3A" w:rsidRDefault="008A533E" w:rsidP="008A533E">
      <w:pPr>
        <w:pStyle w:val="ListParagraph"/>
        <w:numPr>
          <w:ilvl w:val="0"/>
          <w:numId w:val="2"/>
        </w:numPr>
        <w:ind w:left="851" w:right="-204"/>
        <w:jc w:val="both"/>
        <w:rPr>
          <w:rFonts w:asciiTheme="minorHAnsi" w:hAnsiTheme="minorHAnsi"/>
        </w:rPr>
      </w:pPr>
      <w:r w:rsidRPr="00400B3A">
        <w:rPr>
          <w:rFonts w:asciiTheme="minorHAnsi" w:hAnsiTheme="minorHAnsi"/>
        </w:rPr>
        <w:t>Support the Executive Principal in any re</w:t>
      </w:r>
      <w:r w:rsidR="0064359C">
        <w:rPr>
          <w:rFonts w:asciiTheme="minorHAnsi" w:hAnsiTheme="minorHAnsi"/>
        </w:rPr>
        <w:t>-</w:t>
      </w:r>
      <w:proofErr w:type="spellStart"/>
      <w:r w:rsidRPr="00400B3A">
        <w:rPr>
          <w:rFonts w:asciiTheme="minorHAnsi" w:hAnsiTheme="minorHAnsi"/>
        </w:rPr>
        <w:t>organisation</w:t>
      </w:r>
      <w:proofErr w:type="spellEnd"/>
      <w:r w:rsidRPr="00400B3A">
        <w:rPr>
          <w:rFonts w:asciiTheme="minorHAnsi" w:hAnsiTheme="minorHAnsi"/>
        </w:rPr>
        <w:t xml:space="preserve"> processes;</w:t>
      </w:r>
    </w:p>
    <w:p w14:paraId="4C38A62E" w14:textId="77777777" w:rsidR="008A533E" w:rsidRPr="00400B3A" w:rsidRDefault="008A533E" w:rsidP="008A533E">
      <w:pPr>
        <w:pStyle w:val="ListParagraph"/>
        <w:numPr>
          <w:ilvl w:val="0"/>
          <w:numId w:val="2"/>
        </w:numPr>
        <w:ind w:left="851" w:right="-204"/>
        <w:jc w:val="both"/>
        <w:rPr>
          <w:rFonts w:asciiTheme="minorHAnsi" w:hAnsiTheme="minorHAnsi"/>
        </w:rPr>
      </w:pPr>
      <w:r w:rsidRPr="00400B3A">
        <w:rPr>
          <w:rFonts w:asciiTheme="minorHAnsi" w:hAnsiTheme="minorHAnsi"/>
        </w:rPr>
        <w:t>Act as the key  contact for the local resolution of HR administrative  issues;</w:t>
      </w:r>
    </w:p>
    <w:p w14:paraId="344C0429" w14:textId="77777777" w:rsidR="008A533E" w:rsidRPr="00400B3A" w:rsidRDefault="008A533E" w:rsidP="008A533E">
      <w:pPr>
        <w:pStyle w:val="ListParagraph"/>
        <w:numPr>
          <w:ilvl w:val="0"/>
          <w:numId w:val="2"/>
        </w:numPr>
        <w:ind w:left="851" w:right="-204"/>
        <w:jc w:val="both"/>
        <w:rPr>
          <w:rFonts w:asciiTheme="minorHAnsi" w:hAnsiTheme="minorHAnsi"/>
        </w:rPr>
      </w:pPr>
      <w:r w:rsidRPr="00400B3A">
        <w:rPr>
          <w:rFonts w:asciiTheme="minorHAnsi" w:hAnsiTheme="minorHAnsi"/>
        </w:rPr>
        <w:t>Approval of payroll changes, liaising with the payroll service provider.</w:t>
      </w:r>
    </w:p>
    <w:p w14:paraId="63485D61" w14:textId="77777777" w:rsidR="008A533E" w:rsidRDefault="008A533E" w:rsidP="008A533E">
      <w:pPr>
        <w:ind w:right="-204"/>
        <w:jc w:val="both"/>
      </w:pPr>
    </w:p>
    <w:p w14:paraId="6A332CD3" w14:textId="77777777" w:rsidR="008A533E" w:rsidRDefault="008A533E" w:rsidP="008A533E">
      <w:pPr>
        <w:ind w:right="-204"/>
        <w:jc w:val="both"/>
      </w:pPr>
    </w:p>
    <w:p w14:paraId="484B8BA5" w14:textId="77777777" w:rsidR="008A533E" w:rsidRDefault="008A533E" w:rsidP="008A533E">
      <w:pPr>
        <w:ind w:right="-204"/>
        <w:jc w:val="both"/>
      </w:pPr>
    </w:p>
    <w:p w14:paraId="15390F7D" w14:textId="77777777" w:rsidR="008A533E" w:rsidRPr="006A20E8" w:rsidRDefault="008A533E" w:rsidP="008A533E">
      <w:pPr>
        <w:ind w:right="-204"/>
        <w:jc w:val="both"/>
      </w:pPr>
    </w:p>
    <w:p w14:paraId="4913DA05" w14:textId="77777777" w:rsidR="008A533E" w:rsidRDefault="008A533E" w:rsidP="008A533E">
      <w:pPr>
        <w:ind w:right="-204"/>
        <w:jc w:val="both"/>
      </w:pPr>
    </w:p>
    <w:p w14:paraId="199FC0B8" w14:textId="77777777" w:rsidR="008A533E" w:rsidRPr="008A533E" w:rsidRDefault="008A533E" w:rsidP="008A533E">
      <w:pPr>
        <w:ind w:right="-204"/>
        <w:jc w:val="both"/>
        <w:rPr>
          <w:b/>
        </w:rPr>
      </w:pPr>
      <w:r w:rsidRPr="008A533E">
        <w:rPr>
          <w:b/>
        </w:rPr>
        <w:t>3.</w:t>
      </w:r>
      <w:r w:rsidRPr="008A533E">
        <w:rPr>
          <w:b/>
        </w:rPr>
        <w:tab/>
        <w:t>Support services</w:t>
      </w:r>
    </w:p>
    <w:p w14:paraId="20B11096" w14:textId="77777777" w:rsidR="008A533E" w:rsidRPr="00A51E0D" w:rsidRDefault="008A533E" w:rsidP="008A533E">
      <w:pPr>
        <w:pStyle w:val="ListParagraph"/>
        <w:numPr>
          <w:ilvl w:val="0"/>
          <w:numId w:val="3"/>
        </w:numPr>
        <w:ind w:right="-204"/>
        <w:jc w:val="both"/>
        <w:rPr>
          <w:rFonts w:asciiTheme="minorHAnsi" w:hAnsiTheme="minorHAnsi"/>
        </w:rPr>
      </w:pPr>
      <w:r w:rsidRPr="00A51E0D">
        <w:rPr>
          <w:rFonts w:asciiTheme="minorHAnsi" w:hAnsiTheme="minorHAnsi"/>
        </w:rPr>
        <w:t>Act as the lead for ensuring effective and value for money provision of catering and IT support service</w:t>
      </w:r>
    </w:p>
    <w:p w14:paraId="43D617BE" w14:textId="77777777" w:rsidR="008A533E" w:rsidRPr="00A51E0D" w:rsidRDefault="008A533E" w:rsidP="008A533E">
      <w:pPr>
        <w:pStyle w:val="ListParagraph"/>
        <w:numPr>
          <w:ilvl w:val="0"/>
          <w:numId w:val="3"/>
        </w:numPr>
        <w:ind w:right="-204"/>
        <w:jc w:val="both"/>
      </w:pPr>
      <w:r w:rsidRPr="00A51E0D">
        <w:rPr>
          <w:rFonts w:asciiTheme="minorHAnsi" w:hAnsiTheme="minorHAnsi"/>
        </w:rPr>
        <w:t>To line manage the appropriate support service staff within the cluster;</w:t>
      </w:r>
    </w:p>
    <w:p w14:paraId="0759B848" w14:textId="77777777" w:rsidR="008A533E" w:rsidRPr="00400B3A" w:rsidRDefault="008A533E" w:rsidP="008A533E">
      <w:pPr>
        <w:pStyle w:val="ListParagraph"/>
        <w:ind w:left="851" w:right="-204" w:firstLine="0"/>
        <w:jc w:val="both"/>
        <w:rPr>
          <w:rFonts w:asciiTheme="minorHAnsi" w:hAnsiTheme="minorHAnsi"/>
        </w:rPr>
      </w:pPr>
    </w:p>
    <w:p w14:paraId="17FF56FC" w14:textId="77777777" w:rsidR="008A533E" w:rsidRPr="00FD01EF" w:rsidRDefault="008A533E" w:rsidP="008A533E">
      <w:pPr>
        <w:ind w:right="-204"/>
        <w:jc w:val="both"/>
        <w:rPr>
          <w:b/>
        </w:rPr>
      </w:pPr>
      <w:r>
        <w:rPr>
          <w:b/>
        </w:rPr>
        <w:t>4.</w:t>
      </w:r>
      <w:r>
        <w:rPr>
          <w:b/>
        </w:rPr>
        <w:tab/>
      </w:r>
      <w:r w:rsidRPr="00FD01EF">
        <w:rPr>
          <w:b/>
        </w:rPr>
        <w:t>Legal and Compliance</w:t>
      </w:r>
    </w:p>
    <w:p w14:paraId="39B8B732" w14:textId="77777777" w:rsidR="008A533E" w:rsidRPr="00400B3A" w:rsidRDefault="008A533E" w:rsidP="008A533E">
      <w:pPr>
        <w:pStyle w:val="ListParagraph"/>
        <w:numPr>
          <w:ilvl w:val="0"/>
          <w:numId w:val="2"/>
        </w:numPr>
        <w:ind w:left="851" w:right="-204"/>
        <w:jc w:val="both"/>
        <w:rPr>
          <w:rFonts w:asciiTheme="minorHAnsi" w:hAnsiTheme="minorHAnsi"/>
        </w:rPr>
      </w:pPr>
      <w:r w:rsidRPr="00400B3A">
        <w:rPr>
          <w:rFonts w:asciiTheme="minorHAnsi" w:hAnsiTheme="minorHAnsi"/>
        </w:rPr>
        <w:t xml:space="preserve">Maintain the risk register for the </w:t>
      </w:r>
      <w:r>
        <w:rPr>
          <w:rFonts w:asciiTheme="minorHAnsi" w:hAnsiTheme="minorHAnsi"/>
        </w:rPr>
        <w:t>cluster</w:t>
      </w:r>
      <w:r w:rsidRPr="00400B3A">
        <w:rPr>
          <w:rFonts w:asciiTheme="minorHAnsi" w:hAnsiTheme="minorHAnsi"/>
        </w:rPr>
        <w:t xml:space="preserve"> schools and ensure that material risks are brought to the attention of the</w:t>
      </w:r>
      <w:r>
        <w:rPr>
          <w:rFonts w:asciiTheme="minorHAnsi" w:hAnsiTheme="minorHAnsi"/>
        </w:rPr>
        <w:t xml:space="preserve"> Director of Governance and Human Resources</w:t>
      </w:r>
      <w:r w:rsidRPr="00400B3A">
        <w:rPr>
          <w:rFonts w:asciiTheme="minorHAnsi" w:hAnsiTheme="minorHAnsi"/>
        </w:rPr>
        <w:t>;</w:t>
      </w:r>
    </w:p>
    <w:p w14:paraId="7E58D519" w14:textId="77777777" w:rsidR="008A533E" w:rsidRPr="00400B3A" w:rsidRDefault="008A533E" w:rsidP="008A533E">
      <w:pPr>
        <w:pStyle w:val="ListParagraph"/>
        <w:numPr>
          <w:ilvl w:val="0"/>
          <w:numId w:val="2"/>
        </w:numPr>
        <w:ind w:left="851" w:right="-204"/>
        <w:jc w:val="both"/>
        <w:rPr>
          <w:rFonts w:asciiTheme="minorHAnsi" w:hAnsiTheme="minorHAnsi"/>
        </w:rPr>
      </w:pPr>
      <w:r w:rsidRPr="00400B3A">
        <w:rPr>
          <w:rFonts w:asciiTheme="minorHAnsi" w:hAnsiTheme="minorHAnsi"/>
        </w:rPr>
        <w:t>Support the due diligence process on acquiring and transferring new schools, ensuring that all relevant due diligence processes, as mandated and delegated by the Director of Finance &amp; Resources are defined and followed;</w:t>
      </w:r>
    </w:p>
    <w:p w14:paraId="30F41B6A" w14:textId="77777777" w:rsidR="008A533E" w:rsidRPr="00400B3A" w:rsidRDefault="008A533E" w:rsidP="008A533E">
      <w:pPr>
        <w:pStyle w:val="ListParagraph"/>
        <w:numPr>
          <w:ilvl w:val="0"/>
          <w:numId w:val="2"/>
        </w:numPr>
        <w:ind w:left="851" w:right="-204"/>
        <w:jc w:val="both"/>
        <w:rPr>
          <w:rFonts w:asciiTheme="minorHAnsi" w:hAnsiTheme="minorHAnsi"/>
        </w:rPr>
      </w:pPr>
      <w:r w:rsidRPr="00400B3A">
        <w:rPr>
          <w:rFonts w:asciiTheme="minorHAnsi" w:hAnsiTheme="minorHAnsi"/>
        </w:rPr>
        <w:t>Oversee the implementation of transfers into the Cluster.</w:t>
      </w:r>
    </w:p>
    <w:p w14:paraId="1FCC8AC0" w14:textId="77777777" w:rsidR="008A533E" w:rsidRPr="00400B3A" w:rsidRDefault="008A533E" w:rsidP="008A533E">
      <w:pPr>
        <w:pStyle w:val="ListParagraph"/>
        <w:numPr>
          <w:ilvl w:val="0"/>
          <w:numId w:val="2"/>
        </w:numPr>
        <w:ind w:left="851" w:right="-204"/>
        <w:jc w:val="both"/>
        <w:rPr>
          <w:rFonts w:asciiTheme="minorHAnsi" w:hAnsiTheme="minorHAnsi"/>
        </w:rPr>
      </w:pPr>
      <w:r w:rsidRPr="00400B3A">
        <w:rPr>
          <w:rFonts w:asciiTheme="minorHAnsi" w:hAnsiTheme="minorHAnsi"/>
        </w:rPr>
        <w:t xml:space="preserve">Deliver actions arising for the </w:t>
      </w:r>
      <w:r>
        <w:rPr>
          <w:rFonts w:asciiTheme="minorHAnsi" w:hAnsiTheme="minorHAnsi"/>
        </w:rPr>
        <w:t xml:space="preserve">cluster </w:t>
      </w:r>
      <w:r w:rsidRPr="00400B3A">
        <w:rPr>
          <w:rFonts w:asciiTheme="minorHAnsi" w:hAnsiTheme="minorHAnsi"/>
        </w:rPr>
        <w:t>operations from internal and external audit    reviews;</w:t>
      </w:r>
    </w:p>
    <w:p w14:paraId="04F3A80B" w14:textId="77777777" w:rsidR="008A533E" w:rsidRPr="00400B3A" w:rsidRDefault="008A533E" w:rsidP="008A533E">
      <w:pPr>
        <w:pStyle w:val="ListParagraph"/>
        <w:numPr>
          <w:ilvl w:val="0"/>
          <w:numId w:val="2"/>
        </w:numPr>
        <w:ind w:left="851" w:right="-204"/>
        <w:jc w:val="both"/>
        <w:rPr>
          <w:rFonts w:asciiTheme="minorHAnsi" w:hAnsiTheme="minorHAnsi"/>
        </w:rPr>
      </w:pPr>
      <w:r w:rsidRPr="00400B3A">
        <w:rPr>
          <w:rFonts w:asciiTheme="minorHAnsi" w:hAnsiTheme="minorHAnsi"/>
        </w:rPr>
        <w:t>Ensure that actions arising from local governing committees and executive teams are implemented insofar as they impact on the</w:t>
      </w:r>
      <w:r w:rsidR="0064359C">
        <w:rPr>
          <w:rFonts w:asciiTheme="minorHAnsi" w:hAnsiTheme="minorHAnsi"/>
        </w:rPr>
        <w:t xml:space="preserve"> Cluster and its</w:t>
      </w:r>
      <w:r w:rsidRPr="00400B3A">
        <w:rPr>
          <w:rFonts w:asciiTheme="minorHAnsi" w:hAnsiTheme="minorHAnsi"/>
        </w:rPr>
        <w:t xml:space="preserve"> schools.</w:t>
      </w:r>
    </w:p>
    <w:p w14:paraId="12825BA1" w14:textId="77777777" w:rsidR="008A533E" w:rsidRPr="00400B3A" w:rsidRDefault="008A533E" w:rsidP="008A533E">
      <w:pPr>
        <w:ind w:left="426" w:right="-204"/>
        <w:jc w:val="both"/>
        <w:rPr>
          <w:b/>
        </w:rPr>
      </w:pPr>
    </w:p>
    <w:p w14:paraId="2E01FAB8" w14:textId="77777777" w:rsidR="008A533E" w:rsidRPr="008A533E" w:rsidRDefault="008A533E" w:rsidP="008A533E">
      <w:pPr>
        <w:ind w:left="360" w:right="-204" w:hanging="360"/>
        <w:jc w:val="both"/>
        <w:rPr>
          <w:b/>
        </w:rPr>
      </w:pPr>
      <w:r>
        <w:rPr>
          <w:b/>
        </w:rPr>
        <w:t>5.</w:t>
      </w:r>
      <w:r>
        <w:rPr>
          <w:b/>
        </w:rPr>
        <w:tab/>
      </w:r>
      <w:r>
        <w:rPr>
          <w:b/>
        </w:rPr>
        <w:tab/>
      </w:r>
      <w:r w:rsidRPr="008A533E">
        <w:rPr>
          <w:b/>
        </w:rPr>
        <w:t>Line management and Communication</w:t>
      </w:r>
    </w:p>
    <w:p w14:paraId="1CFC2669" w14:textId="77777777" w:rsidR="008A533E" w:rsidRDefault="008A533E" w:rsidP="008A533E">
      <w:pPr>
        <w:pStyle w:val="ListParagraph"/>
        <w:ind w:left="851" w:right="-204" w:firstLine="0"/>
        <w:jc w:val="both"/>
        <w:rPr>
          <w:rFonts w:asciiTheme="minorHAnsi" w:hAnsiTheme="minorHAnsi"/>
        </w:rPr>
      </w:pPr>
    </w:p>
    <w:p w14:paraId="105A3B27" w14:textId="77777777" w:rsidR="008A533E" w:rsidRPr="00400B3A" w:rsidRDefault="008A533E" w:rsidP="008A533E">
      <w:pPr>
        <w:pStyle w:val="ListParagraph"/>
        <w:numPr>
          <w:ilvl w:val="0"/>
          <w:numId w:val="2"/>
        </w:numPr>
        <w:ind w:left="851" w:right="-204"/>
        <w:jc w:val="both"/>
        <w:rPr>
          <w:rFonts w:asciiTheme="minorHAnsi" w:hAnsiTheme="minorHAnsi"/>
        </w:rPr>
      </w:pPr>
      <w:r w:rsidRPr="00400B3A">
        <w:rPr>
          <w:rFonts w:asciiTheme="minorHAnsi" w:hAnsiTheme="minorHAnsi"/>
        </w:rPr>
        <w:t xml:space="preserve">Act as the lead contact for communications between the cluster and the rest of the </w:t>
      </w:r>
      <w:r w:rsidR="0064359C">
        <w:rPr>
          <w:rFonts w:asciiTheme="minorHAnsi" w:hAnsiTheme="minorHAnsi"/>
        </w:rPr>
        <w:t>Trust on</w:t>
      </w:r>
      <w:r w:rsidRPr="00400B3A">
        <w:rPr>
          <w:rFonts w:asciiTheme="minorHAnsi" w:hAnsiTheme="minorHAnsi"/>
        </w:rPr>
        <w:t xml:space="preserve"> finance</w:t>
      </w:r>
      <w:r w:rsidR="0064359C">
        <w:rPr>
          <w:rFonts w:asciiTheme="minorHAnsi" w:hAnsiTheme="minorHAnsi"/>
        </w:rPr>
        <w:t>s,</w:t>
      </w:r>
      <w:r w:rsidRPr="00400B3A">
        <w:rPr>
          <w:rFonts w:asciiTheme="minorHAnsi" w:hAnsiTheme="minorHAnsi"/>
        </w:rPr>
        <w:t xml:space="preserve"> shared service</w:t>
      </w:r>
      <w:r w:rsidR="0064359C">
        <w:rPr>
          <w:rFonts w:asciiTheme="minorHAnsi" w:hAnsiTheme="minorHAnsi"/>
        </w:rPr>
        <w:t>s and</w:t>
      </w:r>
      <w:r w:rsidRPr="00400B3A">
        <w:rPr>
          <w:rFonts w:asciiTheme="minorHAnsi" w:hAnsiTheme="minorHAnsi"/>
        </w:rPr>
        <w:t xml:space="preserve"> support matters;</w:t>
      </w:r>
    </w:p>
    <w:p w14:paraId="709BF2B3" w14:textId="77777777" w:rsidR="008A533E" w:rsidRPr="00400B3A" w:rsidRDefault="008A533E" w:rsidP="008A533E">
      <w:pPr>
        <w:pStyle w:val="ListParagraph"/>
        <w:numPr>
          <w:ilvl w:val="0"/>
          <w:numId w:val="2"/>
        </w:numPr>
        <w:ind w:left="851" w:right="-204"/>
        <w:jc w:val="both"/>
        <w:rPr>
          <w:rFonts w:asciiTheme="minorHAnsi" w:hAnsiTheme="minorHAnsi"/>
        </w:rPr>
      </w:pPr>
      <w:r w:rsidRPr="00400B3A">
        <w:rPr>
          <w:rFonts w:asciiTheme="minorHAnsi" w:hAnsiTheme="minorHAnsi"/>
        </w:rPr>
        <w:t>Be proactive in communicating intelligence to colleagues on developments affecting the schools.</w:t>
      </w:r>
    </w:p>
    <w:p w14:paraId="29BAAB53" w14:textId="77777777" w:rsidR="008A533E" w:rsidRPr="006A20E8" w:rsidRDefault="008A533E" w:rsidP="008A533E">
      <w:pPr>
        <w:ind w:right="-204"/>
        <w:jc w:val="both"/>
      </w:pPr>
    </w:p>
    <w:p w14:paraId="794B5103" w14:textId="77777777" w:rsidR="008A533E" w:rsidRPr="008A533E" w:rsidRDefault="008A533E" w:rsidP="008A533E">
      <w:pPr>
        <w:ind w:left="66" w:right="-204"/>
        <w:jc w:val="both"/>
        <w:rPr>
          <w:b/>
        </w:rPr>
      </w:pPr>
      <w:r>
        <w:rPr>
          <w:b/>
        </w:rPr>
        <w:t>6.</w:t>
      </w:r>
      <w:r>
        <w:rPr>
          <w:b/>
        </w:rPr>
        <w:tab/>
      </w:r>
      <w:r w:rsidRPr="008A533E">
        <w:rPr>
          <w:b/>
        </w:rPr>
        <w:t>Any other duties</w:t>
      </w:r>
    </w:p>
    <w:p w14:paraId="596FD354" w14:textId="77777777" w:rsidR="008A533E" w:rsidRPr="00400B3A" w:rsidRDefault="008A533E" w:rsidP="008A533E">
      <w:pPr>
        <w:pStyle w:val="ListParagraph"/>
        <w:numPr>
          <w:ilvl w:val="0"/>
          <w:numId w:val="2"/>
        </w:numPr>
        <w:ind w:left="851" w:right="-204"/>
        <w:jc w:val="both"/>
        <w:rPr>
          <w:rFonts w:asciiTheme="minorHAnsi" w:hAnsiTheme="minorHAnsi"/>
        </w:rPr>
      </w:pPr>
      <w:r w:rsidRPr="00400B3A">
        <w:rPr>
          <w:rFonts w:asciiTheme="minorHAnsi" w:hAnsiTheme="minorHAnsi"/>
        </w:rPr>
        <w:t>Comply with the Trust's policies at all times</w:t>
      </w:r>
    </w:p>
    <w:p w14:paraId="320B2571" w14:textId="77777777" w:rsidR="008A533E" w:rsidRPr="00400B3A" w:rsidRDefault="008A533E" w:rsidP="008A533E">
      <w:pPr>
        <w:pStyle w:val="ListParagraph"/>
        <w:numPr>
          <w:ilvl w:val="0"/>
          <w:numId w:val="2"/>
        </w:numPr>
        <w:ind w:left="851" w:right="-204"/>
        <w:jc w:val="both"/>
        <w:rPr>
          <w:rFonts w:asciiTheme="minorHAnsi" w:hAnsiTheme="minorHAnsi"/>
        </w:rPr>
      </w:pPr>
      <w:r w:rsidRPr="00400B3A">
        <w:rPr>
          <w:rFonts w:asciiTheme="minorHAnsi" w:hAnsiTheme="minorHAnsi"/>
        </w:rPr>
        <w:t>Undertake any other duties as required by the Director of Finance &amp; Resources and/or the Executive Principal.</w:t>
      </w:r>
    </w:p>
    <w:p w14:paraId="70A8376A" w14:textId="77777777" w:rsidR="008A533E" w:rsidRPr="006A20E8" w:rsidRDefault="008A533E" w:rsidP="008A533E">
      <w:pPr>
        <w:ind w:right="-204"/>
        <w:jc w:val="both"/>
        <w:sectPr w:rsidR="008A533E" w:rsidRPr="006A20E8" w:rsidSect="00F62129">
          <w:pgSz w:w="11910" w:h="16840"/>
          <w:pgMar w:top="1580" w:right="1562" w:bottom="280" w:left="1280" w:header="720" w:footer="720" w:gutter="0"/>
          <w:cols w:space="720"/>
        </w:sectPr>
      </w:pPr>
    </w:p>
    <w:p w14:paraId="0062D5C6" w14:textId="77777777" w:rsidR="008A533E" w:rsidRPr="00400B3A" w:rsidRDefault="008A533E" w:rsidP="008A533E">
      <w:pPr>
        <w:ind w:right="-204"/>
        <w:jc w:val="both"/>
        <w:rPr>
          <w:b/>
        </w:rPr>
      </w:pPr>
      <w:r w:rsidRPr="00400B3A">
        <w:rPr>
          <w:b/>
        </w:rPr>
        <w:t>Personal specification</w:t>
      </w:r>
    </w:p>
    <w:p w14:paraId="6AAFAE92" w14:textId="77777777" w:rsidR="008A533E" w:rsidRPr="006A20E8" w:rsidRDefault="008A533E" w:rsidP="008A533E">
      <w:pPr>
        <w:ind w:right="-204"/>
        <w:jc w:val="both"/>
      </w:pPr>
    </w:p>
    <w:tbl>
      <w:tblPr>
        <w:tblW w:w="0" w:type="auto"/>
        <w:tblInd w:w="11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399"/>
        <w:gridCol w:w="684"/>
        <w:gridCol w:w="829"/>
        <w:gridCol w:w="1524"/>
      </w:tblGrid>
      <w:tr w:rsidR="008A533E" w:rsidRPr="006A20E8" w14:paraId="7A80B23E" w14:textId="77777777" w:rsidTr="00A51E0D">
        <w:trPr>
          <w:trHeight w:hRule="exact" w:val="596"/>
        </w:trPr>
        <w:tc>
          <w:tcPr>
            <w:tcW w:w="5399" w:type="dxa"/>
          </w:tcPr>
          <w:p w14:paraId="70C9063B" w14:textId="77777777" w:rsidR="008A533E" w:rsidRPr="00400B3A" w:rsidRDefault="008A533E" w:rsidP="00FD01EF">
            <w:pPr>
              <w:ind w:right="-4"/>
              <w:jc w:val="both"/>
              <w:rPr>
                <w:b/>
              </w:rPr>
            </w:pPr>
            <w:r w:rsidRPr="00400B3A">
              <w:rPr>
                <w:b/>
              </w:rPr>
              <w:t>Attributes E= Essential D= Desirable</w:t>
            </w:r>
          </w:p>
        </w:tc>
        <w:tc>
          <w:tcPr>
            <w:tcW w:w="684" w:type="dxa"/>
            <w:tcBorders>
              <w:right w:val="single" w:sz="13" w:space="0" w:color="000000"/>
            </w:tcBorders>
          </w:tcPr>
          <w:p w14:paraId="6B0102F0" w14:textId="77777777" w:rsidR="008A533E" w:rsidRPr="00400B3A" w:rsidRDefault="008A533E" w:rsidP="00FD01EF">
            <w:pPr>
              <w:ind w:right="-4"/>
              <w:jc w:val="both"/>
              <w:rPr>
                <w:b/>
              </w:rPr>
            </w:pPr>
            <w:r w:rsidRPr="00400B3A">
              <w:rPr>
                <w:b/>
              </w:rPr>
              <w:t>E/D</w:t>
            </w:r>
          </w:p>
        </w:tc>
        <w:tc>
          <w:tcPr>
            <w:tcW w:w="829" w:type="dxa"/>
            <w:tcBorders>
              <w:left w:val="single" w:sz="13" w:space="0" w:color="000000"/>
            </w:tcBorders>
          </w:tcPr>
          <w:p w14:paraId="20DA949F" w14:textId="77777777" w:rsidR="008A533E" w:rsidRPr="00400B3A" w:rsidRDefault="008A533E" w:rsidP="00FD01EF">
            <w:pPr>
              <w:ind w:right="-4"/>
              <w:jc w:val="both"/>
              <w:rPr>
                <w:b/>
              </w:rPr>
            </w:pPr>
            <w:r w:rsidRPr="00400B3A">
              <w:rPr>
                <w:b/>
              </w:rPr>
              <w:t>App Form</w:t>
            </w:r>
          </w:p>
        </w:tc>
        <w:tc>
          <w:tcPr>
            <w:tcW w:w="1524" w:type="dxa"/>
          </w:tcPr>
          <w:p w14:paraId="7C844CBC" w14:textId="77777777" w:rsidR="008A533E" w:rsidRPr="00400B3A" w:rsidRDefault="008A533E" w:rsidP="00FD01EF">
            <w:pPr>
              <w:ind w:right="-4"/>
              <w:jc w:val="both"/>
              <w:rPr>
                <w:b/>
              </w:rPr>
            </w:pPr>
            <w:r w:rsidRPr="00400B3A">
              <w:rPr>
                <w:b/>
              </w:rPr>
              <w:t>Interview</w:t>
            </w:r>
          </w:p>
        </w:tc>
      </w:tr>
      <w:tr w:rsidR="008A533E" w:rsidRPr="006A20E8" w14:paraId="32BDF33C" w14:textId="77777777" w:rsidTr="00FD01EF">
        <w:trPr>
          <w:trHeight w:hRule="exact" w:val="293"/>
        </w:trPr>
        <w:tc>
          <w:tcPr>
            <w:tcW w:w="5399" w:type="dxa"/>
          </w:tcPr>
          <w:p w14:paraId="3642EEBB" w14:textId="77777777" w:rsidR="008A533E" w:rsidRPr="00400B3A" w:rsidRDefault="008A533E" w:rsidP="00FD01EF">
            <w:pPr>
              <w:ind w:right="-4"/>
              <w:jc w:val="both"/>
              <w:rPr>
                <w:b/>
              </w:rPr>
            </w:pPr>
            <w:r w:rsidRPr="00400B3A">
              <w:rPr>
                <w:b/>
              </w:rPr>
              <w:t>Knowledge</w:t>
            </w:r>
          </w:p>
        </w:tc>
        <w:tc>
          <w:tcPr>
            <w:tcW w:w="684" w:type="dxa"/>
            <w:tcBorders>
              <w:right w:val="single" w:sz="14" w:space="0" w:color="000000"/>
            </w:tcBorders>
          </w:tcPr>
          <w:p w14:paraId="40CD5FAA" w14:textId="77777777" w:rsidR="008A533E" w:rsidRPr="006A20E8" w:rsidRDefault="008A533E" w:rsidP="00FD01EF">
            <w:pPr>
              <w:ind w:right="-4"/>
              <w:jc w:val="both"/>
            </w:pPr>
          </w:p>
        </w:tc>
        <w:tc>
          <w:tcPr>
            <w:tcW w:w="829" w:type="dxa"/>
            <w:tcBorders>
              <w:left w:val="single" w:sz="14" w:space="0" w:color="000000"/>
            </w:tcBorders>
          </w:tcPr>
          <w:p w14:paraId="21DBCD88" w14:textId="77777777" w:rsidR="008A533E" w:rsidRPr="006A20E8" w:rsidRDefault="008A533E" w:rsidP="00FD01EF">
            <w:pPr>
              <w:ind w:right="-4"/>
              <w:jc w:val="both"/>
            </w:pPr>
          </w:p>
        </w:tc>
        <w:tc>
          <w:tcPr>
            <w:tcW w:w="1524" w:type="dxa"/>
          </w:tcPr>
          <w:p w14:paraId="0868ACE8" w14:textId="77777777" w:rsidR="008A533E" w:rsidRPr="006A20E8" w:rsidRDefault="008A533E" w:rsidP="00FD01EF">
            <w:pPr>
              <w:ind w:right="-4"/>
              <w:jc w:val="both"/>
            </w:pPr>
          </w:p>
        </w:tc>
      </w:tr>
      <w:tr w:rsidR="008A533E" w:rsidRPr="006A20E8" w14:paraId="4B494343" w14:textId="77777777" w:rsidTr="00FD01EF">
        <w:trPr>
          <w:trHeight w:hRule="exact" w:val="515"/>
        </w:trPr>
        <w:tc>
          <w:tcPr>
            <w:tcW w:w="5399" w:type="dxa"/>
          </w:tcPr>
          <w:p w14:paraId="3C290C0E" w14:textId="77777777" w:rsidR="008A533E" w:rsidRPr="006A20E8" w:rsidRDefault="008A533E" w:rsidP="00FD01EF">
            <w:pPr>
              <w:ind w:right="-4"/>
              <w:jc w:val="both"/>
            </w:pPr>
            <w:r w:rsidRPr="006A20E8">
              <w:t>Knowledge of academy financial controls and regulations</w:t>
            </w:r>
          </w:p>
        </w:tc>
        <w:tc>
          <w:tcPr>
            <w:tcW w:w="684" w:type="dxa"/>
            <w:tcBorders>
              <w:right w:val="single" w:sz="13" w:space="0" w:color="000000"/>
            </w:tcBorders>
          </w:tcPr>
          <w:p w14:paraId="0DC044F6" w14:textId="77777777" w:rsidR="008A533E" w:rsidRPr="006A20E8" w:rsidRDefault="008A533E" w:rsidP="00FD01EF">
            <w:pPr>
              <w:ind w:right="-4"/>
              <w:jc w:val="center"/>
            </w:pPr>
            <w:r w:rsidRPr="006A20E8">
              <w:t>D</w:t>
            </w:r>
          </w:p>
        </w:tc>
        <w:tc>
          <w:tcPr>
            <w:tcW w:w="829" w:type="dxa"/>
            <w:tcBorders>
              <w:left w:val="single" w:sz="13" w:space="0" w:color="000000"/>
            </w:tcBorders>
          </w:tcPr>
          <w:p w14:paraId="24225CF9" w14:textId="77777777" w:rsidR="008A533E" w:rsidRPr="006A20E8" w:rsidRDefault="008A533E" w:rsidP="00FD01EF">
            <w:pPr>
              <w:ind w:right="-4"/>
              <w:jc w:val="center"/>
            </w:pPr>
            <w:r w:rsidRPr="006A20E8">
              <w:t>y</w:t>
            </w:r>
          </w:p>
        </w:tc>
        <w:tc>
          <w:tcPr>
            <w:tcW w:w="1524" w:type="dxa"/>
          </w:tcPr>
          <w:p w14:paraId="55557A7F" w14:textId="77777777" w:rsidR="008A533E" w:rsidRPr="006A20E8" w:rsidRDefault="008A533E" w:rsidP="00FD01EF">
            <w:pPr>
              <w:ind w:right="-4"/>
              <w:jc w:val="center"/>
            </w:pPr>
            <w:r w:rsidRPr="006A20E8">
              <w:t>y</w:t>
            </w:r>
          </w:p>
        </w:tc>
      </w:tr>
      <w:tr w:rsidR="008A533E" w:rsidRPr="006A20E8" w14:paraId="51B5FC5D" w14:textId="77777777" w:rsidTr="00FD01EF">
        <w:trPr>
          <w:trHeight w:hRule="exact" w:val="536"/>
        </w:trPr>
        <w:tc>
          <w:tcPr>
            <w:tcW w:w="5399" w:type="dxa"/>
          </w:tcPr>
          <w:p w14:paraId="54A6351C" w14:textId="77777777" w:rsidR="008A533E" w:rsidRPr="006A20E8" w:rsidRDefault="008A533E" w:rsidP="00FD01EF">
            <w:pPr>
              <w:ind w:right="-4"/>
              <w:jc w:val="both"/>
            </w:pPr>
            <w:r w:rsidRPr="006A20E8">
              <w:t>Knowledge of school business management</w:t>
            </w:r>
          </w:p>
        </w:tc>
        <w:tc>
          <w:tcPr>
            <w:tcW w:w="684" w:type="dxa"/>
            <w:tcBorders>
              <w:right w:val="single" w:sz="13" w:space="0" w:color="000000"/>
            </w:tcBorders>
          </w:tcPr>
          <w:p w14:paraId="07504FDD" w14:textId="77777777" w:rsidR="008A533E" w:rsidRPr="006A20E8" w:rsidRDefault="008A533E" w:rsidP="00FD01EF">
            <w:pPr>
              <w:ind w:right="-4"/>
              <w:jc w:val="center"/>
            </w:pPr>
            <w:r w:rsidRPr="006A20E8">
              <w:t>D</w:t>
            </w:r>
          </w:p>
        </w:tc>
        <w:tc>
          <w:tcPr>
            <w:tcW w:w="829" w:type="dxa"/>
            <w:tcBorders>
              <w:left w:val="single" w:sz="13" w:space="0" w:color="000000"/>
            </w:tcBorders>
          </w:tcPr>
          <w:p w14:paraId="2F1478D9" w14:textId="77777777" w:rsidR="008A533E" w:rsidRPr="006A20E8" w:rsidRDefault="008A533E" w:rsidP="00FD01EF">
            <w:pPr>
              <w:ind w:right="-4"/>
              <w:jc w:val="center"/>
            </w:pPr>
            <w:r w:rsidRPr="006A20E8">
              <w:t>y</w:t>
            </w:r>
          </w:p>
        </w:tc>
        <w:tc>
          <w:tcPr>
            <w:tcW w:w="1524" w:type="dxa"/>
          </w:tcPr>
          <w:p w14:paraId="3F6CF313" w14:textId="77777777" w:rsidR="008A533E" w:rsidRPr="006A20E8" w:rsidRDefault="008A533E" w:rsidP="00FD01EF">
            <w:pPr>
              <w:ind w:right="-4"/>
              <w:jc w:val="center"/>
            </w:pPr>
            <w:r w:rsidRPr="006A20E8">
              <w:t>y</w:t>
            </w:r>
          </w:p>
        </w:tc>
      </w:tr>
      <w:tr w:rsidR="008A533E" w:rsidRPr="006A20E8" w14:paraId="095DB781" w14:textId="77777777" w:rsidTr="00FD01EF">
        <w:trPr>
          <w:trHeight w:hRule="exact" w:val="526"/>
        </w:trPr>
        <w:tc>
          <w:tcPr>
            <w:tcW w:w="5399" w:type="dxa"/>
            <w:tcBorders>
              <w:left w:val="single" w:sz="11" w:space="0" w:color="000000"/>
            </w:tcBorders>
          </w:tcPr>
          <w:p w14:paraId="4D9F5B2B" w14:textId="77777777" w:rsidR="008A533E" w:rsidRPr="006A20E8" w:rsidRDefault="008A533E" w:rsidP="00FD01EF">
            <w:pPr>
              <w:ind w:right="-4"/>
              <w:jc w:val="both"/>
            </w:pPr>
            <w:r w:rsidRPr="006A20E8">
              <w:t>Knowledge of risk management processes</w:t>
            </w:r>
          </w:p>
        </w:tc>
        <w:tc>
          <w:tcPr>
            <w:tcW w:w="684" w:type="dxa"/>
            <w:tcBorders>
              <w:right w:val="single" w:sz="13" w:space="0" w:color="000000"/>
            </w:tcBorders>
          </w:tcPr>
          <w:p w14:paraId="75796339" w14:textId="77777777" w:rsidR="008A533E" w:rsidRPr="006A20E8" w:rsidRDefault="008A533E" w:rsidP="00FD01EF">
            <w:pPr>
              <w:ind w:right="-4"/>
              <w:jc w:val="center"/>
            </w:pPr>
            <w:r w:rsidRPr="006A20E8">
              <w:t>D</w:t>
            </w:r>
          </w:p>
        </w:tc>
        <w:tc>
          <w:tcPr>
            <w:tcW w:w="829" w:type="dxa"/>
            <w:tcBorders>
              <w:left w:val="single" w:sz="13" w:space="0" w:color="000000"/>
            </w:tcBorders>
          </w:tcPr>
          <w:p w14:paraId="4CE08368" w14:textId="77777777" w:rsidR="008A533E" w:rsidRPr="006A20E8" w:rsidRDefault="008A533E" w:rsidP="00FD01EF">
            <w:pPr>
              <w:ind w:right="-4"/>
              <w:jc w:val="center"/>
            </w:pPr>
            <w:r w:rsidRPr="006A20E8">
              <w:t>y</w:t>
            </w:r>
          </w:p>
        </w:tc>
        <w:tc>
          <w:tcPr>
            <w:tcW w:w="1524" w:type="dxa"/>
          </w:tcPr>
          <w:p w14:paraId="5C1E16CE" w14:textId="77777777" w:rsidR="008A533E" w:rsidRPr="006A20E8" w:rsidRDefault="008A533E" w:rsidP="00FD01EF">
            <w:pPr>
              <w:ind w:right="-4"/>
              <w:jc w:val="center"/>
            </w:pPr>
            <w:r w:rsidRPr="006A20E8">
              <w:t>y</w:t>
            </w:r>
          </w:p>
        </w:tc>
      </w:tr>
      <w:tr w:rsidR="008A533E" w:rsidRPr="006A20E8" w14:paraId="0E3FFF24" w14:textId="77777777" w:rsidTr="00FD01EF">
        <w:trPr>
          <w:trHeight w:hRule="exact" w:val="279"/>
        </w:trPr>
        <w:tc>
          <w:tcPr>
            <w:tcW w:w="5399" w:type="dxa"/>
            <w:tcBorders>
              <w:left w:val="single" w:sz="11" w:space="0" w:color="000000"/>
            </w:tcBorders>
          </w:tcPr>
          <w:p w14:paraId="6B557B18" w14:textId="77777777" w:rsidR="008A533E" w:rsidRPr="00400B3A" w:rsidRDefault="008A533E" w:rsidP="00FD01EF">
            <w:pPr>
              <w:ind w:right="-4"/>
              <w:jc w:val="both"/>
              <w:rPr>
                <w:b/>
              </w:rPr>
            </w:pPr>
            <w:r w:rsidRPr="00400B3A">
              <w:rPr>
                <w:b/>
              </w:rPr>
              <w:t>Skills/Abilities</w:t>
            </w:r>
          </w:p>
        </w:tc>
        <w:tc>
          <w:tcPr>
            <w:tcW w:w="684" w:type="dxa"/>
            <w:tcBorders>
              <w:right w:val="single" w:sz="13" w:space="0" w:color="000000"/>
            </w:tcBorders>
          </w:tcPr>
          <w:p w14:paraId="49604081" w14:textId="77777777" w:rsidR="008A533E" w:rsidRPr="006A20E8" w:rsidRDefault="008A533E" w:rsidP="00FD01EF">
            <w:pPr>
              <w:ind w:right="-4"/>
              <w:jc w:val="center"/>
            </w:pPr>
          </w:p>
        </w:tc>
        <w:tc>
          <w:tcPr>
            <w:tcW w:w="829" w:type="dxa"/>
            <w:tcBorders>
              <w:left w:val="single" w:sz="13" w:space="0" w:color="000000"/>
            </w:tcBorders>
          </w:tcPr>
          <w:p w14:paraId="0C976737" w14:textId="77777777" w:rsidR="008A533E" w:rsidRPr="006A20E8" w:rsidRDefault="008A533E" w:rsidP="00FD01EF">
            <w:pPr>
              <w:ind w:right="-4"/>
              <w:jc w:val="center"/>
            </w:pPr>
          </w:p>
        </w:tc>
        <w:tc>
          <w:tcPr>
            <w:tcW w:w="1524" w:type="dxa"/>
          </w:tcPr>
          <w:p w14:paraId="275F4DFF" w14:textId="77777777" w:rsidR="008A533E" w:rsidRPr="006A20E8" w:rsidRDefault="008A533E" w:rsidP="00FD01EF">
            <w:pPr>
              <w:ind w:right="-4"/>
              <w:jc w:val="center"/>
            </w:pPr>
          </w:p>
        </w:tc>
      </w:tr>
      <w:tr w:rsidR="008A533E" w:rsidRPr="006A20E8" w14:paraId="796641DC" w14:textId="77777777" w:rsidTr="00FD01EF">
        <w:trPr>
          <w:trHeight w:hRule="exact" w:val="397"/>
        </w:trPr>
        <w:tc>
          <w:tcPr>
            <w:tcW w:w="5399" w:type="dxa"/>
            <w:tcBorders>
              <w:left w:val="single" w:sz="11" w:space="0" w:color="000000"/>
            </w:tcBorders>
          </w:tcPr>
          <w:p w14:paraId="482BB0D7" w14:textId="77777777" w:rsidR="008A533E" w:rsidRPr="006A20E8" w:rsidRDefault="008A533E" w:rsidP="00FD01EF">
            <w:pPr>
              <w:ind w:right="-4"/>
              <w:jc w:val="both"/>
            </w:pPr>
            <w:r w:rsidRPr="006A20E8">
              <w:t>Strong influencing and relationship building skills</w:t>
            </w:r>
          </w:p>
        </w:tc>
        <w:tc>
          <w:tcPr>
            <w:tcW w:w="684" w:type="dxa"/>
            <w:tcBorders>
              <w:right w:val="single" w:sz="13" w:space="0" w:color="000000"/>
            </w:tcBorders>
          </w:tcPr>
          <w:p w14:paraId="4F2BFAC0" w14:textId="77777777" w:rsidR="008A533E" w:rsidRPr="006A20E8" w:rsidRDefault="008A533E" w:rsidP="00FD01EF">
            <w:pPr>
              <w:ind w:right="-4"/>
              <w:jc w:val="center"/>
            </w:pPr>
            <w:r w:rsidRPr="006A20E8">
              <w:t>E</w:t>
            </w:r>
          </w:p>
        </w:tc>
        <w:tc>
          <w:tcPr>
            <w:tcW w:w="829" w:type="dxa"/>
            <w:tcBorders>
              <w:left w:val="single" w:sz="13" w:space="0" w:color="000000"/>
            </w:tcBorders>
          </w:tcPr>
          <w:p w14:paraId="653F7F00" w14:textId="77777777" w:rsidR="008A533E" w:rsidRPr="006A20E8" w:rsidRDefault="008A533E" w:rsidP="00FD01EF">
            <w:pPr>
              <w:ind w:right="-4"/>
              <w:jc w:val="center"/>
            </w:pPr>
            <w:r w:rsidRPr="006A20E8">
              <w:t>y</w:t>
            </w:r>
          </w:p>
        </w:tc>
        <w:tc>
          <w:tcPr>
            <w:tcW w:w="1524" w:type="dxa"/>
          </w:tcPr>
          <w:p w14:paraId="4FF80861" w14:textId="77777777" w:rsidR="008A533E" w:rsidRPr="006A20E8" w:rsidRDefault="008A533E" w:rsidP="00FD01EF">
            <w:pPr>
              <w:ind w:right="-4"/>
              <w:jc w:val="center"/>
            </w:pPr>
            <w:r w:rsidRPr="006A20E8">
              <w:t>y</w:t>
            </w:r>
          </w:p>
        </w:tc>
      </w:tr>
      <w:tr w:rsidR="008A533E" w:rsidRPr="006A20E8" w14:paraId="35F4513B" w14:textId="77777777" w:rsidTr="00FD01EF">
        <w:trPr>
          <w:trHeight w:hRule="exact" w:val="508"/>
        </w:trPr>
        <w:tc>
          <w:tcPr>
            <w:tcW w:w="5399" w:type="dxa"/>
            <w:tcBorders>
              <w:left w:val="single" w:sz="11" w:space="0" w:color="000000"/>
            </w:tcBorders>
          </w:tcPr>
          <w:p w14:paraId="62F97FD8" w14:textId="77777777" w:rsidR="008A533E" w:rsidRPr="006A20E8" w:rsidRDefault="008A533E" w:rsidP="00FD01EF">
            <w:pPr>
              <w:ind w:right="-4"/>
              <w:jc w:val="both"/>
            </w:pPr>
            <w:r w:rsidRPr="006A20E8">
              <w:t>Excellent communication skills, both orally and in writing to a range of audiences</w:t>
            </w:r>
          </w:p>
        </w:tc>
        <w:tc>
          <w:tcPr>
            <w:tcW w:w="684" w:type="dxa"/>
            <w:tcBorders>
              <w:right w:val="single" w:sz="13" w:space="0" w:color="000000"/>
            </w:tcBorders>
          </w:tcPr>
          <w:p w14:paraId="18AA631A" w14:textId="77777777" w:rsidR="008A533E" w:rsidRPr="006A20E8" w:rsidRDefault="008A533E" w:rsidP="00FD01EF">
            <w:pPr>
              <w:ind w:right="-4"/>
              <w:jc w:val="center"/>
            </w:pPr>
            <w:r w:rsidRPr="006A20E8">
              <w:t>E</w:t>
            </w:r>
          </w:p>
        </w:tc>
        <w:tc>
          <w:tcPr>
            <w:tcW w:w="829" w:type="dxa"/>
            <w:tcBorders>
              <w:left w:val="single" w:sz="13" w:space="0" w:color="000000"/>
            </w:tcBorders>
          </w:tcPr>
          <w:p w14:paraId="5BA8A9EB" w14:textId="77777777" w:rsidR="008A533E" w:rsidRPr="006A20E8" w:rsidRDefault="008A533E" w:rsidP="00FD01EF">
            <w:pPr>
              <w:ind w:right="-4"/>
              <w:jc w:val="center"/>
            </w:pPr>
            <w:r w:rsidRPr="006A20E8">
              <w:t>y</w:t>
            </w:r>
          </w:p>
        </w:tc>
        <w:tc>
          <w:tcPr>
            <w:tcW w:w="1524" w:type="dxa"/>
          </w:tcPr>
          <w:p w14:paraId="708B9587" w14:textId="77777777" w:rsidR="008A533E" w:rsidRPr="006A20E8" w:rsidRDefault="008A533E" w:rsidP="00FD01EF">
            <w:pPr>
              <w:ind w:right="-4"/>
              <w:jc w:val="center"/>
            </w:pPr>
            <w:r w:rsidRPr="006A20E8">
              <w:t>y</w:t>
            </w:r>
          </w:p>
        </w:tc>
      </w:tr>
      <w:tr w:rsidR="008A533E" w:rsidRPr="006A20E8" w14:paraId="3FFA07DD" w14:textId="77777777" w:rsidTr="00FD01EF">
        <w:trPr>
          <w:trHeight w:hRule="exact" w:val="787"/>
        </w:trPr>
        <w:tc>
          <w:tcPr>
            <w:tcW w:w="5399" w:type="dxa"/>
            <w:tcBorders>
              <w:left w:val="single" w:sz="11" w:space="0" w:color="000000"/>
            </w:tcBorders>
          </w:tcPr>
          <w:p w14:paraId="78DD2191" w14:textId="77777777" w:rsidR="008A533E" w:rsidRPr="006A20E8" w:rsidRDefault="008A533E" w:rsidP="00FD01EF">
            <w:pPr>
              <w:ind w:right="-4"/>
              <w:jc w:val="both"/>
            </w:pPr>
            <w:r w:rsidRPr="006A20E8">
              <w:t>Strong organisational and planning skills and ability to work to tight deadlines</w:t>
            </w:r>
          </w:p>
        </w:tc>
        <w:tc>
          <w:tcPr>
            <w:tcW w:w="684" w:type="dxa"/>
            <w:tcBorders>
              <w:right w:val="single" w:sz="13" w:space="0" w:color="000000"/>
            </w:tcBorders>
          </w:tcPr>
          <w:p w14:paraId="565DAF69" w14:textId="77777777" w:rsidR="008A533E" w:rsidRPr="006A20E8" w:rsidRDefault="008A533E" w:rsidP="00FD01EF">
            <w:pPr>
              <w:ind w:right="-4"/>
              <w:jc w:val="center"/>
            </w:pPr>
            <w:r w:rsidRPr="006A20E8">
              <w:t>E</w:t>
            </w:r>
          </w:p>
        </w:tc>
        <w:tc>
          <w:tcPr>
            <w:tcW w:w="829" w:type="dxa"/>
            <w:tcBorders>
              <w:left w:val="single" w:sz="13" w:space="0" w:color="000000"/>
            </w:tcBorders>
          </w:tcPr>
          <w:p w14:paraId="631F332C" w14:textId="77777777" w:rsidR="008A533E" w:rsidRPr="006A20E8" w:rsidRDefault="008A533E" w:rsidP="00FD01EF">
            <w:pPr>
              <w:ind w:right="-4"/>
              <w:jc w:val="center"/>
            </w:pPr>
            <w:r w:rsidRPr="006A20E8">
              <w:t>N</w:t>
            </w:r>
          </w:p>
        </w:tc>
        <w:tc>
          <w:tcPr>
            <w:tcW w:w="1524" w:type="dxa"/>
          </w:tcPr>
          <w:p w14:paraId="3EFB0BA1" w14:textId="77777777" w:rsidR="008A533E" w:rsidRPr="006A20E8" w:rsidRDefault="008A533E" w:rsidP="00FD01EF">
            <w:pPr>
              <w:ind w:right="-4"/>
              <w:jc w:val="center"/>
            </w:pPr>
            <w:r w:rsidRPr="006A20E8">
              <w:t>y</w:t>
            </w:r>
          </w:p>
        </w:tc>
      </w:tr>
      <w:tr w:rsidR="008A533E" w:rsidRPr="006A20E8" w14:paraId="41BE9583" w14:textId="77777777" w:rsidTr="00FD01EF">
        <w:trPr>
          <w:trHeight w:hRule="exact" w:val="518"/>
        </w:trPr>
        <w:tc>
          <w:tcPr>
            <w:tcW w:w="5399" w:type="dxa"/>
            <w:tcBorders>
              <w:left w:val="single" w:sz="11" w:space="0" w:color="000000"/>
            </w:tcBorders>
          </w:tcPr>
          <w:p w14:paraId="760C8418" w14:textId="77777777" w:rsidR="008A533E" w:rsidRPr="006A20E8" w:rsidRDefault="008A533E" w:rsidP="00FD01EF">
            <w:pPr>
              <w:ind w:right="-4"/>
              <w:jc w:val="both"/>
            </w:pPr>
            <w:r w:rsidRPr="006A20E8">
              <w:t>Ability to interpret complex data and report and act upon it</w:t>
            </w:r>
          </w:p>
        </w:tc>
        <w:tc>
          <w:tcPr>
            <w:tcW w:w="684" w:type="dxa"/>
            <w:tcBorders>
              <w:right w:val="single" w:sz="13" w:space="0" w:color="000000"/>
            </w:tcBorders>
          </w:tcPr>
          <w:p w14:paraId="5934929D" w14:textId="77777777" w:rsidR="008A533E" w:rsidRPr="006A20E8" w:rsidRDefault="008A533E" w:rsidP="00FD01EF">
            <w:pPr>
              <w:ind w:right="-4"/>
              <w:jc w:val="center"/>
            </w:pPr>
            <w:r w:rsidRPr="006A20E8">
              <w:t>E</w:t>
            </w:r>
          </w:p>
        </w:tc>
        <w:tc>
          <w:tcPr>
            <w:tcW w:w="829" w:type="dxa"/>
            <w:tcBorders>
              <w:left w:val="single" w:sz="13" w:space="0" w:color="000000"/>
            </w:tcBorders>
          </w:tcPr>
          <w:p w14:paraId="50E981A7" w14:textId="77777777" w:rsidR="008A533E" w:rsidRPr="006A20E8" w:rsidRDefault="008A533E" w:rsidP="00FD01EF">
            <w:pPr>
              <w:ind w:right="-4"/>
              <w:jc w:val="center"/>
            </w:pPr>
            <w:r w:rsidRPr="006A20E8">
              <w:t>y</w:t>
            </w:r>
          </w:p>
        </w:tc>
        <w:tc>
          <w:tcPr>
            <w:tcW w:w="1524" w:type="dxa"/>
          </w:tcPr>
          <w:p w14:paraId="291FBDBC" w14:textId="77777777" w:rsidR="008A533E" w:rsidRPr="006A20E8" w:rsidRDefault="008A533E" w:rsidP="00FD01EF">
            <w:pPr>
              <w:ind w:right="-4"/>
              <w:jc w:val="center"/>
            </w:pPr>
            <w:r w:rsidRPr="006A20E8">
              <w:t>y</w:t>
            </w:r>
          </w:p>
        </w:tc>
      </w:tr>
      <w:tr w:rsidR="008A533E" w:rsidRPr="006A20E8" w14:paraId="77AE6A67" w14:textId="77777777" w:rsidTr="00FD01EF">
        <w:trPr>
          <w:trHeight w:hRule="exact" w:val="272"/>
        </w:trPr>
        <w:tc>
          <w:tcPr>
            <w:tcW w:w="5399" w:type="dxa"/>
            <w:tcBorders>
              <w:left w:val="single" w:sz="11" w:space="0" w:color="000000"/>
            </w:tcBorders>
          </w:tcPr>
          <w:p w14:paraId="477A8F9E" w14:textId="77777777" w:rsidR="008A533E" w:rsidRPr="006A20E8" w:rsidRDefault="008A533E" w:rsidP="00FD01EF">
            <w:pPr>
              <w:ind w:right="-4"/>
              <w:jc w:val="both"/>
            </w:pPr>
            <w:r w:rsidRPr="006A20E8">
              <w:t>Excellent ICT skills, including Microsoft Excel</w:t>
            </w:r>
          </w:p>
        </w:tc>
        <w:tc>
          <w:tcPr>
            <w:tcW w:w="684" w:type="dxa"/>
            <w:tcBorders>
              <w:right w:val="single" w:sz="13" w:space="0" w:color="000000"/>
            </w:tcBorders>
          </w:tcPr>
          <w:p w14:paraId="43E46FBF" w14:textId="77777777" w:rsidR="008A533E" w:rsidRPr="006A20E8" w:rsidRDefault="008A533E" w:rsidP="00FD01EF">
            <w:pPr>
              <w:ind w:right="-4"/>
              <w:jc w:val="center"/>
            </w:pPr>
            <w:r w:rsidRPr="006A20E8">
              <w:t>D</w:t>
            </w:r>
          </w:p>
        </w:tc>
        <w:tc>
          <w:tcPr>
            <w:tcW w:w="829" w:type="dxa"/>
            <w:tcBorders>
              <w:left w:val="single" w:sz="13" w:space="0" w:color="000000"/>
            </w:tcBorders>
          </w:tcPr>
          <w:p w14:paraId="2D9FD9F0" w14:textId="77777777" w:rsidR="008A533E" w:rsidRPr="006A20E8" w:rsidRDefault="008A533E" w:rsidP="00FD01EF">
            <w:pPr>
              <w:ind w:right="-4"/>
              <w:jc w:val="center"/>
            </w:pPr>
            <w:r w:rsidRPr="006A20E8">
              <w:t>y</w:t>
            </w:r>
          </w:p>
        </w:tc>
        <w:tc>
          <w:tcPr>
            <w:tcW w:w="1524" w:type="dxa"/>
          </w:tcPr>
          <w:p w14:paraId="6878A713" w14:textId="77777777" w:rsidR="008A533E" w:rsidRPr="006A20E8" w:rsidRDefault="008A533E" w:rsidP="00FD01EF">
            <w:pPr>
              <w:ind w:right="-4"/>
              <w:jc w:val="center"/>
            </w:pPr>
            <w:r w:rsidRPr="006A20E8">
              <w:t>N</w:t>
            </w:r>
          </w:p>
        </w:tc>
      </w:tr>
      <w:tr w:rsidR="008A533E" w:rsidRPr="006A20E8" w14:paraId="68DC0B0E" w14:textId="77777777" w:rsidTr="00FD01EF">
        <w:trPr>
          <w:trHeight w:hRule="exact" w:val="250"/>
        </w:trPr>
        <w:tc>
          <w:tcPr>
            <w:tcW w:w="5399" w:type="dxa"/>
            <w:tcBorders>
              <w:left w:val="single" w:sz="11" w:space="0" w:color="000000"/>
            </w:tcBorders>
          </w:tcPr>
          <w:p w14:paraId="7934DDD6" w14:textId="77777777" w:rsidR="008A533E" w:rsidRPr="00400B3A" w:rsidRDefault="008A533E" w:rsidP="00FD01EF">
            <w:pPr>
              <w:ind w:right="-4"/>
              <w:jc w:val="both"/>
              <w:rPr>
                <w:b/>
              </w:rPr>
            </w:pPr>
            <w:r w:rsidRPr="00400B3A">
              <w:rPr>
                <w:b/>
              </w:rPr>
              <w:t>Experience</w:t>
            </w:r>
          </w:p>
        </w:tc>
        <w:tc>
          <w:tcPr>
            <w:tcW w:w="684" w:type="dxa"/>
            <w:tcBorders>
              <w:right w:val="single" w:sz="13" w:space="0" w:color="000000"/>
            </w:tcBorders>
          </w:tcPr>
          <w:p w14:paraId="7C2F54A6" w14:textId="77777777" w:rsidR="008A533E" w:rsidRPr="006A20E8" w:rsidRDefault="008A533E" w:rsidP="00FD01EF">
            <w:pPr>
              <w:ind w:right="-4"/>
              <w:jc w:val="center"/>
            </w:pPr>
          </w:p>
        </w:tc>
        <w:tc>
          <w:tcPr>
            <w:tcW w:w="829" w:type="dxa"/>
            <w:tcBorders>
              <w:left w:val="single" w:sz="13" w:space="0" w:color="000000"/>
              <w:right w:val="single" w:sz="11" w:space="0" w:color="000000"/>
            </w:tcBorders>
          </w:tcPr>
          <w:p w14:paraId="3ECF5286" w14:textId="77777777" w:rsidR="008A533E" w:rsidRPr="006A20E8" w:rsidRDefault="008A533E" w:rsidP="00FD01EF">
            <w:pPr>
              <w:ind w:right="-4"/>
              <w:jc w:val="center"/>
            </w:pPr>
          </w:p>
        </w:tc>
        <w:tc>
          <w:tcPr>
            <w:tcW w:w="1524" w:type="dxa"/>
            <w:tcBorders>
              <w:left w:val="single" w:sz="11" w:space="0" w:color="000000"/>
            </w:tcBorders>
          </w:tcPr>
          <w:p w14:paraId="329DC003" w14:textId="77777777" w:rsidR="008A533E" w:rsidRPr="006A20E8" w:rsidRDefault="008A533E" w:rsidP="00FD01EF">
            <w:pPr>
              <w:ind w:right="-4"/>
              <w:jc w:val="center"/>
            </w:pPr>
          </w:p>
        </w:tc>
      </w:tr>
      <w:tr w:rsidR="008A533E" w:rsidRPr="006A20E8" w14:paraId="0E70E7A1" w14:textId="77777777" w:rsidTr="00A51E0D">
        <w:trPr>
          <w:trHeight w:hRule="exact" w:val="618"/>
        </w:trPr>
        <w:tc>
          <w:tcPr>
            <w:tcW w:w="5399" w:type="dxa"/>
            <w:tcBorders>
              <w:left w:val="single" w:sz="11" w:space="0" w:color="000000"/>
            </w:tcBorders>
          </w:tcPr>
          <w:p w14:paraId="5CA0FB5D" w14:textId="77777777" w:rsidR="008A533E" w:rsidRPr="006A20E8" w:rsidRDefault="008A533E" w:rsidP="00A51E0D">
            <w:pPr>
              <w:ind w:right="-4"/>
            </w:pPr>
            <w:bookmarkStart w:id="0" w:name="_GoBack" w:colFirst="1" w:colLast="1"/>
            <w:r w:rsidRPr="006A20E8">
              <w:t>Experience of managing multiple service areas</w:t>
            </w:r>
          </w:p>
        </w:tc>
        <w:tc>
          <w:tcPr>
            <w:tcW w:w="684" w:type="dxa"/>
            <w:tcBorders>
              <w:right w:val="single" w:sz="13" w:space="0" w:color="000000"/>
            </w:tcBorders>
          </w:tcPr>
          <w:p w14:paraId="26D8127A" w14:textId="5C6AEA3C" w:rsidR="008A533E" w:rsidRPr="006A20E8" w:rsidRDefault="00A51E0D" w:rsidP="00A51E0D">
            <w:pPr>
              <w:ind w:right="-4"/>
              <w:jc w:val="center"/>
            </w:pPr>
            <w:r>
              <w:t>D</w:t>
            </w:r>
          </w:p>
          <w:p w14:paraId="4A49972E" w14:textId="36C91D04" w:rsidR="008A533E" w:rsidRPr="006A20E8" w:rsidRDefault="008A533E" w:rsidP="00A51E0D">
            <w:pPr>
              <w:ind w:right="-4"/>
              <w:jc w:val="center"/>
            </w:pPr>
          </w:p>
        </w:tc>
        <w:tc>
          <w:tcPr>
            <w:tcW w:w="829" w:type="dxa"/>
            <w:tcBorders>
              <w:left w:val="single" w:sz="13" w:space="0" w:color="000000"/>
              <w:right w:val="single" w:sz="11" w:space="0" w:color="000000"/>
            </w:tcBorders>
          </w:tcPr>
          <w:p w14:paraId="043996C8" w14:textId="77777777" w:rsidR="008A533E" w:rsidRPr="006A20E8" w:rsidRDefault="008A533E" w:rsidP="00A51E0D">
            <w:pPr>
              <w:ind w:right="-4"/>
            </w:pPr>
            <w:r w:rsidRPr="006A20E8">
              <w:t>y</w:t>
            </w:r>
          </w:p>
        </w:tc>
        <w:tc>
          <w:tcPr>
            <w:tcW w:w="1524" w:type="dxa"/>
            <w:tcBorders>
              <w:left w:val="single" w:sz="11" w:space="0" w:color="000000"/>
            </w:tcBorders>
          </w:tcPr>
          <w:p w14:paraId="305A2CAE" w14:textId="77777777" w:rsidR="008A533E" w:rsidRPr="006A20E8" w:rsidRDefault="008A533E" w:rsidP="00A51E0D">
            <w:pPr>
              <w:ind w:right="-4"/>
            </w:pPr>
            <w:r w:rsidRPr="006A20E8">
              <w:t>y</w:t>
            </w:r>
          </w:p>
        </w:tc>
      </w:tr>
      <w:bookmarkEnd w:id="0"/>
      <w:tr w:rsidR="008A533E" w:rsidRPr="006A20E8" w14:paraId="7B4B2AAF" w14:textId="77777777" w:rsidTr="00FD01EF">
        <w:trPr>
          <w:trHeight w:hRule="exact" w:val="504"/>
        </w:trPr>
        <w:tc>
          <w:tcPr>
            <w:tcW w:w="5399" w:type="dxa"/>
            <w:tcBorders>
              <w:left w:val="single" w:sz="11" w:space="0" w:color="000000"/>
            </w:tcBorders>
          </w:tcPr>
          <w:p w14:paraId="1C72CBDB" w14:textId="77777777" w:rsidR="008A533E" w:rsidRPr="006A20E8" w:rsidRDefault="008A533E" w:rsidP="00FD01EF">
            <w:pPr>
              <w:ind w:right="-4"/>
              <w:jc w:val="both"/>
            </w:pPr>
            <w:r w:rsidRPr="006A20E8">
              <w:t>Experience of leading services that are delivered across multiple locations</w:t>
            </w:r>
          </w:p>
        </w:tc>
        <w:tc>
          <w:tcPr>
            <w:tcW w:w="684" w:type="dxa"/>
            <w:tcBorders>
              <w:right w:val="single" w:sz="13" w:space="0" w:color="000000"/>
            </w:tcBorders>
          </w:tcPr>
          <w:p w14:paraId="7B034528" w14:textId="77777777" w:rsidR="008A533E" w:rsidRPr="006A20E8" w:rsidRDefault="008A533E" w:rsidP="00FD01EF">
            <w:pPr>
              <w:ind w:right="-4"/>
              <w:jc w:val="center"/>
            </w:pPr>
            <w:r w:rsidRPr="006A20E8">
              <w:t>D</w:t>
            </w:r>
          </w:p>
        </w:tc>
        <w:tc>
          <w:tcPr>
            <w:tcW w:w="829" w:type="dxa"/>
            <w:tcBorders>
              <w:left w:val="single" w:sz="13" w:space="0" w:color="000000"/>
              <w:right w:val="single" w:sz="11" w:space="0" w:color="000000"/>
            </w:tcBorders>
          </w:tcPr>
          <w:p w14:paraId="4780FD00" w14:textId="77777777" w:rsidR="008A533E" w:rsidRPr="006A20E8" w:rsidRDefault="008A533E" w:rsidP="00FD01EF">
            <w:pPr>
              <w:ind w:right="-4"/>
              <w:jc w:val="center"/>
            </w:pPr>
            <w:r w:rsidRPr="006A20E8">
              <w:t>y</w:t>
            </w:r>
          </w:p>
        </w:tc>
        <w:tc>
          <w:tcPr>
            <w:tcW w:w="1524" w:type="dxa"/>
            <w:tcBorders>
              <w:left w:val="single" w:sz="11" w:space="0" w:color="000000"/>
            </w:tcBorders>
          </w:tcPr>
          <w:p w14:paraId="3A76D160" w14:textId="77777777" w:rsidR="008A533E" w:rsidRPr="006A20E8" w:rsidRDefault="008A533E" w:rsidP="00FD01EF">
            <w:pPr>
              <w:ind w:right="-4"/>
              <w:jc w:val="center"/>
            </w:pPr>
            <w:r w:rsidRPr="006A20E8">
              <w:t>y</w:t>
            </w:r>
          </w:p>
        </w:tc>
      </w:tr>
      <w:tr w:rsidR="008A533E" w:rsidRPr="006A20E8" w14:paraId="36796D27" w14:textId="77777777" w:rsidTr="00FD01EF">
        <w:trPr>
          <w:trHeight w:hRule="exact" w:val="790"/>
        </w:trPr>
        <w:tc>
          <w:tcPr>
            <w:tcW w:w="5399" w:type="dxa"/>
            <w:tcBorders>
              <w:left w:val="single" w:sz="11" w:space="0" w:color="000000"/>
            </w:tcBorders>
          </w:tcPr>
          <w:p w14:paraId="0DB18179" w14:textId="77777777" w:rsidR="008A533E" w:rsidRPr="006A20E8" w:rsidRDefault="008A533E" w:rsidP="00FD01EF">
            <w:pPr>
              <w:ind w:right="-4"/>
              <w:jc w:val="both"/>
            </w:pPr>
            <w:r w:rsidRPr="006A20E8">
              <w:t>Experience of working flexibly in an environment of constant change</w:t>
            </w:r>
          </w:p>
        </w:tc>
        <w:tc>
          <w:tcPr>
            <w:tcW w:w="684" w:type="dxa"/>
            <w:tcBorders>
              <w:right w:val="single" w:sz="13" w:space="0" w:color="000000"/>
            </w:tcBorders>
          </w:tcPr>
          <w:p w14:paraId="6DC0C935" w14:textId="77777777" w:rsidR="008A533E" w:rsidRPr="006A20E8" w:rsidRDefault="008A533E" w:rsidP="00FD01EF">
            <w:pPr>
              <w:ind w:right="-4"/>
              <w:jc w:val="center"/>
            </w:pPr>
            <w:r w:rsidRPr="006A20E8">
              <w:t>E</w:t>
            </w:r>
          </w:p>
        </w:tc>
        <w:tc>
          <w:tcPr>
            <w:tcW w:w="829" w:type="dxa"/>
            <w:tcBorders>
              <w:left w:val="single" w:sz="13" w:space="0" w:color="000000"/>
            </w:tcBorders>
          </w:tcPr>
          <w:p w14:paraId="17F3F6AF" w14:textId="77777777" w:rsidR="008A533E" w:rsidRPr="006A20E8" w:rsidRDefault="008A533E" w:rsidP="00FD01EF">
            <w:pPr>
              <w:ind w:right="-4"/>
              <w:jc w:val="center"/>
            </w:pPr>
            <w:r w:rsidRPr="006A20E8">
              <w:t>y</w:t>
            </w:r>
          </w:p>
        </w:tc>
        <w:tc>
          <w:tcPr>
            <w:tcW w:w="1524" w:type="dxa"/>
          </w:tcPr>
          <w:p w14:paraId="054B57F1" w14:textId="77777777" w:rsidR="008A533E" w:rsidRPr="006A20E8" w:rsidRDefault="008A533E" w:rsidP="00FD01EF">
            <w:pPr>
              <w:ind w:right="-4"/>
              <w:jc w:val="center"/>
            </w:pPr>
            <w:r w:rsidRPr="006A20E8">
              <w:t>y</w:t>
            </w:r>
          </w:p>
        </w:tc>
      </w:tr>
      <w:tr w:rsidR="008A533E" w:rsidRPr="006A20E8" w14:paraId="68DCE6F3" w14:textId="77777777" w:rsidTr="00FD01EF">
        <w:trPr>
          <w:trHeight w:hRule="exact" w:val="522"/>
        </w:trPr>
        <w:tc>
          <w:tcPr>
            <w:tcW w:w="5399" w:type="dxa"/>
            <w:tcBorders>
              <w:left w:val="single" w:sz="11" w:space="0" w:color="000000"/>
            </w:tcBorders>
          </w:tcPr>
          <w:p w14:paraId="6B5D3846" w14:textId="77777777" w:rsidR="008A533E" w:rsidRPr="006A20E8" w:rsidRDefault="008A533E" w:rsidP="00FD01EF">
            <w:pPr>
              <w:ind w:right="-4"/>
              <w:jc w:val="both"/>
            </w:pPr>
            <w:r w:rsidRPr="006A20E8">
              <w:t>Experience of providing a quality service to multiple stakeholders</w:t>
            </w:r>
          </w:p>
        </w:tc>
        <w:tc>
          <w:tcPr>
            <w:tcW w:w="684" w:type="dxa"/>
            <w:tcBorders>
              <w:right w:val="single" w:sz="13" w:space="0" w:color="000000"/>
            </w:tcBorders>
          </w:tcPr>
          <w:p w14:paraId="7244BDBA" w14:textId="77777777" w:rsidR="008A533E" w:rsidRPr="006A20E8" w:rsidRDefault="008A533E" w:rsidP="00FD01EF">
            <w:pPr>
              <w:ind w:right="-4"/>
              <w:jc w:val="center"/>
            </w:pPr>
            <w:r w:rsidRPr="006A20E8">
              <w:t>E</w:t>
            </w:r>
          </w:p>
        </w:tc>
        <w:tc>
          <w:tcPr>
            <w:tcW w:w="829" w:type="dxa"/>
            <w:tcBorders>
              <w:left w:val="single" w:sz="13" w:space="0" w:color="000000"/>
            </w:tcBorders>
          </w:tcPr>
          <w:p w14:paraId="522F82C7" w14:textId="77777777" w:rsidR="008A533E" w:rsidRPr="006A20E8" w:rsidRDefault="008A533E" w:rsidP="00FD01EF">
            <w:pPr>
              <w:ind w:right="-4"/>
              <w:jc w:val="center"/>
            </w:pPr>
            <w:r w:rsidRPr="006A20E8">
              <w:t>y</w:t>
            </w:r>
          </w:p>
        </w:tc>
        <w:tc>
          <w:tcPr>
            <w:tcW w:w="1524" w:type="dxa"/>
          </w:tcPr>
          <w:p w14:paraId="03B8F007" w14:textId="77777777" w:rsidR="008A533E" w:rsidRPr="006A20E8" w:rsidRDefault="008A533E" w:rsidP="00FD01EF">
            <w:pPr>
              <w:ind w:right="-4"/>
              <w:jc w:val="center"/>
            </w:pPr>
            <w:r w:rsidRPr="006A20E8">
              <w:t>y</w:t>
            </w:r>
          </w:p>
        </w:tc>
      </w:tr>
      <w:tr w:rsidR="008A533E" w:rsidRPr="006A20E8" w14:paraId="623A361A" w14:textId="77777777" w:rsidTr="00FD01EF">
        <w:trPr>
          <w:trHeight w:hRule="exact" w:val="268"/>
        </w:trPr>
        <w:tc>
          <w:tcPr>
            <w:tcW w:w="5399" w:type="dxa"/>
            <w:tcBorders>
              <w:left w:val="single" w:sz="11" w:space="0" w:color="000000"/>
            </w:tcBorders>
          </w:tcPr>
          <w:p w14:paraId="7D94F122" w14:textId="77777777" w:rsidR="008A533E" w:rsidRPr="006A20E8" w:rsidRDefault="008A533E" w:rsidP="00FD01EF">
            <w:pPr>
              <w:ind w:right="-4"/>
              <w:jc w:val="both"/>
            </w:pPr>
            <w:r w:rsidRPr="006A20E8">
              <w:t>Experience of managing a finance shared service</w:t>
            </w:r>
          </w:p>
        </w:tc>
        <w:tc>
          <w:tcPr>
            <w:tcW w:w="684" w:type="dxa"/>
            <w:tcBorders>
              <w:right w:val="single" w:sz="13" w:space="0" w:color="000000"/>
            </w:tcBorders>
          </w:tcPr>
          <w:p w14:paraId="55F3A507" w14:textId="77777777" w:rsidR="008A533E" w:rsidRPr="006A20E8" w:rsidRDefault="008A533E" w:rsidP="00FD01EF">
            <w:pPr>
              <w:ind w:right="-4"/>
              <w:jc w:val="center"/>
            </w:pPr>
            <w:r w:rsidRPr="006A20E8">
              <w:t>D</w:t>
            </w:r>
          </w:p>
        </w:tc>
        <w:tc>
          <w:tcPr>
            <w:tcW w:w="829" w:type="dxa"/>
            <w:tcBorders>
              <w:left w:val="single" w:sz="13" w:space="0" w:color="000000"/>
            </w:tcBorders>
          </w:tcPr>
          <w:p w14:paraId="7F0EEB29" w14:textId="77777777" w:rsidR="008A533E" w:rsidRPr="006A20E8" w:rsidRDefault="008A533E" w:rsidP="00FD01EF">
            <w:pPr>
              <w:ind w:right="-4"/>
              <w:jc w:val="center"/>
            </w:pPr>
            <w:r w:rsidRPr="006A20E8">
              <w:t>y</w:t>
            </w:r>
          </w:p>
        </w:tc>
        <w:tc>
          <w:tcPr>
            <w:tcW w:w="1524" w:type="dxa"/>
          </w:tcPr>
          <w:p w14:paraId="7A607A21" w14:textId="77777777" w:rsidR="008A533E" w:rsidRPr="006A20E8" w:rsidRDefault="008A533E" w:rsidP="00FD01EF">
            <w:pPr>
              <w:ind w:right="-4"/>
              <w:jc w:val="center"/>
            </w:pPr>
            <w:r w:rsidRPr="006A20E8">
              <w:t>y</w:t>
            </w:r>
          </w:p>
        </w:tc>
      </w:tr>
      <w:tr w:rsidR="008A533E" w:rsidRPr="006A20E8" w14:paraId="19C39B1C" w14:textId="77777777" w:rsidTr="00FD01EF">
        <w:trPr>
          <w:trHeight w:hRule="exact" w:val="265"/>
        </w:trPr>
        <w:tc>
          <w:tcPr>
            <w:tcW w:w="5399" w:type="dxa"/>
            <w:tcBorders>
              <w:left w:val="single" w:sz="14" w:space="0" w:color="000000"/>
            </w:tcBorders>
          </w:tcPr>
          <w:p w14:paraId="6E3A75DC" w14:textId="77777777" w:rsidR="008A533E" w:rsidRPr="00400B3A" w:rsidRDefault="008A533E" w:rsidP="00FD01EF">
            <w:pPr>
              <w:ind w:right="-4"/>
              <w:jc w:val="both"/>
              <w:rPr>
                <w:b/>
              </w:rPr>
            </w:pPr>
            <w:r w:rsidRPr="00400B3A">
              <w:rPr>
                <w:b/>
              </w:rPr>
              <w:t>Qualifications</w:t>
            </w:r>
          </w:p>
        </w:tc>
        <w:tc>
          <w:tcPr>
            <w:tcW w:w="684" w:type="dxa"/>
            <w:tcBorders>
              <w:right w:val="single" w:sz="13" w:space="0" w:color="000000"/>
            </w:tcBorders>
          </w:tcPr>
          <w:p w14:paraId="53C860C6" w14:textId="77777777" w:rsidR="008A533E" w:rsidRPr="006A20E8" w:rsidRDefault="008A533E" w:rsidP="00FD01EF">
            <w:pPr>
              <w:ind w:right="-4"/>
              <w:jc w:val="center"/>
            </w:pPr>
          </w:p>
        </w:tc>
        <w:tc>
          <w:tcPr>
            <w:tcW w:w="829" w:type="dxa"/>
            <w:tcBorders>
              <w:left w:val="single" w:sz="13" w:space="0" w:color="000000"/>
            </w:tcBorders>
          </w:tcPr>
          <w:p w14:paraId="49355C7A" w14:textId="77777777" w:rsidR="008A533E" w:rsidRPr="006A20E8" w:rsidRDefault="008A533E" w:rsidP="00FD01EF">
            <w:pPr>
              <w:ind w:right="-4"/>
              <w:jc w:val="center"/>
            </w:pPr>
          </w:p>
        </w:tc>
        <w:tc>
          <w:tcPr>
            <w:tcW w:w="1524" w:type="dxa"/>
          </w:tcPr>
          <w:p w14:paraId="1F299847" w14:textId="77777777" w:rsidR="008A533E" w:rsidRPr="006A20E8" w:rsidRDefault="008A533E" w:rsidP="00FD01EF">
            <w:pPr>
              <w:ind w:right="-4"/>
              <w:jc w:val="center"/>
            </w:pPr>
          </w:p>
        </w:tc>
      </w:tr>
      <w:tr w:rsidR="008A533E" w:rsidRPr="006A20E8" w14:paraId="6BC97658" w14:textId="77777777" w:rsidTr="00FD01EF">
        <w:trPr>
          <w:trHeight w:hRule="exact" w:val="787"/>
        </w:trPr>
        <w:tc>
          <w:tcPr>
            <w:tcW w:w="5399" w:type="dxa"/>
            <w:tcBorders>
              <w:left w:val="single" w:sz="16" w:space="0" w:color="000000"/>
            </w:tcBorders>
          </w:tcPr>
          <w:p w14:paraId="0022474F" w14:textId="77777777" w:rsidR="008A533E" w:rsidRPr="006A20E8" w:rsidRDefault="008A533E" w:rsidP="00FD01EF">
            <w:pPr>
              <w:ind w:right="-4"/>
              <w:jc w:val="both"/>
            </w:pPr>
            <w:r w:rsidRPr="006A20E8">
              <w:t>Qualified or Part Qualified Accountant (CCAB, CIMA or overseas equivalent)</w:t>
            </w:r>
          </w:p>
        </w:tc>
        <w:tc>
          <w:tcPr>
            <w:tcW w:w="684" w:type="dxa"/>
          </w:tcPr>
          <w:p w14:paraId="3E1655C6" w14:textId="77777777" w:rsidR="008A533E" w:rsidRPr="006A20E8" w:rsidRDefault="008A533E" w:rsidP="00FD01EF">
            <w:pPr>
              <w:ind w:right="-4"/>
              <w:jc w:val="center"/>
            </w:pPr>
            <w:r w:rsidRPr="006A20E8">
              <w:t>D</w:t>
            </w:r>
          </w:p>
        </w:tc>
        <w:tc>
          <w:tcPr>
            <w:tcW w:w="829" w:type="dxa"/>
          </w:tcPr>
          <w:p w14:paraId="79E56FFC" w14:textId="77777777" w:rsidR="008A533E" w:rsidRPr="006A20E8" w:rsidRDefault="008A533E" w:rsidP="00FD01EF">
            <w:pPr>
              <w:ind w:right="-4"/>
              <w:jc w:val="center"/>
            </w:pPr>
            <w:r w:rsidRPr="006A20E8">
              <w:t>y</w:t>
            </w:r>
          </w:p>
        </w:tc>
        <w:tc>
          <w:tcPr>
            <w:tcW w:w="1524" w:type="dxa"/>
          </w:tcPr>
          <w:p w14:paraId="720603B7" w14:textId="77777777" w:rsidR="008A533E" w:rsidRPr="006A20E8" w:rsidRDefault="008A533E" w:rsidP="00FD01EF">
            <w:pPr>
              <w:ind w:right="-4"/>
              <w:jc w:val="center"/>
            </w:pPr>
            <w:r w:rsidRPr="006A20E8">
              <w:t>N</w:t>
            </w:r>
          </w:p>
        </w:tc>
      </w:tr>
      <w:tr w:rsidR="008A533E" w:rsidRPr="006A20E8" w14:paraId="4664043E" w14:textId="77777777" w:rsidTr="00FD01EF">
        <w:trPr>
          <w:trHeight w:hRule="exact" w:val="501"/>
        </w:trPr>
        <w:tc>
          <w:tcPr>
            <w:tcW w:w="5399" w:type="dxa"/>
          </w:tcPr>
          <w:p w14:paraId="2ACDF958" w14:textId="77777777" w:rsidR="008A533E" w:rsidRPr="006A20E8" w:rsidRDefault="008A533E" w:rsidP="00FD01EF">
            <w:pPr>
              <w:ind w:right="-4"/>
              <w:jc w:val="both"/>
            </w:pPr>
            <w:r w:rsidRPr="006A20E8">
              <w:t>Evidence of ongoing professional development</w:t>
            </w:r>
          </w:p>
        </w:tc>
        <w:tc>
          <w:tcPr>
            <w:tcW w:w="684" w:type="dxa"/>
          </w:tcPr>
          <w:p w14:paraId="3AE363AF" w14:textId="77777777" w:rsidR="008A533E" w:rsidRPr="006A20E8" w:rsidRDefault="008A533E" w:rsidP="00FD01EF">
            <w:pPr>
              <w:ind w:right="-4"/>
              <w:jc w:val="center"/>
            </w:pPr>
            <w:r w:rsidRPr="006A20E8">
              <w:t>E</w:t>
            </w:r>
          </w:p>
        </w:tc>
        <w:tc>
          <w:tcPr>
            <w:tcW w:w="829" w:type="dxa"/>
          </w:tcPr>
          <w:p w14:paraId="40740BB0" w14:textId="77777777" w:rsidR="008A533E" w:rsidRPr="006A20E8" w:rsidRDefault="008A533E" w:rsidP="00FD01EF">
            <w:pPr>
              <w:ind w:right="-4"/>
              <w:jc w:val="center"/>
            </w:pPr>
            <w:r w:rsidRPr="006A20E8">
              <w:t>y</w:t>
            </w:r>
          </w:p>
        </w:tc>
        <w:tc>
          <w:tcPr>
            <w:tcW w:w="1524" w:type="dxa"/>
          </w:tcPr>
          <w:p w14:paraId="3EF133FB" w14:textId="77777777" w:rsidR="008A533E" w:rsidRPr="006A20E8" w:rsidRDefault="008A533E" w:rsidP="00FD01EF">
            <w:pPr>
              <w:ind w:right="-4"/>
              <w:jc w:val="center"/>
            </w:pPr>
            <w:r w:rsidRPr="006A20E8">
              <w:t>N</w:t>
            </w:r>
          </w:p>
        </w:tc>
      </w:tr>
    </w:tbl>
    <w:p w14:paraId="0603931F" w14:textId="77777777" w:rsidR="00CC6D84" w:rsidRDefault="00A51E0D"/>
    <w:sectPr w:rsidR="00CC6D8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E597872"/>
    <w:multiLevelType w:val="hybridMultilevel"/>
    <w:tmpl w:val="FA4CB7C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451536F"/>
    <w:multiLevelType w:val="hybridMultilevel"/>
    <w:tmpl w:val="BEBAA0C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7370686"/>
    <w:multiLevelType w:val="hybridMultilevel"/>
    <w:tmpl w:val="0A688FF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A533E"/>
    <w:rsid w:val="00322C3B"/>
    <w:rsid w:val="003B17FC"/>
    <w:rsid w:val="0064359C"/>
    <w:rsid w:val="006D4D89"/>
    <w:rsid w:val="008A533E"/>
    <w:rsid w:val="009E7897"/>
    <w:rsid w:val="00A51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2D403A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A533E"/>
    <w:pPr>
      <w:spacing w:after="160" w:line="259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1"/>
    <w:qFormat/>
    <w:rsid w:val="008A533E"/>
    <w:pPr>
      <w:widowControl w:val="0"/>
      <w:spacing w:after="0" w:line="240" w:lineRule="auto"/>
      <w:ind w:left="817" w:hanging="360"/>
    </w:pPr>
    <w:rPr>
      <w:rFonts w:ascii="Arial" w:eastAsia="Arial" w:hAnsi="Arial" w:cs="Arial"/>
      <w:lang w:val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8A533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A533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A533E"/>
    <w:rPr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A533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A533E"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A533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A533E"/>
    <w:rPr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A533E"/>
    <w:pPr>
      <w:spacing w:after="160" w:line="259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1"/>
    <w:qFormat/>
    <w:rsid w:val="008A533E"/>
    <w:pPr>
      <w:widowControl w:val="0"/>
      <w:spacing w:after="0" w:line="240" w:lineRule="auto"/>
      <w:ind w:left="817" w:hanging="360"/>
    </w:pPr>
    <w:rPr>
      <w:rFonts w:ascii="Arial" w:eastAsia="Arial" w:hAnsi="Arial" w:cs="Arial"/>
      <w:lang w:val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8A533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A533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A533E"/>
    <w:rPr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A533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A533E"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A533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A533E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74C44C57</Template>
  <TotalTime>0</TotalTime>
  <Pages>3</Pages>
  <Words>740</Words>
  <Characters>4222</Characters>
  <Application>Microsoft Office Word</Application>
  <DocSecurity>0</DocSecurity>
  <Lines>35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Liz Dawson</dc:creator>
  <cp:lastModifiedBy>Val Townsend</cp:lastModifiedBy>
  <cp:revision>2</cp:revision>
  <dcterms:created xsi:type="dcterms:W3CDTF">2017-11-15T09:27:00Z</dcterms:created>
  <dcterms:modified xsi:type="dcterms:W3CDTF">2017-11-15T09:27:00Z</dcterms:modified>
</cp:coreProperties>
</file>