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63D31" w14:textId="3634D72A" w:rsidR="00B07EFE" w:rsidRDefault="006C4421">
      <w:pPr>
        <w:pStyle w:val="Heading3"/>
      </w:pPr>
      <w:r w:rsidRPr="006C4421">
        <w:rPr>
          <w:noProof/>
          <w:lang w:eastAsia="en-GB"/>
        </w:rPr>
        <w:drawing>
          <wp:inline distT="0" distB="0" distL="0" distR="0" wp14:anchorId="0FA04428" wp14:editId="12636782">
            <wp:extent cx="6457950" cy="1441205"/>
            <wp:effectExtent l="0" t="0" r="0" b="6985"/>
            <wp:docPr id="1" name="Picture 1" descr="C:\Users\E.Clifton\AppData\Local\Microsoft\Windows\INetCache\Content.Outlook\CYWWZCC7\QES_Jobs_QEStudio_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lifton\AppData\Local\Microsoft\Windows\INetCache\Content.Outlook\CYWWZCC7\QES_Jobs_QEStudio_Spo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1441205"/>
                    </a:xfrm>
                    <a:prstGeom prst="rect">
                      <a:avLst/>
                    </a:prstGeom>
                    <a:noFill/>
                    <a:ln>
                      <a:noFill/>
                    </a:ln>
                  </pic:spPr>
                </pic:pic>
              </a:graphicData>
            </a:graphic>
          </wp:inline>
        </w:drawing>
      </w:r>
    </w:p>
    <w:p w14:paraId="65B66461" w14:textId="77777777" w:rsidR="00B07EFE" w:rsidRDefault="00C94B09" w:rsidP="00BF18EA">
      <w:pPr>
        <w:pStyle w:val="Heading1"/>
        <w:spacing w:before="0"/>
      </w:pPr>
      <w:r>
        <w:t>Department Details</w:t>
      </w:r>
    </w:p>
    <w:p w14:paraId="2135C684" w14:textId="77777777" w:rsidR="00B07EFE" w:rsidRDefault="00B672C6" w:rsidP="00BF18EA">
      <w:pPr>
        <w:pStyle w:val="Heading2"/>
        <w:spacing w:after="0"/>
      </w:pPr>
      <w:r>
        <w:t>Physical Education and Sport</w:t>
      </w:r>
    </w:p>
    <w:p w14:paraId="5516428D" w14:textId="77777777" w:rsidR="00BF18EA" w:rsidRDefault="00BF18EA" w:rsidP="00BF18EA">
      <w:pPr>
        <w:spacing w:after="0" w:line="360" w:lineRule="auto"/>
        <w:rPr>
          <w:rFonts w:eastAsia="Times New Roman" w:cs="Times New Roman"/>
          <w:color w:val="113D2D"/>
          <w:szCs w:val="24"/>
          <w:lang w:eastAsia="en-GB"/>
        </w:rPr>
      </w:pPr>
    </w:p>
    <w:p w14:paraId="49C0450E" w14:textId="7B3F9B6E" w:rsidR="00B672C6" w:rsidRDefault="00B672C6" w:rsidP="00BF18EA">
      <w:pPr>
        <w:spacing w:after="0" w:line="360" w:lineRule="auto"/>
        <w:rPr>
          <w:rFonts w:eastAsia="Times New Roman" w:cs="Times New Roman"/>
          <w:color w:val="113D2D"/>
          <w:szCs w:val="24"/>
          <w:lang w:eastAsia="en-GB"/>
        </w:rPr>
      </w:pPr>
      <w:r>
        <w:rPr>
          <w:rFonts w:eastAsia="Times New Roman" w:cs="Times New Roman"/>
          <w:color w:val="113D2D"/>
          <w:szCs w:val="24"/>
          <w:lang w:eastAsia="en-GB"/>
        </w:rPr>
        <w:t xml:space="preserve">The PE department enjoys being a motivated, ambitious and successful subject area within the Trust. The past </w:t>
      </w:r>
      <w:r w:rsidR="00CB7D8C">
        <w:rPr>
          <w:rFonts w:eastAsia="Times New Roman" w:cs="Times New Roman"/>
          <w:color w:val="113D2D"/>
          <w:szCs w:val="24"/>
          <w:lang w:eastAsia="en-GB"/>
        </w:rPr>
        <w:t>few</w:t>
      </w:r>
      <w:r>
        <w:rPr>
          <w:rFonts w:eastAsia="Times New Roman" w:cs="Times New Roman"/>
          <w:color w:val="113D2D"/>
          <w:szCs w:val="24"/>
          <w:lang w:eastAsia="en-GB"/>
        </w:rPr>
        <w:t xml:space="preserve"> years have seen a significant restructuring of the department with a progressive and exciting offering </w:t>
      </w:r>
      <w:r w:rsidR="000804A4">
        <w:rPr>
          <w:rFonts w:eastAsia="Times New Roman" w:cs="Times New Roman"/>
          <w:color w:val="113D2D"/>
          <w:szCs w:val="24"/>
          <w:lang w:eastAsia="en-GB"/>
        </w:rPr>
        <w:t>across both schools</w:t>
      </w:r>
      <w:r w:rsidR="00CB7D8C">
        <w:rPr>
          <w:rFonts w:eastAsia="Times New Roman" w:cs="Times New Roman"/>
          <w:color w:val="113D2D"/>
          <w:szCs w:val="24"/>
          <w:lang w:eastAsia="en-GB"/>
        </w:rPr>
        <w:t xml:space="preserve">. Our Heads of Department are </w:t>
      </w:r>
      <w:r w:rsidRPr="000804A4">
        <w:rPr>
          <w:rFonts w:eastAsia="Times New Roman" w:cs="Times New Roman"/>
          <w:color w:val="113D2D"/>
          <w:szCs w:val="24"/>
          <w:lang w:eastAsia="en-GB"/>
        </w:rPr>
        <w:t>r</w:t>
      </w:r>
      <w:r>
        <w:rPr>
          <w:rFonts w:eastAsia="Times New Roman" w:cs="Times New Roman"/>
          <w:color w:val="113D2D"/>
          <w:szCs w:val="24"/>
          <w:lang w:eastAsia="en-GB"/>
        </w:rPr>
        <w:t xml:space="preserve">esponsible for the </w:t>
      </w:r>
      <w:r w:rsidR="00BF18EA">
        <w:rPr>
          <w:rFonts w:eastAsia="Times New Roman" w:cs="Times New Roman"/>
          <w:color w:val="113D2D"/>
          <w:szCs w:val="24"/>
          <w:lang w:eastAsia="en-GB"/>
        </w:rPr>
        <w:t>day-to-day</w:t>
      </w:r>
      <w:r>
        <w:rPr>
          <w:rFonts w:eastAsia="Times New Roman" w:cs="Times New Roman"/>
          <w:color w:val="113D2D"/>
          <w:szCs w:val="24"/>
          <w:lang w:eastAsia="en-GB"/>
        </w:rPr>
        <w:t xml:space="preserve"> running of the department across both QES and QEStudio, the PE courses offered to examination level</w:t>
      </w:r>
      <w:r w:rsidR="00252A82">
        <w:rPr>
          <w:rFonts w:eastAsia="Times New Roman" w:cs="Times New Roman"/>
          <w:color w:val="113D2D"/>
          <w:szCs w:val="24"/>
          <w:lang w:eastAsia="en-GB"/>
        </w:rPr>
        <w:t xml:space="preserve">, </w:t>
      </w:r>
      <w:r w:rsidR="00CB7D8C">
        <w:rPr>
          <w:rFonts w:eastAsia="Times New Roman" w:cs="Times New Roman"/>
          <w:color w:val="113D2D"/>
          <w:szCs w:val="24"/>
          <w:lang w:eastAsia="en-GB"/>
        </w:rPr>
        <w:t>and the</w:t>
      </w:r>
      <w:r w:rsidR="00252A82">
        <w:rPr>
          <w:rFonts w:eastAsia="Times New Roman" w:cs="Times New Roman"/>
          <w:color w:val="113D2D"/>
          <w:szCs w:val="24"/>
          <w:lang w:eastAsia="en-GB"/>
        </w:rPr>
        <w:t xml:space="preserve"> curriculum planning and extra-curricular mapping</w:t>
      </w:r>
      <w:r w:rsidR="00CB7D8C">
        <w:rPr>
          <w:rFonts w:eastAsia="Times New Roman" w:cs="Times New Roman"/>
          <w:color w:val="113D2D"/>
          <w:szCs w:val="24"/>
          <w:lang w:eastAsia="en-GB"/>
        </w:rPr>
        <w:t>.</w:t>
      </w:r>
      <w:r>
        <w:rPr>
          <w:rFonts w:eastAsia="Times New Roman" w:cs="Times New Roman"/>
          <w:color w:val="113D2D"/>
          <w:szCs w:val="24"/>
          <w:lang w:eastAsia="en-GB"/>
        </w:rPr>
        <w:t xml:space="preserve"> </w:t>
      </w:r>
      <w:r w:rsidR="00CB7D8C">
        <w:rPr>
          <w:rFonts w:eastAsia="Times New Roman" w:cs="Times New Roman"/>
          <w:color w:val="113D2D"/>
          <w:szCs w:val="24"/>
          <w:lang w:eastAsia="en-GB"/>
        </w:rPr>
        <w:t>We also have a</w:t>
      </w:r>
      <w:r>
        <w:rPr>
          <w:rFonts w:eastAsia="Times New Roman" w:cs="Times New Roman"/>
          <w:color w:val="113D2D"/>
          <w:szCs w:val="24"/>
          <w:lang w:eastAsia="en-GB"/>
        </w:rPr>
        <w:t xml:space="preserve"> Community Sports Engagement Officer to ensure our relationship with the community</w:t>
      </w:r>
      <w:r w:rsidR="00CB7D8C">
        <w:rPr>
          <w:rFonts w:eastAsia="Times New Roman" w:cs="Times New Roman"/>
          <w:color w:val="113D2D"/>
          <w:szCs w:val="24"/>
          <w:lang w:eastAsia="en-GB"/>
        </w:rPr>
        <w:t xml:space="preserve"> is both engaging and ambitious.</w:t>
      </w:r>
      <w:r>
        <w:rPr>
          <w:rFonts w:eastAsia="Times New Roman" w:cs="Times New Roman"/>
          <w:color w:val="113D2D"/>
          <w:szCs w:val="24"/>
          <w:lang w:eastAsia="en-GB"/>
        </w:rPr>
        <w:t xml:space="preserve"> These leadership changes have strengthened and refocused the </w:t>
      </w:r>
      <w:proofErr w:type="gramStart"/>
      <w:r>
        <w:rPr>
          <w:rFonts w:eastAsia="Times New Roman" w:cs="Times New Roman"/>
          <w:color w:val="113D2D"/>
          <w:szCs w:val="24"/>
          <w:lang w:eastAsia="en-GB"/>
        </w:rPr>
        <w:t>team which</w:t>
      </w:r>
      <w:proofErr w:type="gramEnd"/>
      <w:r>
        <w:rPr>
          <w:rFonts w:eastAsia="Times New Roman" w:cs="Times New Roman"/>
          <w:color w:val="113D2D"/>
          <w:szCs w:val="24"/>
          <w:lang w:eastAsia="en-GB"/>
        </w:rPr>
        <w:t xml:space="preserve"> </w:t>
      </w:r>
      <w:r w:rsidR="00D87343">
        <w:rPr>
          <w:rFonts w:eastAsia="Times New Roman" w:cs="Times New Roman"/>
          <w:color w:val="113D2D"/>
          <w:szCs w:val="24"/>
          <w:lang w:eastAsia="en-GB"/>
        </w:rPr>
        <w:t>provides</w:t>
      </w:r>
      <w:r>
        <w:rPr>
          <w:rFonts w:eastAsia="Times New Roman" w:cs="Times New Roman"/>
          <w:color w:val="113D2D"/>
          <w:szCs w:val="24"/>
          <w:lang w:eastAsia="en-GB"/>
        </w:rPr>
        <w:t xml:space="preserve"> an exciting and supportive platform to help</w:t>
      </w:r>
      <w:r w:rsidR="00D87343">
        <w:rPr>
          <w:rFonts w:eastAsia="Times New Roman" w:cs="Times New Roman"/>
          <w:color w:val="113D2D"/>
          <w:szCs w:val="24"/>
          <w:lang w:eastAsia="en-GB"/>
        </w:rPr>
        <w:t xml:space="preserve"> you</w:t>
      </w:r>
      <w:r>
        <w:rPr>
          <w:rFonts w:eastAsia="Times New Roman" w:cs="Times New Roman"/>
          <w:color w:val="113D2D"/>
          <w:szCs w:val="24"/>
          <w:lang w:eastAsia="en-GB"/>
        </w:rPr>
        <w:t xml:space="preserve"> thrive</w:t>
      </w:r>
      <w:r w:rsidR="00D87343">
        <w:rPr>
          <w:rFonts w:eastAsia="Times New Roman" w:cs="Times New Roman"/>
          <w:color w:val="113D2D"/>
          <w:szCs w:val="24"/>
          <w:lang w:eastAsia="en-GB"/>
        </w:rPr>
        <w:t xml:space="preserve"> in this role</w:t>
      </w:r>
      <w:r>
        <w:rPr>
          <w:rFonts w:eastAsia="Times New Roman" w:cs="Times New Roman"/>
          <w:color w:val="113D2D"/>
          <w:szCs w:val="24"/>
          <w:lang w:eastAsia="en-GB"/>
        </w:rPr>
        <w:t xml:space="preserve">. </w:t>
      </w:r>
    </w:p>
    <w:p w14:paraId="523AB954" w14:textId="77777777" w:rsidR="00BF18EA" w:rsidRDefault="00BF18EA" w:rsidP="00BF18EA">
      <w:pPr>
        <w:spacing w:after="0" w:line="360" w:lineRule="auto"/>
        <w:rPr>
          <w:rFonts w:ascii="Times New Roman" w:eastAsia="Times New Roman" w:hAnsi="Times New Roman" w:cs="Times New Roman"/>
          <w:color w:val="auto"/>
          <w:szCs w:val="24"/>
          <w:lang w:eastAsia="en-GB"/>
        </w:rPr>
      </w:pPr>
    </w:p>
    <w:p w14:paraId="7025F8C2" w14:textId="22E5260E" w:rsidR="00B672C6" w:rsidRDefault="00B672C6"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 xml:space="preserve">At </w:t>
      </w:r>
      <w:proofErr w:type="gramStart"/>
      <w:r>
        <w:rPr>
          <w:rFonts w:eastAsia="Times New Roman" w:cs="Times New Roman"/>
          <w:color w:val="113D2D"/>
          <w:szCs w:val="24"/>
          <w:lang w:eastAsia="en-GB"/>
        </w:rPr>
        <w:t>present</w:t>
      </w:r>
      <w:proofErr w:type="gramEnd"/>
      <w:r>
        <w:rPr>
          <w:rFonts w:eastAsia="Times New Roman" w:cs="Times New Roman"/>
          <w:color w:val="113D2D"/>
          <w:szCs w:val="24"/>
          <w:lang w:eastAsia="en-GB"/>
        </w:rPr>
        <w:t xml:space="preserve"> the department has </w:t>
      </w:r>
      <w:r w:rsidR="00CB7D8C">
        <w:rPr>
          <w:rFonts w:eastAsia="Times New Roman" w:cs="Times New Roman"/>
          <w:color w:val="113D2D"/>
          <w:szCs w:val="24"/>
          <w:lang w:eastAsia="en-GB"/>
        </w:rPr>
        <w:t xml:space="preserve">both </w:t>
      </w:r>
      <w:r>
        <w:rPr>
          <w:rFonts w:eastAsia="Times New Roman" w:cs="Times New Roman"/>
          <w:color w:val="113D2D"/>
          <w:szCs w:val="24"/>
          <w:lang w:eastAsia="en-GB"/>
        </w:rPr>
        <w:t>full-time teachers and part-time teachers</w:t>
      </w:r>
      <w:r w:rsidR="00CB7D8C">
        <w:rPr>
          <w:rFonts w:eastAsia="Times New Roman" w:cs="Times New Roman"/>
          <w:color w:val="113D2D"/>
          <w:szCs w:val="24"/>
          <w:lang w:eastAsia="en-GB"/>
        </w:rPr>
        <w:t xml:space="preserve"> plus a dedicated PE and Sports Technician</w:t>
      </w:r>
      <w:r>
        <w:rPr>
          <w:rFonts w:eastAsia="Times New Roman" w:cs="Times New Roman"/>
          <w:color w:val="113D2D"/>
          <w:szCs w:val="24"/>
          <w:lang w:eastAsia="en-GB"/>
        </w:rPr>
        <w:t xml:space="preserve">. </w:t>
      </w:r>
      <w:proofErr w:type="gramStart"/>
      <w:r>
        <w:rPr>
          <w:rFonts w:eastAsia="Times New Roman" w:cs="Times New Roman"/>
          <w:color w:val="113D2D"/>
          <w:szCs w:val="24"/>
          <w:lang w:eastAsia="en-GB"/>
        </w:rPr>
        <w:t xml:space="preserve">The department is </w:t>
      </w:r>
      <w:r w:rsidR="005C5639">
        <w:rPr>
          <w:rFonts w:eastAsia="Times New Roman" w:cs="Times New Roman"/>
          <w:color w:val="113D2D"/>
          <w:szCs w:val="24"/>
          <w:lang w:eastAsia="en-GB"/>
        </w:rPr>
        <w:t>s</w:t>
      </w:r>
      <w:r>
        <w:rPr>
          <w:rFonts w:eastAsia="Times New Roman" w:cs="Times New Roman"/>
          <w:color w:val="113D2D"/>
          <w:szCs w:val="24"/>
          <w:lang w:eastAsia="en-GB"/>
        </w:rPr>
        <w:t>upported by members of staff from other subjects</w:t>
      </w:r>
      <w:proofErr w:type="gramEnd"/>
      <w:r w:rsidR="00CB7D8C">
        <w:rPr>
          <w:rFonts w:eastAsia="Times New Roman" w:cs="Times New Roman"/>
          <w:color w:val="113D2D"/>
          <w:szCs w:val="24"/>
          <w:lang w:eastAsia="en-GB"/>
        </w:rPr>
        <w:t xml:space="preserve"> across the Trust</w:t>
      </w:r>
      <w:r>
        <w:rPr>
          <w:rFonts w:eastAsia="Times New Roman" w:cs="Times New Roman"/>
          <w:color w:val="113D2D"/>
          <w:szCs w:val="24"/>
          <w:lang w:eastAsia="en-GB"/>
        </w:rPr>
        <w:t xml:space="preserve"> and a number of outside coach</w:t>
      </w:r>
      <w:r w:rsidR="00D87343">
        <w:rPr>
          <w:rFonts w:eastAsia="Times New Roman" w:cs="Times New Roman"/>
          <w:color w:val="113D2D"/>
          <w:szCs w:val="24"/>
          <w:lang w:eastAsia="en-GB"/>
        </w:rPr>
        <w:t xml:space="preserve">es to ensure that pupils </w:t>
      </w:r>
      <w:r>
        <w:rPr>
          <w:rFonts w:eastAsia="Times New Roman" w:cs="Times New Roman"/>
          <w:color w:val="113D2D"/>
          <w:szCs w:val="24"/>
          <w:lang w:eastAsia="en-GB"/>
        </w:rPr>
        <w:t xml:space="preserve">experience an exciting, varied and professional PE and Sporting experience. </w:t>
      </w:r>
    </w:p>
    <w:p w14:paraId="2EDE80BF" w14:textId="77777777" w:rsidR="00BF18EA" w:rsidRDefault="00BF18EA" w:rsidP="00BF18EA">
      <w:pPr>
        <w:spacing w:after="0" w:line="360" w:lineRule="auto"/>
        <w:rPr>
          <w:rFonts w:eastAsia="Times New Roman" w:cs="Times New Roman"/>
          <w:color w:val="113D2D"/>
          <w:szCs w:val="24"/>
          <w:lang w:eastAsia="en-GB"/>
        </w:rPr>
      </w:pPr>
    </w:p>
    <w:p w14:paraId="35B84471" w14:textId="31E4BAC9" w:rsidR="00BF18EA" w:rsidRDefault="00B672C6" w:rsidP="00BF18EA">
      <w:pPr>
        <w:spacing w:after="0" w:line="360" w:lineRule="auto"/>
        <w:rPr>
          <w:rFonts w:eastAsia="Times New Roman" w:cs="Times New Roman"/>
          <w:color w:val="113D2D"/>
          <w:szCs w:val="24"/>
          <w:lang w:eastAsia="en-GB"/>
        </w:rPr>
      </w:pPr>
      <w:r>
        <w:rPr>
          <w:rFonts w:eastAsia="Times New Roman" w:cs="Times New Roman"/>
          <w:color w:val="113D2D"/>
          <w:szCs w:val="24"/>
          <w:lang w:eastAsia="en-GB"/>
        </w:rPr>
        <w:t>Our facilities include a Spor</w:t>
      </w:r>
      <w:r w:rsidR="00D87343">
        <w:rPr>
          <w:rFonts w:eastAsia="Times New Roman" w:cs="Times New Roman"/>
          <w:color w:val="113D2D"/>
          <w:szCs w:val="24"/>
          <w:lang w:eastAsia="en-GB"/>
        </w:rPr>
        <w:t xml:space="preserve">ts Centre </w:t>
      </w:r>
      <w:r w:rsidR="000804A4">
        <w:rPr>
          <w:rFonts w:eastAsia="Times New Roman" w:cs="Times New Roman"/>
          <w:color w:val="113D2D"/>
          <w:szCs w:val="24"/>
          <w:lang w:eastAsia="en-GB"/>
        </w:rPr>
        <w:t>offering</w:t>
      </w:r>
      <w:r w:rsidR="00D87343">
        <w:rPr>
          <w:rFonts w:eastAsia="Times New Roman" w:cs="Times New Roman"/>
          <w:color w:val="113D2D"/>
          <w:szCs w:val="24"/>
          <w:lang w:eastAsia="en-GB"/>
        </w:rPr>
        <w:t xml:space="preserve"> </w:t>
      </w:r>
      <w:proofErr w:type="gramStart"/>
      <w:r w:rsidR="00D87343">
        <w:rPr>
          <w:rFonts w:eastAsia="Times New Roman" w:cs="Times New Roman"/>
          <w:color w:val="113D2D"/>
          <w:szCs w:val="24"/>
          <w:lang w:eastAsia="en-GB"/>
        </w:rPr>
        <w:t>3</w:t>
      </w:r>
      <w:proofErr w:type="gramEnd"/>
      <w:r w:rsidR="00D87343">
        <w:rPr>
          <w:rFonts w:eastAsia="Times New Roman" w:cs="Times New Roman"/>
          <w:color w:val="113D2D"/>
          <w:szCs w:val="24"/>
          <w:lang w:eastAsia="en-GB"/>
        </w:rPr>
        <w:t xml:space="preserve"> indoor netball courts, 3 indoor t</w:t>
      </w:r>
      <w:r>
        <w:rPr>
          <w:rFonts w:eastAsia="Times New Roman" w:cs="Times New Roman"/>
          <w:color w:val="113D2D"/>
          <w:szCs w:val="24"/>
          <w:lang w:eastAsia="en-GB"/>
        </w:rPr>
        <w:t>ennis courts and 6 badminton courts. We have a sand base</w:t>
      </w:r>
      <w:r w:rsidR="00D87343">
        <w:rPr>
          <w:rFonts w:eastAsia="Times New Roman" w:cs="Times New Roman"/>
          <w:color w:val="113D2D"/>
          <w:szCs w:val="24"/>
          <w:lang w:eastAsia="en-GB"/>
        </w:rPr>
        <w:t xml:space="preserve">d </w:t>
      </w:r>
      <w:proofErr w:type="spellStart"/>
      <w:r w:rsidR="00D87343">
        <w:rPr>
          <w:rFonts w:eastAsia="Times New Roman" w:cs="Times New Roman"/>
          <w:color w:val="113D2D"/>
          <w:szCs w:val="24"/>
          <w:lang w:eastAsia="en-GB"/>
        </w:rPr>
        <w:t>astroturf</w:t>
      </w:r>
      <w:proofErr w:type="spellEnd"/>
      <w:r w:rsidR="00D87343">
        <w:rPr>
          <w:rFonts w:eastAsia="Times New Roman" w:cs="Times New Roman"/>
          <w:color w:val="113D2D"/>
          <w:szCs w:val="24"/>
          <w:lang w:eastAsia="en-GB"/>
        </w:rPr>
        <w:t xml:space="preserve"> pitch suitable for hockey, f</w:t>
      </w:r>
      <w:r>
        <w:rPr>
          <w:rFonts w:eastAsia="Times New Roman" w:cs="Times New Roman"/>
          <w:color w:val="113D2D"/>
          <w:szCs w:val="24"/>
          <w:lang w:eastAsia="en-GB"/>
        </w:rPr>
        <w:t>ootball and tennis, a grass athletics field which supports the full range of Ath</w:t>
      </w:r>
      <w:r w:rsidR="00D87343">
        <w:rPr>
          <w:rFonts w:eastAsia="Times New Roman" w:cs="Times New Roman"/>
          <w:color w:val="113D2D"/>
          <w:szCs w:val="24"/>
          <w:lang w:eastAsia="en-GB"/>
        </w:rPr>
        <w:t>letics disciplines and a grass c</w:t>
      </w:r>
      <w:r>
        <w:rPr>
          <w:rFonts w:eastAsia="Times New Roman" w:cs="Times New Roman"/>
          <w:color w:val="113D2D"/>
          <w:szCs w:val="24"/>
          <w:lang w:eastAsia="en-GB"/>
        </w:rPr>
        <w:t xml:space="preserve">ricket surface that is the envy of the county. We also have </w:t>
      </w:r>
      <w:r w:rsidR="00D87343">
        <w:rPr>
          <w:rFonts w:eastAsia="Times New Roman" w:cs="Times New Roman"/>
          <w:color w:val="113D2D"/>
          <w:szCs w:val="24"/>
          <w:lang w:eastAsia="en-GB"/>
        </w:rPr>
        <w:t xml:space="preserve">another sports hall that has </w:t>
      </w:r>
      <w:proofErr w:type="gramStart"/>
      <w:r w:rsidR="00D87343">
        <w:rPr>
          <w:rFonts w:eastAsia="Times New Roman" w:cs="Times New Roman"/>
          <w:color w:val="113D2D"/>
          <w:szCs w:val="24"/>
          <w:lang w:eastAsia="en-GB"/>
        </w:rPr>
        <w:t>4</w:t>
      </w:r>
      <w:proofErr w:type="gramEnd"/>
      <w:r w:rsidR="00D87343">
        <w:rPr>
          <w:rFonts w:eastAsia="Times New Roman" w:cs="Times New Roman"/>
          <w:color w:val="113D2D"/>
          <w:szCs w:val="24"/>
          <w:lang w:eastAsia="en-GB"/>
        </w:rPr>
        <w:t xml:space="preserve"> badminton courts, a volleyball court, indoor f</w:t>
      </w:r>
      <w:r>
        <w:rPr>
          <w:rFonts w:eastAsia="Times New Roman" w:cs="Times New Roman"/>
          <w:color w:val="113D2D"/>
          <w:szCs w:val="24"/>
          <w:lang w:eastAsia="en-GB"/>
        </w:rPr>
        <w:t xml:space="preserve">ootball and indoor cricket. </w:t>
      </w:r>
      <w:r w:rsidR="000804A4">
        <w:rPr>
          <w:rFonts w:eastAsia="Times New Roman" w:cs="Times New Roman"/>
          <w:color w:val="113D2D"/>
          <w:szCs w:val="24"/>
          <w:lang w:eastAsia="en-GB"/>
        </w:rPr>
        <w:t xml:space="preserve"> </w:t>
      </w:r>
    </w:p>
    <w:p w14:paraId="26EBA8F7" w14:textId="62C5EDEA" w:rsidR="00B672C6" w:rsidRPr="00BF18EA" w:rsidRDefault="00B672C6" w:rsidP="00BF18EA">
      <w:pPr>
        <w:spacing w:after="0" w:line="360" w:lineRule="auto"/>
        <w:rPr>
          <w:rFonts w:eastAsia="Times New Roman" w:cs="Times New Roman"/>
          <w:color w:val="113D2D"/>
          <w:szCs w:val="24"/>
          <w:lang w:eastAsia="en-GB"/>
        </w:rPr>
      </w:pPr>
      <w:r>
        <w:rPr>
          <w:rFonts w:ascii="Gill Sans MT,Bold" w:eastAsia="Times New Roman" w:hAnsi="Gill Sans MT,Bold" w:cs="Times New Roman"/>
          <w:color w:val="113D2D"/>
          <w:sz w:val="32"/>
          <w:szCs w:val="32"/>
          <w:lang w:eastAsia="en-GB"/>
        </w:rPr>
        <w:t xml:space="preserve">Curriculum </w:t>
      </w:r>
    </w:p>
    <w:p w14:paraId="39BDCDF8" w14:textId="28FDDD0E" w:rsidR="00B672C6" w:rsidRDefault="00BF18EA" w:rsidP="00BF18EA">
      <w:pPr>
        <w:spacing w:after="0" w:line="24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T</w:t>
      </w:r>
      <w:r w:rsidR="00B672C6">
        <w:rPr>
          <w:rFonts w:eastAsia="Times New Roman" w:cs="Times New Roman"/>
          <w:color w:val="113D2D"/>
          <w:szCs w:val="24"/>
          <w:lang w:eastAsia="en-GB"/>
        </w:rPr>
        <w:t xml:space="preserve">he curriculum for all year groups </w:t>
      </w:r>
      <w:r>
        <w:rPr>
          <w:rFonts w:eastAsia="Times New Roman" w:cs="Times New Roman"/>
          <w:color w:val="113D2D"/>
          <w:szCs w:val="24"/>
          <w:lang w:eastAsia="en-GB"/>
        </w:rPr>
        <w:t>is</w:t>
      </w:r>
      <w:r w:rsidR="00B672C6">
        <w:rPr>
          <w:rFonts w:eastAsia="Times New Roman" w:cs="Times New Roman"/>
          <w:color w:val="113D2D"/>
          <w:szCs w:val="24"/>
          <w:lang w:eastAsia="en-GB"/>
        </w:rPr>
        <w:t xml:space="preserve"> as follows: </w:t>
      </w:r>
    </w:p>
    <w:p w14:paraId="58909D7E" w14:textId="77777777" w:rsidR="00BF18EA" w:rsidRDefault="00BF18EA" w:rsidP="00BF18EA">
      <w:pPr>
        <w:spacing w:after="0" w:line="240" w:lineRule="auto"/>
        <w:rPr>
          <w:rFonts w:ascii="Gill Sans MT,Bold" w:eastAsia="Times New Roman" w:hAnsi="Gill Sans MT,Bold" w:cs="Times New Roman"/>
          <w:color w:val="113D2D"/>
          <w:szCs w:val="24"/>
          <w:lang w:eastAsia="en-GB"/>
        </w:rPr>
      </w:pPr>
    </w:p>
    <w:p w14:paraId="41936C73" w14:textId="1D65D752" w:rsidR="00B672C6" w:rsidRDefault="00B672C6" w:rsidP="00BF18EA">
      <w:pPr>
        <w:spacing w:after="0" w:line="240" w:lineRule="auto"/>
        <w:rPr>
          <w:rFonts w:ascii="Gill Sans MT,Bold" w:eastAsia="Times New Roman" w:hAnsi="Gill Sans MT,Bold" w:cs="Times New Roman"/>
          <w:color w:val="113D2D"/>
          <w:szCs w:val="24"/>
          <w:lang w:eastAsia="en-GB"/>
        </w:rPr>
      </w:pPr>
      <w:r>
        <w:rPr>
          <w:rFonts w:ascii="Gill Sans MT,Bold" w:eastAsia="Times New Roman" w:hAnsi="Gill Sans MT,Bold" w:cs="Times New Roman"/>
          <w:color w:val="113D2D"/>
          <w:szCs w:val="24"/>
          <w:lang w:eastAsia="en-GB"/>
        </w:rPr>
        <w:t xml:space="preserve">Key Stage 3 </w:t>
      </w:r>
    </w:p>
    <w:p w14:paraId="67021770" w14:textId="77777777" w:rsidR="00BF18EA" w:rsidRDefault="00BF18EA" w:rsidP="00BF18EA">
      <w:pPr>
        <w:spacing w:after="0" w:line="240" w:lineRule="auto"/>
        <w:rPr>
          <w:rFonts w:ascii="Times New Roman" w:eastAsia="Times New Roman" w:hAnsi="Times New Roman" w:cs="Times New Roman"/>
          <w:color w:val="auto"/>
          <w:szCs w:val="24"/>
          <w:lang w:eastAsia="en-GB"/>
        </w:rPr>
      </w:pPr>
    </w:p>
    <w:p w14:paraId="4FB44AF2" w14:textId="77777777" w:rsidR="00B672C6" w:rsidRDefault="00B672C6"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 xml:space="preserve">The Key stage 3 curriculum </w:t>
      </w:r>
      <w:proofErr w:type="gramStart"/>
      <w:r>
        <w:rPr>
          <w:rFonts w:eastAsia="Times New Roman" w:cs="Times New Roman"/>
          <w:color w:val="113D2D"/>
          <w:szCs w:val="24"/>
          <w:lang w:eastAsia="en-GB"/>
        </w:rPr>
        <w:t>is focused</w:t>
      </w:r>
      <w:proofErr w:type="gramEnd"/>
      <w:r>
        <w:rPr>
          <w:rFonts w:eastAsia="Times New Roman" w:cs="Times New Roman"/>
          <w:color w:val="113D2D"/>
          <w:szCs w:val="24"/>
          <w:lang w:eastAsia="en-GB"/>
        </w:rPr>
        <w:t xml:space="preserve"> on ensuring pupils enjoy sport and physical activity and get to improve their skills across a wide range of pursuits to set them up for lifelong learning. Creativity and game-based practice is at the heart of learning which ensures that pupils develop a holistic approach to physical activity encouraging not only skill development but also the Trust values of decency, looking out for others and working hard and doing their best. </w:t>
      </w:r>
    </w:p>
    <w:p w14:paraId="52AC1794" w14:textId="77777777" w:rsidR="00B672C6" w:rsidRDefault="00B672C6"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 xml:space="preserve">The pupils </w:t>
      </w:r>
      <w:proofErr w:type="gramStart"/>
      <w:r>
        <w:rPr>
          <w:rFonts w:eastAsia="Times New Roman" w:cs="Times New Roman"/>
          <w:color w:val="113D2D"/>
          <w:szCs w:val="24"/>
          <w:lang w:eastAsia="en-GB"/>
        </w:rPr>
        <w:t>are taught</w:t>
      </w:r>
      <w:proofErr w:type="gramEnd"/>
      <w:r>
        <w:rPr>
          <w:rFonts w:eastAsia="Times New Roman" w:cs="Times New Roman"/>
          <w:color w:val="113D2D"/>
          <w:szCs w:val="24"/>
          <w:lang w:eastAsia="en-GB"/>
        </w:rPr>
        <w:t xml:space="preserve"> in differentiated classes with mixed gender groups. Pupils experience a wide range of sports and activities that cater for all interests. They include netball, hockey, gymnastics, basketball, football, badminton, athletics, cricket, tennis, rounders, orienteering, fitness and rugby. </w:t>
      </w:r>
    </w:p>
    <w:p w14:paraId="6D6638F1" w14:textId="77777777" w:rsidR="00BF18EA" w:rsidRDefault="00BF18EA" w:rsidP="00BF18EA">
      <w:pPr>
        <w:spacing w:after="0" w:line="240" w:lineRule="auto"/>
        <w:rPr>
          <w:rFonts w:ascii="Gill Sans MT,Bold" w:eastAsia="Times New Roman" w:hAnsi="Gill Sans MT,Bold" w:cs="Times New Roman"/>
          <w:color w:val="113D2D"/>
          <w:szCs w:val="24"/>
          <w:lang w:eastAsia="en-GB"/>
        </w:rPr>
      </w:pPr>
    </w:p>
    <w:p w14:paraId="2F1177A9" w14:textId="14C890C3" w:rsidR="00B672C6" w:rsidRDefault="00B672C6" w:rsidP="00BF18EA">
      <w:pPr>
        <w:spacing w:after="0" w:line="240" w:lineRule="auto"/>
        <w:rPr>
          <w:rFonts w:ascii="Times New Roman" w:eastAsia="Times New Roman" w:hAnsi="Times New Roman" w:cs="Times New Roman"/>
          <w:color w:val="auto"/>
          <w:szCs w:val="24"/>
          <w:lang w:eastAsia="en-GB"/>
        </w:rPr>
      </w:pPr>
      <w:r>
        <w:rPr>
          <w:rFonts w:ascii="Gill Sans MT,Bold" w:eastAsia="Times New Roman" w:hAnsi="Gill Sans MT,Bold" w:cs="Times New Roman"/>
          <w:color w:val="113D2D"/>
          <w:szCs w:val="24"/>
          <w:lang w:eastAsia="en-GB"/>
        </w:rPr>
        <w:t xml:space="preserve">Key Stage 4 </w:t>
      </w:r>
    </w:p>
    <w:p w14:paraId="74194177" w14:textId="77777777" w:rsidR="00BF18EA" w:rsidRDefault="00BF18EA" w:rsidP="00BF18EA">
      <w:pPr>
        <w:spacing w:after="0" w:line="360" w:lineRule="auto"/>
        <w:rPr>
          <w:rFonts w:eastAsia="Times New Roman" w:cs="Times New Roman"/>
          <w:color w:val="113D2D"/>
          <w:szCs w:val="24"/>
          <w:lang w:eastAsia="en-GB"/>
        </w:rPr>
      </w:pPr>
    </w:p>
    <w:p w14:paraId="4C2861A4" w14:textId="564A1BCC" w:rsidR="00B672C6" w:rsidRDefault="00B672C6"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All pupils enjoy rec</w:t>
      </w:r>
      <w:r w:rsidR="00D87343">
        <w:rPr>
          <w:rFonts w:eastAsia="Times New Roman" w:cs="Times New Roman"/>
          <w:color w:val="113D2D"/>
          <w:szCs w:val="24"/>
          <w:lang w:eastAsia="en-GB"/>
        </w:rPr>
        <w:t>reational Games lessons during Y</w:t>
      </w:r>
      <w:r>
        <w:rPr>
          <w:rFonts w:eastAsia="Times New Roman" w:cs="Times New Roman"/>
          <w:color w:val="113D2D"/>
          <w:szCs w:val="24"/>
          <w:lang w:eastAsia="en-GB"/>
        </w:rPr>
        <w:t xml:space="preserve">ear 10 and 11 but pupils can also choose to study routes at either a GCSE in PE certified by OCR or a Sports Pathway in QEStudio where they study the Cambridge National course. Numbers </w:t>
      </w:r>
      <w:r w:rsidR="000804A4">
        <w:rPr>
          <w:rFonts w:eastAsia="Times New Roman" w:cs="Times New Roman"/>
          <w:color w:val="113D2D"/>
          <w:szCs w:val="24"/>
          <w:lang w:eastAsia="en-GB"/>
        </w:rPr>
        <w:t xml:space="preserve">of engagement are very positive. </w:t>
      </w:r>
      <w:r>
        <w:rPr>
          <w:rFonts w:eastAsia="Times New Roman" w:cs="Times New Roman"/>
          <w:color w:val="113D2D"/>
          <w:szCs w:val="24"/>
          <w:lang w:eastAsia="en-GB"/>
        </w:rPr>
        <w:t>Pupils achieve excellent results in our academic program.</w:t>
      </w:r>
    </w:p>
    <w:p w14:paraId="68B01877" w14:textId="77777777" w:rsidR="00BF18EA" w:rsidRDefault="00BF18EA" w:rsidP="00BF18EA">
      <w:pPr>
        <w:spacing w:after="0" w:line="360" w:lineRule="auto"/>
        <w:rPr>
          <w:rFonts w:ascii="Gill Sans MT,Bold" w:eastAsia="Times New Roman" w:hAnsi="Gill Sans MT,Bold" w:cs="Times New Roman"/>
          <w:color w:val="113D2D"/>
          <w:szCs w:val="24"/>
          <w:lang w:eastAsia="en-GB"/>
        </w:rPr>
      </w:pPr>
    </w:p>
    <w:p w14:paraId="5E74CF14" w14:textId="05A366EC" w:rsidR="00BF18EA" w:rsidRDefault="00B672C6" w:rsidP="00BF18EA">
      <w:pPr>
        <w:spacing w:after="0" w:line="360" w:lineRule="auto"/>
        <w:rPr>
          <w:rFonts w:ascii="Times New Roman" w:eastAsia="Times New Roman" w:hAnsi="Times New Roman" w:cs="Times New Roman"/>
          <w:color w:val="auto"/>
          <w:szCs w:val="24"/>
          <w:lang w:eastAsia="en-GB"/>
        </w:rPr>
      </w:pPr>
      <w:r>
        <w:rPr>
          <w:rFonts w:ascii="Gill Sans MT,Bold" w:eastAsia="Times New Roman" w:hAnsi="Gill Sans MT,Bold" w:cs="Times New Roman"/>
          <w:color w:val="113D2D"/>
          <w:szCs w:val="24"/>
          <w:lang w:eastAsia="en-GB"/>
        </w:rPr>
        <w:t xml:space="preserve">Key Stage 5 </w:t>
      </w:r>
    </w:p>
    <w:p w14:paraId="7F12499A" w14:textId="69F45BDB" w:rsidR="00B672C6" w:rsidRDefault="00B672C6"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Pupils are able to opt between A-Level PE certified by OCR or a Sports Pathway in QEStudio where they study the Extended Certificate in Sport or the Sports Coaching Diploma in Sports Coaching. Numbers opting for our academic courses continue to be very hea</w:t>
      </w:r>
      <w:r w:rsidR="00CB7D8C">
        <w:rPr>
          <w:rFonts w:eastAsia="Times New Roman" w:cs="Times New Roman"/>
          <w:color w:val="113D2D"/>
          <w:szCs w:val="24"/>
          <w:lang w:eastAsia="en-GB"/>
        </w:rPr>
        <w:t>lthy with pupils still</w:t>
      </w:r>
      <w:r>
        <w:rPr>
          <w:rFonts w:eastAsia="Times New Roman" w:cs="Times New Roman"/>
          <w:color w:val="113D2D"/>
          <w:szCs w:val="24"/>
          <w:lang w:eastAsia="en-GB"/>
        </w:rPr>
        <w:t xml:space="preserve"> opting to study the A Level or Sports Pathway course. </w:t>
      </w:r>
    </w:p>
    <w:p w14:paraId="21B0B21D" w14:textId="77777777" w:rsidR="00BF18EA" w:rsidRDefault="00BF18EA" w:rsidP="00BF18EA">
      <w:pPr>
        <w:spacing w:after="0" w:line="360" w:lineRule="auto"/>
        <w:rPr>
          <w:rFonts w:ascii="Gill Sans MT,Bold" w:eastAsia="Times New Roman" w:hAnsi="Gill Sans MT,Bold" w:cs="Times New Roman"/>
          <w:color w:val="113D2D"/>
          <w:sz w:val="32"/>
          <w:szCs w:val="32"/>
          <w:lang w:eastAsia="en-GB"/>
        </w:rPr>
      </w:pPr>
    </w:p>
    <w:p w14:paraId="7B9E92ED" w14:textId="46A777EE" w:rsidR="00B672C6" w:rsidRDefault="00B672C6" w:rsidP="00BF18EA">
      <w:pPr>
        <w:spacing w:after="0" w:line="360" w:lineRule="auto"/>
        <w:rPr>
          <w:rFonts w:ascii="Times New Roman" w:eastAsia="Times New Roman" w:hAnsi="Times New Roman" w:cs="Times New Roman"/>
          <w:color w:val="auto"/>
          <w:szCs w:val="24"/>
          <w:lang w:eastAsia="en-GB"/>
        </w:rPr>
      </w:pPr>
      <w:r>
        <w:rPr>
          <w:rFonts w:ascii="Gill Sans MT,Bold" w:eastAsia="Times New Roman" w:hAnsi="Gill Sans MT,Bold" w:cs="Times New Roman"/>
          <w:color w:val="113D2D"/>
          <w:sz w:val="32"/>
          <w:szCs w:val="32"/>
          <w:lang w:eastAsia="en-GB"/>
        </w:rPr>
        <w:t xml:space="preserve">Sport </w:t>
      </w:r>
    </w:p>
    <w:p w14:paraId="2C7F01B8" w14:textId="3AFE953B" w:rsidR="0045073A" w:rsidRDefault="00B672C6" w:rsidP="00BF18EA">
      <w:pPr>
        <w:spacing w:after="0" w:line="360" w:lineRule="auto"/>
        <w:rPr>
          <w:rFonts w:eastAsia="Times New Roman" w:cs="Times New Roman"/>
          <w:color w:val="113D2D"/>
          <w:szCs w:val="24"/>
          <w:lang w:eastAsia="en-GB"/>
        </w:rPr>
      </w:pPr>
      <w:r>
        <w:rPr>
          <w:rFonts w:eastAsia="Times New Roman" w:cs="Times New Roman"/>
          <w:color w:val="113D2D"/>
          <w:szCs w:val="24"/>
          <w:lang w:eastAsia="en-GB"/>
        </w:rPr>
        <w:t xml:space="preserve">As a </w:t>
      </w:r>
      <w:proofErr w:type="gramStart"/>
      <w:r>
        <w:rPr>
          <w:rFonts w:eastAsia="Times New Roman" w:cs="Times New Roman"/>
          <w:color w:val="113D2D"/>
          <w:szCs w:val="24"/>
          <w:lang w:eastAsia="en-GB"/>
        </w:rPr>
        <w:t>department</w:t>
      </w:r>
      <w:proofErr w:type="gramEnd"/>
      <w:r>
        <w:rPr>
          <w:rFonts w:eastAsia="Times New Roman" w:cs="Times New Roman"/>
          <w:color w:val="113D2D"/>
          <w:szCs w:val="24"/>
          <w:lang w:eastAsia="en-GB"/>
        </w:rPr>
        <w:t xml:space="preserve"> we pride ourselves on being committed to providing opportunities for our pupils to get involved in a wide range of sporting ac</w:t>
      </w:r>
      <w:r w:rsidR="00D87343">
        <w:rPr>
          <w:rFonts w:eastAsia="Times New Roman" w:cs="Times New Roman"/>
          <w:color w:val="113D2D"/>
          <w:szCs w:val="24"/>
          <w:lang w:eastAsia="en-GB"/>
        </w:rPr>
        <w:t xml:space="preserve">tivities. </w:t>
      </w:r>
      <w:r w:rsidR="00BF18EA">
        <w:rPr>
          <w:rFonts w:eastAsia="Times New Roman" w:cs="Times New Roman"/>
          <w:color w:val="113D2D"/>
          <w:szCs w:val="24"/>
          <w:lang w:eastAsia="en-GB"/>
        </w:rPr>
        <w:t>T</w:t>
      </w:r>
      <w:r w:rsidR="00D87343">
        <w:rPr>
          <w:rFonts w:eastAsia="Times New Roman" w:cs="Times New Roman"/>
          <w:color w:val="113D2D"/>
          <w:szCs w:val="24"/>
          <w:lang w:eastAsia="en-GB"/>
        </w:rPr>
        <w:t xml:space="preserve">eams include netball, hockey, football, </w:t>
      </w:r>
      <w:r w:rsidR="00CB7D8C">
        <w:rPr>
          <w:rFonts w:eastAsia="Times New Roman" w:cs="Times New Roman"/>
          <w:color w:val="113D2D"/>
          <w:szCs w:val="24"/>
          <w:lang w:eastAsia="en-GB"/>
        </w:rPr>
        <w:t xml:space="preserve">rugby, </w:t>
      </w:r>
      <w:proofErr w:type="gramStart"/>
      <w:r w:rsidR="00BF18EA">
        <w:rPr>
          <w:rFonts w:eastAsia="Times New Roman" w:cs="Times New Roman"/>
          <w:color w:val="113D2D"/>
          <w:szCs w:val="24"/>
          <w:lang w:eastAsia="en-GB"/>
        </w:rPr>
        <w:t>cross country</w:t>
      </w:r>
      <w:proofErr w:type="gramEnd"/>
      <w:r w:rsidR="00BF18EA">
        <w:rPr>
          <w:rFonts w:eastAsia="Times New Roman" w:cs="Times New Roman"/>
          <w:color w:val="113D2D"/>
          <w:szCs w:val="24"/>
          <w:lang w:eastAsia="en-GB"/>
        </w:rPr>
        <w:t xml:space="preserve"> and </w:t>
      </w:r>
      <w:r w:rsidR="00D87343">
        <w:rPr>
          <w:rFonts w:eastAsia="Times New Roman" w:cs="Times New Roman"/>
          <w:color w:val="113D2D"/>
          <w:szCs w:val="24"/>
          <w:lang w:eastAsia="en-GB"/>
        </w:rPr>
        <w:t>athletics</w:t>
      </w:r>
      <w:r w:rsidR="00BF18EA">
        <w:rPr>
          <w:rFonts w:eastAsia="Times New Roman" w:cs="Times New Roman"/>
          <w:color w:val="113D2D"/>
          <w:szCs w:val="24"/>
          <w:lang w:eastAsia="en-GB"/>
        </w:rPr>
        <w:t xml:space="preserve"> </w:t>
      </w:r>
      <w:r>
        <w:rPr>
          <w:rFonts w:eastAsia="Times New Roman" w:cs="Times New Roman"/>
          <w:color w:val="113D2D"/>
          <w:szCs w:val="24"/>
          <w:lang w:eastAsia="en-GB"/>
        </w:rPr>
        <w:t xml:space="preserve">and each year group enjoys their own practice session in which to develop their skills. </w:t>
      </w:r>
      <w:r w:rsidR="00BF18EA">
        <w:rPr>
          <w:rFonts w:eastAsia="Times New Roman" w:cs="Times New Roman"/>
          <w:color w:val="113D2D"/>
          <w:szCs w:val="24"/>
          <w:lang w:eastAsia="en-GB"/>
        </w:rPr>
        <w:t xml:space="preserve">Other teams for basketball, tennis, </w:t>
      </w:r>
      <w:proofErr w:type="spellStart"/>
      <w:r w:rsidR="00BF18EA">
        <w:rPr>
          <w:rFonts w:eastAsia="Times New Roman" w:cs="Times New Roman"/>
          <w:color w:val="113D2D"/>
          <w:szCs w:val="24"/>
          <w:lang w:eastAsia="en-GB"/>
        </w:rPr>
        <w:t>rounders</w:t>
      </w:r>
      <w:proofErr w:type="spellEnd"/>
      <w:r w:rsidR="00BF18EA">
        <w:rPr>
          <w:rFonts w:eastAsia="Times New Roman" w:cs="Times New Roman"/>
          <w:color w:val="113D2D"/>
          <w:szCs w:val="24"/>
          <w:lang w:eastAsia="en-GB"/>
        </w:rPr>
        <w:t xml:space="preserve"> and badminton </w:t>
      </w:r>
      <w:proofErr w:type="gramStart"/>
      <w:r w:rsidR="00BF18EA">
        <w:rPr>
          <w:rFonts w:eastAsia="Times New Roman" w:cs="Times New Roman"/>
          <w:color w:val="113D2D"/>
          <w:szCs w:val="24"/>
          <w:lang w:eastAsia="en-GB"/>
        </w:rPr>
        <w:t>are also played</w:t>
      </w:r>
      <w:proofErr w:type="gramEnd"/>
      <w:r w:rsidR="00BF18EA">
        <w:rPr>
          <w:rFonts w:eastAsia="Times New Roman" w:cs="Times New Roman"/>
          <w:color w:val="113D2D"/>
          <w:szCs w:val="24"/>
          <w:lang w:eastAsia="en-GB"/>
        </w:rPr>
        <w:t xml:space="preserve"> and training provided at different times of the year.  </w:t>
      </w:r>
      <w:r>
        <w:rPr>
          <w:rFonts w:eastAsia="Times New Roman" w:cs="Times New Roman"/>
          <w:color w:val="113D2D"/>
          <w:szCs w:val="24"/>
          <w:lang w:eastAsia="en-GB"/>
        </w:rPr>
        <w:t xml:space="preserve">Fixtures </w:t>
      </w:r>
      <w:proofErr w:type="gramStart"/>
      <w:r>
        <w:rPr>
          <w:rFonts w:eastAsia="Times New Roman" w:cs="Times New Roman"/>
          <w:color w:val="113D2D"/>
          <w:szCs w:val="24"/>
          <w:lang w:eastAsia="en-GB"/>
        </w:rPr>
        <w:t>are played</w:t>
      </w:r>
      <w:proofErr w:type="gramEnd"/>
      <w:r>
        <w:rPr>
          <w:rFonts w:eastAsia="Times New Roman" w:cs="Times New Roman"/>
          <w:color w:val="113D2D"/>
          <w:szCs w:val="24"/>
          <w:lang w:eastAsia="en-GB"/>
        </w:rPr>
        <w:t xml:space="preserve"> mid-week and teams are regarded as coming from one of the strongest schools not only wit</w:t>
      </w:r>
      <w:r w:rsidR="00D87343">
        <w:rPr>
          <w:rFonts w:eastAsia="Times New Roman" w:cs="Times New Roman"/>
          <w:color w:val="113D2D"/>
          <w:szCs w:val="24"/>
          <w:lang w:eastAsia="en-GB"/>
        </w:rPr>
        <w:t>hin the district but also on a county, regional and in some cases n</w:t>
      </w:r>
      <w:r>
        <w:rPr>
          <w:rFonts w:eastAsia="Times New Roman" w:cs="Times New Roman"/>
          <w:color w:val="113D2D"/>
          <w:szCs w:val="24"/>
          <w:lang w:eastAsia="en-GB"/>
        </w:rPr>
        <w:t xml:space="preserve">ational level. </w:t>
      </w:r>
    </w:p>
    <w:p w14:paraId="31E0CC93" w14:textId="77777777" w:rsidR="00BF18EA" w:rsidRDefault="00BF18EA" w:rsidP="00BF18EA">
      <w:pPr>
        <w:spacing w:after="0" w:line="360" w:lineRule="auto"/>
        <w:rPr>
          <w:rFonts w:eastAsia="Times New Roman" w:cs="Times New Roman"/>
          <w:color w:val="113D2D"/>
          <w:szCs w:val="24"/>
          <w:lang w:eastAsia="en-GB"/>
        </w:rPr>
      </w:pPr>
    </w:p>
    <w:p w14:paraId="0D778337" w14:textId="12ADD569" w:rsidR="00B672C6" w:rsidRDefault="00BF18EA" w:rsidP="00BF18EA">
      <w:pPr>
        <w:spacing w:after="0" w:line="360" w:lineRule="auto"/>
        <w:rPr>
          <w:rFonts w:ascii="Times New Roman" w:eastAsia="Times New Roman" w:hAnsi="Times New Roman" w:cs="Times New Roman"/>
          <w:color w:val="auto"/>
          <w:szCs w:val="24"/>
          <w:lang w:eastAsia="en-GB"/>
        </w:rPr>
      </w:pPr>
      <w:r>
        <w:rPr>
          <w:rFonts w:eastAsia="Times New Roman" w:cs="Times New Roman"/>
          <w:color w:val="113D2D"/>
          <w:szCs w:val="24"/>
          <w:lang w:eastAsia="en-GB"/>
        </w:rPr>
        <w:t>W</w:t>
      </w:r>
      <w:r w:rsidR="00B672C6">
        <w:rPr>
          <w:rFonts w:eastAsia="Times New Roman" w:cs="Times New Roman"/>
          <w:color w:val="113D2D"/>
          <w:szCs w:val="24"/>
          <w:lang w:eastAsia="en-GB"/>
        </w:rPr>
        <w:t xml:space="preserve">e are very ambitious in our sporting aspirations and given an extremely positive relationship with our community </w:t>
      </w:r>
      <w:proofErr w:type="gramStart"/>
      <w:r w:rsidR="00B672C6">
        <w:rPr>
          <w:rFonts w:eastAsia="Times New Roman" w:cs="Times New Roman"/>
          <w:color w:val="113D2D"/>
          <w:szCs w:val="24"/>
          <w:lang w:eastAsia="en-GB"/>
        </w:rPr>
        <w:t>clubs</w:t>
      </w:r>
      <w:proofErr w:type="gramEnd"/>
      <w:r w:rsidR="00B672C6">
        <w:rPr>
          <w:rFonts w:eastAsia="Times New Roman" w:cs="Times New Roman"/>
          <w:color w:val="113D2D"/>
          <w:szCs w:val="24"/>
          <w:lang w:eastAsia="en-GB"/>
        </w:rPr>
        <w:t xml:space="preserve"> this has the potential to continue to expand and develop. </w:t>
      </w:r>
    </w:p>
    <w:p w14:paraId="7824669D" w14:textId="77777777" w:rsidR="00BF18EA" w:rsidRDefault="00BF18EA" w:rsidP="00BF18EA">
      <w:pPr>
        <w:spacing w:after="0"/>
        <w:rPr>
          <w:lang w:eastAsia="en-GB"/>
        </w:rPr>
      </w:pPr>
    </w:p>
    <w:p w14:paraId="6C4E36FC" w14:textId="1814FC6B" w:rsidR="00B07EFE" w:rsidRDefault="00BF18EA" w:rsidP="00BF18EA">
      <w:pPr>
        <w:spacing w:after="0"/>
      </w:pPr>
      <w:bookmarkStart w:id="0" w:name="_GoBack"/>
      <w:bookmarkEnd w:id="0"/>
      <w:r>
        <w:rPr>
          <w:lang w:eastAsia="en-GB"/>
        </w:rPr>
        <w:t>Robin Daglish</w:t>
      </w:r>
      <w:r w:rsidR="00B672C6" w:rsidRPr="00B672C6">
        <w:rPr>
          <w:lang w:eastAsia="en-GB"/>
        </w:rPr>
        <w:t xml:space="preserve">, </w:t>
      </w:r>
      <w:r w:rsidR="004122B2">
        <w:rPr>
          <w:lang w:eastAsia="en-GB"/>
        </w:rPr>
        <w:t>Head</w:t>
      </w:r>
      <w:r>
        <w:rPr>
          <w:lang w:eastAsia="en-GB"/>
        </w:rPr>
        <w:t xml:space="preserve"> of Academic PE</w:t>
      </w:r>
    </w:p>
    <w:sectPr w:rsidR="00B07EFE" w:rsidSect="00BF18EA">
      <w:footerReference w:type="default" r:id="rId8"/>
      <w:pgSz w:w="11906" w:h="16838" w:code="9"/>
      <w:pgMar w:top="567" w:right="851" w:bottom="851" w:left="885"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3CC9" w14:textId="77777777" w:rsidR="005B5E19" w:rsidRDefault="005B5E19">
      <w:pPr>
        <w:spacing w:after="0" w:line="240" w:lineRule="auto"/>
      </w:pPr>
      <w:r>
        <w:separator/>
      </w:r>
    </w:p>
  </w:endnote>
  <w:endnote w:type="continuationSeparator" w:id="0">
    <w:p w14:paraId="2E6D9D27" w14:textId="77777777" w:rsidR="005B5E19" w:rsidRDefault="005B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Bold">
    <w:altName w:val="Segoe UI Semibold"/>
    <w:charset w:val="00"/>
    <w:family w:val="swiss"/>
    <w:pitch w:val="variable"/>
    <w:sig w:usb0="8000026F" w:usb1="50000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4D29" w14:textId="21F1AE34" w:rsidR="00B07EFE" w:rsidRDefault="00C94B09">
    <w:pPr>
      <w:tabs>
        <w:tab w:val="right" w:pos="9923"/>
      </w:tabs>
      <w:spacing w:after="0" w:line="240" w:lineRule="auto"/>
      <w:ind w:right="-425"/>
    </w:pPr>
    <w:r>
      <w:rPr>
        <w:noProof/>
        <w:lang w:eastAsia="en-GB"/>
      </w:rPr>
      <mc:AlternateContent>
        <mc:Choice Requires="wps">
          <w:drawing>
            <wp:anchor distT="0" distB="0" distL="114300" distR="114300" simplePos="0" relativeHeight="251659264" behindDoc="0" locked="0" layoutInCell="1" allowOverlap="1" wp14:anchorId="52887DA0" wp14:editId="59484FD8">
              <wp:simplePos x="0" y="0"/>
              <wp:positionH relativeFrom="column">
                <wp:posOffset>-5657</wp:posOffset>
              </wp:positionH>
              <wp:positionV relativeFrom="paragraph">
                <wp:posOffset>-55245</wp:posOffset>
              </wp:positionV>
              <wp:extent cx="6305266"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305266" cy="0"/>
                      </a:xfrm>
                      <a:prstGeom prst="line">
                        <a:avLst/>
                      </a:prstGeom>
                      <a:noFill/>
                      <a:ln w="6350" cap="flat" cmpd="sng" algn="ctr">
                        <a:solidFill>
                          <a:srgbClr val="123F2E"/>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C2CDE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35pt" to="49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" strokecolor="#123f2e" strokeweight=".5pt">
              <v:stroke joinstyle="miter"/>
            </v:line>
          </w:pict>
        </mc:Fallback>
      </mc:AlternateContent>
    </w:r>
    <w:r w:rsidR="000804A4">
      <w:t>qes.org.uk</w:t>
    </w:r>
    <w:r>
      <w:t xml:space="preserve">                                                               </w:t>
    </w:r>
    <w:r w:rsidR="000804A4">
      <w:t xml:space="preserve">                                     </w:t>
    </w:r>
    <w:r>
      <w:t xml:space="preserve"> www.qestudio.org.uk</w:t>
    </w:r>
    <w:r>
      <w:tab/>
      <w:t xml:space="preserve">   </w:t>
    </w:r>
  </w:p>
  <w:p w14:paraId="506EFBEE" w14:textId="77777777" w:rsidR="00B07EFE" w:rsidRDefault="00B0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6A30A" w14:textId="77777777" w:rsidR="005B5E19" w:rsidRDefault="005B5E19">
      <w:pPr>
        <w:spacing w:after="0" w:line="240" w:lineRule="auto"/>
      </w:pPr>
      <w:r>
        <w:separator/>
      </w:r>
    </w:p>
  </w:footnote>
  <w:footnote w:type="continuationSeparator" w:id="0">
    <w:p w14:paraId="064DA81A" w14:textId="77777777" w:rsidR="005B5E19" w:rsidRDefault="005B5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8ACA7B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9428E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4B4C62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7E80F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825F6"/>
    <w:multiLevelType w:val="hybridMultilevel"/>
    <w:tmpl w:val="63CCF322"/>
    <w:lvl w:ilvl="0" w:tplc="F1201B8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445F"/>
    <w:multiLevelType w:val="hybridMultilevel"/>
    <w:tmpl w:val="8786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FE"/>
    <w:rsid w:val="000804A4"/>
    <w:rsid w:val="00252A82"/>
    <w:rsid w:val="003B7AC5"/>
    <w:rsid w:val="004122B2"/>
    <w:rsid w:val="0045073A"/>
    <w:rsid w:val="005B5E19"/>
    <w:rsid w:val="005C5639"/>
    <w:rsid w:val="006C4421"/>
    <w:rsid w:val="00B07EFE"/>
    <w:rsid w:val="00B672C6"/>
    <w:rsid w:val="00BF18EA"/>
    <w:rsid w:val="00C94B09"/>
    <w:rsid w:val="00CB7D8C"/>
    <w:rsid w:val="00D26E08"/>
    <w:rsid w:val="00D8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80242"/>
  <w15:chartTrackingRefBased/>
  <w15:docId w15:val="{A306264A-F472-4E0D-A9DF-68F1342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00" w:lineRule="exact"/>
    </w:pPr>
    <w:rPr>
      <w:rFonts w:ascii="Gill Sans MT" w:hAnsi="Gill Sans MT"/>
      <w:color w:val="123F2E"/>
      <w:sz w:val="24"/>
      <w:lang w:val="en-GB"/>
    </w:rPr>
  </w:style>
  <w:style w:type="paragraph" w:styleId="Heading1">
    <w:name w:val="heading 1"/>
    <w:basedOn w:val="Normal"/>
    <w:next w:val="Normal"/>
    <w:link w:val="Heading1Char"/>
    <w:uiPriority w:val="9"/>
    <w:qFormat/>
    <w:pPr>
      <w:keepNext/>
      <w:keepLines/>
      <w:spacing w:before="200" w:after="0" w:line="240" w:lineRule="auto"/>
      <w:outlineLvl w:val="0"/>
    </w:pPr>
    <w:rPr>
      <w:rFonts w:eastAsiaTheme="majorEastAsia" w:cstheme="majorBidi"/>
      <w:b/>
      <w:bCs/>
      <w:sz w:val="64"/>
      <w:szCs w:val="28"/>
    </w:rPr>
  </w:style>
  <w:style w:type="paragraph" w:styleId="Heading2">
    <w:name w:val="heading 2"/>
    <w:basedOn w:val="Normal"/>
    <w:next w:val="Normal"/>
    <w:link w:val="Heading2Char"/>
    <w:uiPriority w:val="9"/>
    <w:unhideWhenUsed/>
    <w:qFormat/>
    <w:pPr>
      <w:keepNext/>
      <w:keepLines/>
      <w:spacing w:after="600" w:line="240" w:lineRule="auto"/>
      <w:outlineLvl w:val="1"/>
    </w:pPr>
    <w:rPr>
      <w:rFonts w:eastAsiaTheme="majorEastAsia" w:cstheme="majorBidi"/>
      <w:b/>
      <w:bCs/>
      <w:color w:val="808080" w:themeColor="background1" w:themeShade="80"/>
      <w:sz w:val="56"/>
      <w:szCs w:val="26"/>
    </w:rPr>
  </w:style>
  <w:style w:type="paragraph" w:styleId="Heading3">
    <w:name w:val="heading 3"/>
    <w:basedOn w:val="Normal"/>
    <w:next w:val="Normal"/>
    <w:link w:val="Heading3Char"/>
    <w:uiPriority w:val="9"/>
    <w:unhideWhenUsed/>
    <w:qFormat/>
    <w:pPr>
      <w:keepNext/>
      <w:keepLines/>
      <w:spacing w:before="400" w:after="200" w:line="240" w:lineRule="auto"/>
      <w:outlineLvl w:val="2"/>
    </w:pPr>
    <w:rPr>
      <w:rFonts w:eastAsiaTheme="majorEastAsia" w:cstheme="majorBidi"/>
      <w:b/>
      <w:color w:val="808080" w:themeColor="background1" w:themeShade="8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Gill Sans MT" w:eastAsiaTheme="majorEastAsia" w:hAnsi="Gill Sans MT" w:cstheme="majorBidi"/>
      <w:b/>
      <w:bCs/>
      <w:color w:val="123F2E"/>
      <w:sz w:val="64"/>
      <w:szCs w:val="28"/>
      <w:lang w:val="en-GB"/>
    </w:rPr>
  </w:style>
  <w:style w:type="character" w:customStyle="1" w:styleId="Heading2Char">
    <w:name w:val="Heading 2 Char"/>
    <w:basedOn w:val="DefaultParagraphFont"/>
    <w:link w:val="Heading2"/>
    <w:uiPriority w:val="9"/>
    <w:rPr>
      <w:rFonts w:ascii="Gill Sans MT" w:eastAsiaTheme="majorEastAsia" w:hAnsi="Gill Sans MT" w:cstheme="majorBidi"/>
      <w:b/>
      <w:bCs/>
      <w:color w:val="808080" w:themeColor="background1" w:themeShade="80"/>
      <w:sz w:val="56"/>
      <w:szCs w:val="26"/>
      <w:lang w:val="en-GB"/>
    </w:rPr>
  </w:style>
  <w:style w:type="paragraph" w:styleId="ListParagraph">
    <w:name w:val="List Paragraph"/>
    <w:basedOn w:val="Normal"/>
    <w:link w:val="ListParagraphChar"/>
    <w:uiPriority w:val="34"/>
    <w:qFormat/>
    <w:pPr>
      <w:ind w:left="720"/>
      <w:contextualSpacing/>
    </w:pPr>
    <w:rPr>
      <w:rFonts w:asciiTheme="minorHAnsi" w:hAnsiTheme="minorHAnsi"/>
      <w:color w:val="auto"/>
      <w:sz w:val="2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123F2E"/>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Gill Sans MT" w:hAnsi="Gill Sans MT"/>
      <w:color w:val="123F2E"/>
      <w:sz w:val="24"/>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Gill Sans MT" w:hAnsi="Gill Sans MT"/>
      <w:color w:val="123F2E"/>
      <w:sz w:val="24"/>
      <w:lang w:val="en-GB"/>
    </w:rPr>
  </w:style>
  <w:style w:type="paragraph" w:styleId="NoSpacing">
    <w:name w:val="No Spacing"/>
    <w:uiPriority w:val="1"/>
    <w:qFormat/>
    <w:pPr>
      <w:spacing w:after="0" w:line="240" w:lineRule="auto"/>
    </w:pPr>
    <w:rPr>
      <w:rFonts w:ascii="Gill Sans MT" w:hAnsi="Gill Sans MT"/>
      <w:color w:val="123F2E"/>
      <w:sz w:val="24"/>
      <w:lang w:val="en-GB"/>
    </w:rPr>
  </w:style>
  <w:style w:type="paragraph" w:customStyle="1" w:styleId="Bullet">
    <w:name w:val="Bullet"/>
    <w:basedOn w:val="ListParagraph"/>
    <w:link w:val="BulletChar"/>
    <w:qFormat/>
    <w:pPr>
      <w:numPr>
        <w:numId w:val="2"/>
      </w:numPr>
    </w:pPr>
    <w:rPr>
      <w:rFonts w:ascii="Gill Sans MT" w:hAnsi="Gill Sans MT"/>
      <w:color w:val="123F2E"/>
      <w:sz w:val="24"/>
    </w:rPr>
  </w:style>
  <w:style w:type="character" w:customStyle="1" w:styleId="ListParagraphChar">
    <w:name w:val="List Paragraph Char"/>
    <w:basedOn w:val="DefaultParagraphFont"/>
    <w:link w:val="ListParagraph"/>
    <w:uiPriority w:val="34"/>
    <w:rPr>
      <w:lang w:val="en-GB"/>
    </w:rPr>
  </w:style>
  <w:style w:type="character" w:customStyle="1" w:styleId="BulletChar">
    <w:name w:val="Bullet Char"/>
    <w:basedOn w:val="ListParagraphChar"/>
    <w:link w:val="Bullet"/>
    <w:rPr>
      <w:rFonts w:ascii="Gill Sans MT" w:hAnsi="Gill Sans MT"/>
      <w:color w:val="123F2E"/>
      <w:sz w:val="24"/>
      <w:lang w:val="en-GB"/>
    </w:rPr>
  </w:style>
  <w:style w:type="character" w:styleId="Hyperlink">
    <w:name w:val="Hyperlink"/>
    <w:basedOn w:val="DefaultParagraphFont"/>
    <w:uiPriority w:val="99"/>
    <w:semiHidden/>
    <w:unhideWhenUsed/>
    <w:qFormat/>
    <w:rPr>
      <w:rFonts w:ascii="Gill Sans MT" w:hAnsi="Gill Sans MT"/>
      <w:color w:val="123F2E"/>
      <w:sz w:val="24"/>
      <w:u w:val="single"/>
    </w:rPr>
  </w:style>
  <w:style w:type="character" w:customStyle="1" w:styleId="Heading3Char">
    <w:name w:val="Heading 3 Char"/>
    <w:basedOn w:val="DefaultParagraphFont"/>
    <w:link w:val="Heading3"/>
    <w:uiPriority w:val="9"/>
    <w:rPr>
      <w:rFonts w:ascii="Gill Sans MT" w:eastAsiaTheme="majorEastAsia" w:hAnsi="Gill Sans MT" w:cstheme="majorBidi"/>
      <w:b/>
      <w:color w:val="808080" w:themeColor="background1" w:themeShade="80"/>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QES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Clifton</dc:creator>
  <cp:keywords/>
  <dc:description/>
  <cp:lastModifiedBy>R Webster</cp:lastModifiedBy>
  <cp:revision>3</cp:revision>
  <cp:lastPrinted>2018-01-11T13:26:00Z</cp:lastPrinted>
  <dcterms:created xsi:type="dcterms:W3CDTF">2023-05-11T15:44:00Z</dcterms:created>
  <dcterms:modified xsi:type="dcterms:W3CDTF">2023-11-15T13:54:00Z</dcterms:modified>
</cp:coreProperties>
</file>