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after="0" w:line="240" w:lineRule="auto"/>
        <w:jc w:val="center"/>
        <w:rPr>
          <w:rFonts w:ascii="Palatino Linotype" w:hAnsi="Palatino Linotype"/>
          <w:b/>
        </w:rPr>
      </w:pPr>
      <w:r>
        <w:rPr>
          <w:rFonts w:ascii="Palatino Linotype" w:hAnsi="Palatino Linotype"/>
          <w:b/>
        </w:rPr>
        <w:t>READING TUTOR</w:t>
      </w:r>
    </w:p>
    <w:p>
      <w:pPr>
        <w:spacing w:after="0" w:line="240" w:lineRule="auto"/>
        <w:jc w:val="both"/>
        <w:rPr>
          <w:rFonts w:ascii="Palatino Linotype" w:hAnsi="Palatino Linotype"/>
          <w:b/>
        </w:rPr>
      </w:pPr>
    </w:p>
    <w:p>
      <w:pPr>
        <w:tabs>
          <w:tab w:val="left" w:pos="1843"/>
        </w:tabs>
        <w:spacing w:after="0" w:line="240" w:lineRule="auto"/>
        <w:jc w:val="both"/>
        <w:rPr>
          <w:rFonts w:ascii="Palatino Linotype" w:hAnsi="Palatino Linotype"/>
        </w:rPr>
      </w:pPr>
      <w:r>
        <w:rPr>
          <w:rFonts w:ascii="Palatino Linotype" w:hAnsi="Palatino Linotype"/>
          <w:b/>
        </w:rPr>
        <w:t>Job Title:</w:t>
      </w:r>
      <w:r>
        <w:rPr>
          <w:rFonts w:ascii="Palatino Linotype" w:hAnsi="Palatino Linotype"/>
          <w:b/>
        </w:rPr>
        <w:tab/>
        <w:t xml:space="preserve">Reading Tutor </w:t>
      </w:r>
    </w:p>
    <w:p>
      <w:pPr>
        <w:tabs>
          <w:tab w:val="left" w:pos="1843"/>
        </w:tabs>
        <w:spacing w:after="0" w:line="240" w:lineRule="auto"/>
        <w:jc w:val="both"/>
        <w:rPr>
          <w:rFonts w:ascii="Palatino Linotype" w:hAnsi="Palatino Linotype" w:cs="Times New Roman"/>
          <w:lang w:eastAsia="en-GB"/>
        </w:rPr>
      </w:pPr>
      <w:r>
        <w:rPr>
          <w:rFonts w:ascii="Palatino Linotype" w:hAnsi="Palatino Linotype"/>
          <w:b/>
        </w:rPr>
        <w:t>Contract:</w:t>
      </w:r>
      <w:r>
        <w:rPr>
          <w:rFonts w:ascii="Palatino Linotype" w:hAnsi="Palatino Linotype"/>
        </w:rPr>
        <w:t xml:space="preserve"> </w:t>
      </w:r>
      <w:r>
        <w:rPr>
          <w:rFonts w:ascii="Palatino Linotype" w:hAnsi="Palatino Linotype"/>
        </w:rPr>
        <w:tab/>
        <w:t>32.5  hours</w:t>
      </w:r>
    </w:p>
    <w:p>
      <w:pPr>
        <w:tabs>
          <w:tab w:val="left" w:pos="1843"/>
        </w:tabs>
        <w:spacing w:after="0" w:line="240" w:lineRule="auto"/>
        <w:jc w:val="both"/>
        <w:rPr>
          <w:rFonts w:ascii="Palatino Linotype" w:hAnsi="Palatino Linotype"/>
        </w:rPr>
      </w:pPr>
      <w:r>
        <w:rPr>
          <w:rFonts w:ascii="Palatino Linotype" w:hAnsi="Palatino Linotype"/>
          <w:b/>
        </w:rPr>
        <w:t>Responsible to:</w:t>
      </w:r>
      <w:r>
        <w:rPr>
          <w:rFonts w:ascii="Palatino Linotype" w:hAnsi="Palatino Linotype"/>
          <w:b/>
        </w:rPr>
        <w:tab/>
      </w:r>
      <w:r>
        <w:rPr>
          <w:rFonts w:ascii="Palatino Linotype" w:hAnsi="Palatino Linotype"/>
        </w:rPr>
        <w:t>Literacy Coordinator</w:t>
      </w:r>
    </w:p>
    <w:p>
      <w:pPr>
        <w:tabs>
          <w:tab w:val="left" w:pos="1843"/>
        </w:tabs>
        <w:spacing w:after="0" w:line="240" w:lineRule="auto"/>
        <w:jc w:val="both"/>
        <w:rPr>
          <w:rFonts w:ascii="Palatino Linotype" w:hAnsi="Palatino Linotype"/>
        </w:rPr>
      </w:pPr>
      <w:r>
        <w:rPr>
          <w:rFonts w:ascii="Palatino Linotype" w:hAnsi="Palatino Linotype"/>
          <w:b/>
        </w:rPr>
        <w:t>Pay Grade:</w:t>
      </w:r>
      <w:r>
        <w:rPr>
          <w:rFonts w:ascii="Palatino Linotype" w:hAnsi="Palatino Linotype"/>
          <w:b/>
        </w:rPr>
        <w:tab/>
      </w:r>
      <w:r>
        <w:rPr>
          <w:rFonts w:ascii="Palatino Linotype" w:hAnsi="Palatino Linotype"/>
        </w:rPr>
        <w:t>£15.00 per hour</w:t>
      </w:r>
    </w:p>
    <w:p>
      <w:pPr>
        <w:tabs>
          <w:tab w:val="left" w:pos="1843"/>
        </w:tabs>
        <w:spacing w:after="0" w:line="240" w:lineRule="auto"/>
        <w:jc w:val="both"/>
        <w:rPr>
          <w:rFonts w:ascii="Palatino Linotype" w:hAnsi="Palatino Linotype"/>
        </w:rPr>
      </w:pPr>
    </w:p>
    <w:p>
      <w:pPr>
        <w:spacing w:after="0" w:line="240" w:lineRule="auto"/>
        <w:jc w:val="both"/>
        <w:rPr>
          <w:rFonts w:ascii="Palatino Linotype" w:hAnsi="Palatino Linotype" w:cstheme="minorHAnsi"/>
          <w:b/>
        </w:rPr>
      </w:pPr>
      <w:r>
        <w:rPr>
          <w:rFonts w:ascii="Palatino Linotype" w:hAnsi="Palatino Linotype" w:cstheme="minorHAnsi"/>
          <w:b/>
        </w:rPr>
        <w:t>Job Description</w:t>
      </w:r>
    </w:p>
    <w:p>
      <w:pPr>
        <w:spacing w:after="0" w:line="240" w:lineRule="auto"/>
        <w:jc w:val="both"/>
        <w:rPr>
          <w:rFonts w:ascii="Palatino Linotype" w:hAnsi="Palatino Linotype" w:cstheme="minorHAnsi"/>
        </w:rPr>
      </w:pPr>
      <w:r>
        <w:rPr>
          <w:rFonts w:ascii="Palatino Linotype" w:hAnsi="Palatino Linotype" w:cstheme="minorHAnsi"/>
        </w:rPr>
        <w:t xml:space="preserve">A full-time reading tutor is required to support student in small group or one to one provision.   The role will entail supporting students with low reading ages to make accelerated progress, ensuring they can read at an age appropriate standard or higher. </w:t>
      </w:r>
    </w:p>
    <w:p>
      <w:pPr>
        <w:spacing w:after="0" w:line="240" w:lineRule="auto"/>
        <w:jc w:val="both"/>
        <w:rPr>
          <w:rFonts w:ascii="Palatino Linotype" w:hAnsi="Palatino Linotype" w:cstheme="minorHAnsi"/>
        </w:rPr>
      </w:pPr>
    </w:p>
    <w:p>
      <w:pPr>
        <w:pStyle w:val="Default"/>
        <w:jc w:val="both"/>
        <w:rPr>
          <w:rFonts w:ascii="Palatino Linotype" w:hAnsi="Palatino Linotype" w:cstheme="minorHAnsi"/>
          <w:b/>
          <w:bCs/>
          <w:sz w:val="22"/>
          <w:szCs w:val="22"/>
        </w:rPr>
      </w:pPr>
      <w:r>
        <w:rPr>
          <w:rFonts w:ascii="Palatino Linotype" w:hAnsi="Palatino Linotype" w:cstheme="minorHAnsi"/>
          <w:b/>
          <w:bCs/>
          <w:sz w:val="22"/>
          <w:szCs w:val="22"/>
        </w:rPr>
        <w:t xml:space="preserve">SPECIFIC DUTIES: </w:t>
      </w:r>
    </w:p>
    <w:p>
      <w:pPr>
        <w:pStyle w:val="Default"/>
        <w:numPr>
          <w:ilvl w:val="0"/>
          <w:numId w:val="44"/>
        </w:numPr>
        <w:jc w:val="both"/>
        <w:rPr>
          <w:rFonts w:ascii="Palatino Linotype" w:hAnsi="Palatino Linotype" w:cstheme="minorHAnsi"/>
          <w:bCs/>
          <w:sz w:val="22"/>
          <w:szCs w:val="22"/>
        </w:rPr>
      </w:pPr>
      <w:r>
        <w:rPr>
          <w:rFonts w:ascii="Palatino Linotype" w:hAnsi="Palatino Linotype" w:cstheme="minorHAnsi"/>
          <w:bCs/>
          <w:sz w:val="22"/>
          <w:szCs w:val="22"/>
        </w:rPr>
        <w:t xml:space="preserve">Lead and coordinate the teaching of reading during one to one and small group sessions. </w:t>
      </w:r>
    </w:p>
    <w:p>
      <w:pPr>
        <w:pStyle w:val="Default"/>
        <w:numPr>
          <w:ilvl w:val="0"/>
          <w:numId w:val="44"/>
        </w:numPr>
        <w:jc w:val="both"/>
        <w:rPr>
          <w:rFonts w:ascii="Palatino Linotype" w:hAnsi="Palatino Linotype" w:cstheme="minorHAnsi"/>
          <w:bCs/>
          <w:sz w:val="22"/>
          <w:szCs w:val="22"/>
        </w:rPr>
      </w:pPr>
      <w:r>
        <w:rPr>
          <w:rFonts w:ascii="Palatino Linotype" w:hAnsi="Palatino Linotype" w:cstheme="minorHAnsi"/>
          <w:bCs/>
          <w:sz w:val="22"/>
          <w:szCs w:val="22"/>
        </w:rPr>
        <w:t xml:space="preserve">Lead a parental programme around how to support their child with reading. </w:t>
      </w:r>
    </w:p>
    <w:p>
      <w:pPr>
        <w:pStyle w:val="Default"/>
        <w:numPr>
          <w:ilvl w:val="0"/>
          <w:numId w:val="44"/>
        </w:numPr>
        <w:jc w:val="both"/>
        <w:rPr>
          <w:rFonts w:ascii="Palatino Linotype" w:hAnsi="Palatino Linotype" w:cstheme="minorHAnsi"/>
          <w:bCs/>
          <w:sz w:val="22"/>
          <w:szCs w:val="22"/>
        </w:rPr>
      </w:pPr>
      <w:r>
        <w:rPr>
          <w:rFonts w:ascii="Palatino Linotype" w:hAnsi="Palatino Linotype" w:cstheme="minorHAnsi"/>
          <w:bCs/>
          <w:sz w:val="22"/>
          <w:szCs w:val="22"/>
        </w:rPr>
        <w:t xml:space="preserve">Ensure that the progress students make it tracked and that students ‘migrate’ from the programme as confident readers at an age appropriate level or better. </w:t>
      </w:r>
    </w:p>
    <w:p>
      <w:pPr>
        <w:spacing w:after="0" w:line="240" w:lineRule="auto"/>
        <w:jc w:val="both"/>
        <w:rPr>
          <w:rFonts w:ascii="Palatino Linotype" w:hAnsi="Palatino Linotype"/>
        </w:rPr>
      </w:pPr>
    </w:p>
    <w:p>
      <w:pPr>
        <w:spacing w:after="0" w:line="240" w:lineRule="auto"/>
        <w:jc w:val="both"/>
        <w:rPr>
          <w:rFonts w:ascii="Palatino Linotype" w:hAnsi="Palatino Linotype"/>
          <w:b/>
        </w:rPr>
      </w:pPr>
      <w:r>
        <w:rPr>
          <w:rFonts w:ascii="Palatino Linotype" w:hAnsi="Palatino Linotype"/>
          <w:b/>
        </w:rPr>
        <w:t>Aims and Purpose</w:t>
      </w:r>
    </w:p>
    <w:p>
      <w:pPr>
        <w:pStyle w:val="Subhead2"/>
        <w:spacing w:before="0" w:after="0"/>
        <w:jc w:val="both"/>
        <w:rPr>
          <w:rFonts w:ascii="Palatino Linotype" w:hAnsi="Palatino Linotype"/>
          <w:b w:val="0"/>
          <w:sz w:val="22"/>
          <w:szCs w:val="22"/>
        </w:rPr>
      </w:pPr>
      <w:r>
        <w:rPr>
          <w:rFonts w:ascii="Palatino Linotype" w:hAnsi="Palatino Linotype"/>
          <w:b w:val="0"/>
          <w:sz w:val="22"/>
          <w:szCs w:val="22"/>
        </w:rPr>
        <w:t>Our aim is to eradicate the reading gap between students reading ages and students chronological ages.  Your role will be to support students to make rapid progress.</w:t>
      </w:r>
    </w:p>
    <w:p>
      <w:pPr>
        <w:spacing w:after="0" w:line="240" w:lineRule="auto"/>
        <w:rPr>
          <w:lang w:val="en-US"/>
        </w:rPr>
      </w:pPr>
    </w:p>
    <w:p>
      <w:pPr>
        <w:pStyle w:val="Default"/>
        <w:rPr>
          <w:rFonts w:ascii="Palatino Linotype" w:hAnsi="Palatino Linotype"/>
          <w:b/>
          <w:sz w:val="22"/>
          <w:szCs w:val="22"/>
        </w:rPr>
      </w:pPr>
      <w:r>
        <w:rPr>
          <w:rFonts w:ascii="Palatino Linotype" w:hAnsi="Palatino Linotype"/>
          <w:b/>
          <w:sz w:val="22"/>
          <w:szCs w:val="22"/>
        </w:rPr>
        <w:t>RESPONSIBILITIES</w:t>
      </w:r>
    </w:p>
    <w:p>
      <w:pPr>
        <w:pStyle w:val="Default"/>
        <w:numPr>
          <w:ilvl w:val="0"/>
          <w:numId w:val="44"/>
        </w:numPr>
        <w:jc w:val="both"/>
        <w:rPr>
          <w:rFonts w:ascii="Palatino Linotype" w:hAnsi="Palatino Linotype" w:cstheme="minorHAnsi"/>
          <w:bCs/>
          <w:sz w:val="22"/>
          <w:szCs w:val="22"/>
        </w:rPr>
      </w:pPr>
      <w:r>
        <w:rPr>
          <w:rFonts w:ascii="Palatino Linotype" w:hAnsi="Palatino Linotype" w:cstheme="minorHAnsi"/>
          <w:bCs/>
          <w:sz w:val="22"/>
          <w:szCs w:val="22"/>
        </w:rPr>
        <w:t>Plan, prepare and deliver learning to individuals, small groups and/or classes modifying and adapting activities to advance students’ learning as necessary within agreed systems of supervision.</w:t>
      </w:r>
    </w:p>
    <w:p>
      <w:pPr>
        <w:pStyle w:val="Default"/>
        <w:numPr>
          <w:ilvl w:val="0"/>
          <w:numId w:val="44"/>
        </w:numPr>
        <w:jc w:val="both"/>
        <w:rPr>
          <w:rFonts w:ascii="Palatino Linotype" w:hAnsi="Palatino Linotype" w:cstheme="minorHAnsi"/>
          <w:bCs/>
          <w:sz w:val="22"/>
          <w:szCs w:val="22"/>
        </w:rPr>
      </w:pPr>
      <w:r>
        <w:rPr>
          <w:rFonts w:ascii="Palatino Linotype" w:hAnsi="Palatino Linotype" w:cstheme="minorHAnsi"/>
          <w:bCs/>
          <w:sz w:val="22"/>
          <w:szCs w:val="22"/>
        </w:rPr>
        <w:t>Be aware of and work within school policies and procedures.</w:t>
      </w:r>
    </w:p>
    <w:p>
      <w:pPr>
        <w:pStyle w:val="Default"/>
        <w:numPr>
          <w:ilvl w:val="0"/>
          <w:numId w:val="44"/>
        </w:numPr>
        <w:jc w:val="both"/>
        <w:rPr>
          <w:rFonts w:ascii="Palatino Linotype" w:hAnsi="Palatino Linotype" w:cstheme="minorHAnsi"/>
          <w:bCs/>
          <w:sz w:val="22"/>
          <w:szCs w:val="22"/>
        </w:rPr>
      </w:pPr>
      <w:r>
        <w:rPr>
          <w:rFonts w:ascii="Palatino Linotype" w:hAnsi="Palatino Linotype" w:cstheme="minorHAnsi"/>
          <w:bCs/>
          <w:sz w:val="22"/>
          <w:szCs w:val="22"/>
        </w:rPr>
        <w:t>Assess, record and report on development, progress and attainment and use this knowledge and understanding to extend and challenge students’ learning.</w:t>
      </w:r>
    </w:p>
    <w:p>
      <w:pPr>
        <w:pStyle w:val="Default"/>
        <w:numPr>
          <w:ilvl w:val="0"/>
          <w:numId w:val="44"/>
        </w:numPr>
        <w:jc w:val="both"/>
        <w:rPr>
          <w:rFonts w:ascii="Palatino Linotype" w:hAnsi="Palatino Linotype"/>
          <w:sz w:val="22"/>
          <w:szCs w:val="22"/>
        </w:rPr>
      </w:pPr>
      <w:r>
        <w:rPr>
          <w:rFonts w:ascii="Palatino Linotype" w:hAnsi="Palatino Linotype" w:cstheme="minorHAnsi"/>
          <w:bCs/>
          <w:sz w:val="22"/>
          <w:szCs w:val="22"/>
        </w:rPr>
        <w:t>Work collaboratively with staff and other relevant professionals and provide information about</w:t>
      </w:r>
      <w:r>
        <w:rPr>
          <w:rFonts w:ascii="Palatino Linotype" w:hAnsi="Palatino Linotype"/>
          <w:sz w:val="22"/>
          <w:szCs w:val="22"/>
        </w:rPr>
        <w:t xml:space="preserve"> students as appropriate.</w:t>
      </w:r>
    </w:p>
    <w:p>
      <w:pPr>
        <w:pStyle w:val="Default"/>
        <w:jc w:val="both"/>
        <w:rPr>
          <w:rFonts w:ascii="Palatino Linotype" w:hAnsi="Palatino Linotype"/>
          <w:sz w:val="22"/>
          <w:szCs w:val="22"/>
          <w:u w:val="single"/>
        </w:rPr>
      </w:pPr>
    </w:p>
    <w:p>
      <w:pPr>
        <w:pStyle w:val="Default"/>
        <w:shd w:val="clear" w:color="auto" w:fill="FFFFFF" w:themeFill="background1"/>
        <w:jc w:val="both"/>
        <w:rPr>
          <w:rFonts w:ascii="Palatino Linotype" w:hAnsi="Palatino Linotype"/>
          <w:b/>
          <w:sz w:val="22"/>
          <w:szCs w:val="22"/>
        </w:rPr>
      </w:pPr>
      <w:r>
        <w:rPr>
          <w:rFonts w:ascii="Palatino Linotype" w:hAnsi="Palatino Linotype"/>
          <w:b/>
          <w:sz w:val="22"/>
          <w:szCs w:val="22"/>
        </w:rPr>
        <w:t>The duties above are neither exclusive nor exhaustive and the post holder may be required by the Head of School to carry out appropriate duties within the context of the job, skills and grade.</w:t>
      </w:r>
    </w:p>
    <w:p>
      <w:pPr>
        <w:pStyle w:val="Default"/>
        <w:jc w:val="both"/>
        <w:rPr>
          <w:rFonts w:ascii="Palatino Linotype" w:hAnsi="Palatino Linotype" w:cstheme="minorHAnsi"/>
          <w:b/>
          <w:color w:val="auto"/>
          <w:sz w:val="22"/>
          <w:szCs w:val="22"/>
        </w:rPr>
      </w:pPr>
    </w:p>
    <w:p>
      <w:pPr>
        <w:pStyle w:val="Default"/>
        <w:jc w:val="both"/>
        <w:rPr>
          <w:rFonts w:ascii="Palatino Linotype" w:hAnsi="Palatino Linotype"/>
          <w:b/>
          <w:bCs/>
          <w:color w:val="auto"/>
          <w:sz w:val="22"/>
          <w:szCs w:val="22"/>
        </w:rPr>
      </w:pPr>
      <w:r>
        <w:rPr>
          <w:rFonts w:ascii="Palatino Linotype" w:hAnsi="Palatino Linotype"/>
          <w:b/>
          <w:bCs/>
          <w:color w:val="auto"/>
          <w:sz w:val="22"/>
          <w:szCs w:val="22"/>
        </w:rPr>
        <w:t xml:space="preserve">Fulfil wider professional responsibilities </w:t>
      </w:r>
    </w:p>
    <w:p>
      <w:pPr>
        <w:pStyle w:val="ListParagraph"/>
        <w:numPr>
          <w:ilvl w:val="0"/>
          <w:numId w:val="37"/>
        </w:numPr>
        <w:spacing w:after="0" w:line="240" w:lineRule="auto"/>
        <w:jc w:val="both"/>
        <w:rPr>
          <w:rFonts w:ascii="Palatino Linotype" w:hAnsi="Palatino Linotype"/>
          <w:b/>
        </w:rPr>
      </w:pPr>
      <w:r>
        <w:rPr>
          <w:rFonts w:ascii="Palatino Linotype" w:hAnsi="Palatino Linotype"/>
        </w:rPr>
        <w:t xml:space="preserve">Make a positive contribution to the wider life and ethos of the Academy. </w:t>
      </w:r>
    </w:p>
    <w:p>
      <w:pPr>
        <w:pStyle w:val="ListParagraph"/>
        <w:numPr>
          <w:ilvl w:val="0"/>
          <w:numId w:val="37"/>
        </w:numPr>
        <w:spacing w:after="0" w:line="240" w:lineRule="auto"/>
        <w:jc w:val="both"/>
        <w:rPr>
          <w:rFonts w:ascii="Palatino Linotype" w:hAnsi="Palatino Linotype"/>
          <w:b/>
        </w:rPr>
      </w:pPr>
      <w:r>
        <w:rPr>
          <w:rFonts w:ascii="Palatino Linotype" w:hAnsi="Palatino Linotype"/>
        </w:rPr>
        <w:t>Develop effective professional relationships with colleagues, knowing how and when to draw on advice and specialist support.</w:t>
      </w:r>
    </w:p>
    <w:p>
      <w:pPr>
        <w:pStyle w:val="ListParagraph"/>
        <w:numPr>
          <w:ilvl w:val="0"/>
          <w:numId w:val="37"/>
        </w:numPr>
        <w:spacing w:after="0" w:line="240" w:lineRule="auto"/>
        <w:jc w:val="both"/>
        <w:rPr>
          <w:rFonts w:ascii="Palatino Linotype" w:hAnsi="Palatino Linotype"/>
          <w:b/>
          <w:bCs/>
        </w:rPr>
      </w:pPr>
      <w:r>
        <w:rPr>
          <w:rFonts w:ascii="Palatino Linotype" w:hAnsi="Palatino Linotype"/>
        </w:rPr>
        <w:t xml:space="preserve">Communicate effectively with parents/carers with regard to students’ achievements and well-being. </w:t>
      </w:r>
    </w:p>
    <w:p>
      <w:pPr>
        <w:pStyle w:val="Default"/>
        <w:jc w:val="both"/>
        <w:rPr>
          <w:rFonts w:ascii="Palatino Linotype" w:hAnsi="Palatino Linotype"/>
          <w:bCs/>
          <w:color w:val="auto"/>
          <w:sz w:val="22"/>
          <w:szCs w:val="22"/>
        </w:rPr>
      </w:pPr>
    </w:p>
    <w:p>
      <w:pPr>
        <w:pStyle w:val="Default"/>
        <w:jc w:val="both"/>
        <w:rPr>
          <w:rFonts w:ascii="Palatino Linotype" w:hAnsi="Palatino Linotype"/>
          <w:b/>
          <w:bCs/>
          <w:color w:val="auto"/>
          <w:sz w:val="22"/>
          <w:szCs w:val="22"/>
        </w:rPr>
      </w:pPr>
    </w:p>
    <w:p>
      <w:pPr>
        <w:pStyle w:val="Default"/>
        <w:jc w:val="both"/>
        <w:rPr>
          <w:rFonts w:ascii="Palatino Linotype" w:hAnsi="Palatino Linotype"/>
          <w:b/>
          <w:bCs/>
          <w:color w:val="auto"/>
          <w:sz w:val="22"/>
          <w:szCs w:val="22"/>
        </w:rPr>
      </w:pPr>
    </w:p>
    <w:p>
      <w:pPr>
        <w:pStyle w:val="Default"/>
        <w:jc w:val="both"/>
        <w:rPr>
          <w:rFonts w:ascii="Palatino Linotype" w:hAnsi="Palatino Linotype"/>
          <w:b/>
          <w:bCs/>
          <w:color w:val="auto"/>
          <w:sz w:val="22"/>
          <w:szCs w:val="22"/>
        </w:rPr>
      </w:pPr>
    </w:p>
    <w:p>
      <w:pPr>
        <w:pStyle w:val="Default"/>
        <w:jc w:val="both"/>
        <w:rPr>
          <w:rFonts w:ascii="Palatino Linotype" w:hAnsi="Palatino Linotype"/>
          <w:b/>
          <w:bCs/>
          <w:color w:val="auto"/>
          <w:sz w:val="22"/>
          <w:szCs w:val="22"/>
        </w:rPr>
      </w:pPr>
    </w:p>
    <w:p>
      <w:pPr>
        <w:pStyle w:val="Default"/>
        <w:jc w:val="both"/>
        <w:rPr>
          <w:rFonts w:ascii="Palatino Linotype" w:hAnsi="Palatino Linotype"/>
          <w:b/>
          <w:bCs/>
          <w:color w:val="auto"/>
          <w:sz w:val="22"/>
          <w:szCs w:val="22"/>
        </w:rPr>
      </w:pPr>
    </w:p>
    <w:p>
      <w:pPr>
        <w:pStyle w:val="Default"/>
        <w:jc w:val="both"/>
        <w:rPr>
          <w:rFonts w:ascii="Palatino Linotype" w:hAnsi="Palatino Linotype"/>
          <w:b/>
          <w:bCs/>
          <w:color w:val="auto"/>
          <w:sz w:val="22"/>
          <w:szCs w:val="22"/>
        </w:rPr>
      </w:pPr>
      <w:r>
        <w:rPr>
          <w:rFonts w:ascii="Palatino Linotype" w:hAnsi="Palatino Linotype"/>
          <w:b/>
          <w:bCs/>
          <w:color w:val="auto"/>
          <w:sz w:val="22"/>
          <w:szCs w:val="22"/>
        </w:rPr>
        <w:t>Personal and professional conduct</w:t>
      </w:r>
    </w:p>
    <w:p>
      <w:pPr>
        <w:pStyle w:val="Default"/>
        <w:jc w:val="both"/>
        <w:rPr>
          <w:rFonts w:ascii="Palatino Linotype" w:hAnsi="Palatino Linotype"/>
          <w:color w:val="auto"/>
          <w:sz w:val="22"/>
          <w:szCs w:val="22"/>
        </w:rPr>
      </w:pPr>
      <w:r>
        <w:rPr>
          <w:rFonts w:ascii="Palatino Linotype" w:hAnsi="Palatino Linotype"/>
          <w:color w:val="auto"/>
          <w:sz w:val="22"/>
          <w:szCs w:val="22"/>
        </w:rPr>
        <w:t xml:space="preserve">All staff are expected to demonstrate consistently high standards of personal and professional conduct.  Staff working in The Gateway Academy uphold public trust in the profession and maintain high standards of ethics and behaviour, within and outside the Academy, by: </w:t>
      </w:r>
    </w:p>
    <w:p>
      <w:pPr>
        <w:pStyle w:val="ListParagraph"/>
        <w:numPr>
          <w:ilvl w:val="0"/>
          <w:numId w:val="38"/>
        </w:numPr>
        <w:spacing w:after="0" w:line="240" w:lineRule="auto"/>
        <w:jc w:val="both"/>
        <w:rPr>
          <w:rFonts w:ascii="Palatino Linotype" w:hAnsi="Palatino Linotype"/>
          <w:b/>
        </w:rPr>
      </w:pPr>
      <w:r>
        <w:rPr>
          <w:rFonts w:ascii="Palatino Linotype" w:hAnsi="Palatino Linotype"/>
        </w:rPr>
        <w:t>Treating students with dignity, building relationships rooted in mutual respect and at all times observing proper boundaries appropriate to a staff member’s professional position.</w:t>
      </w:r>
    </w:p>
    <w:p>
      <w:pPr>
        <w:pStyle w:val="ListParagraph"/>
        <w:numPr>
          <w:ilvl w:val="0"/>
          <w:numId w:val="38"/>
        </w:numPr>
        <w:spacing w:after="0" w:line="240" w:lineRule="auto"/>
        <w:jc w:val="both"/>
        <w:rPr>
          <w:rFonts w:ascii="Palatino Linotype" w:hAnsi="Palatino Linotype"/>
          <w:b/>
        </w:rPr>
      </w:pPr>
      <w:r>
        <w:rPr>
          <w:rFonts w:ascii="Palatino Linotype" w:hAnsi="Palatino Linotype"/>
        </w:rPr>
        <w:t>Having regard for the need to safeguard students’ wellbeing, in accordance with statutory provisions.</w:t>
      </w:r>
    </w:p>
    <w:p>
      <w:pPr>
        <w:pStyle w:val="ListParagraph"/>
        <w:numPr>
          <w:ilvl w:val="0"/>
          <w:numId w:val="38"/>
        </w:numPr>
        <w:spacing w:after="0" w:line="240" w:lineRule="auto"/>
        <w:jc w:val="both"/>
        <w:rPr>
          <w:rFonts w:ascii="Palatino Linotype" w:hAnsi="Palatino Linotype"/>
          <w:b/>
        </w:rPr>
      </w:pPr>
      <w:r>
        <w:rPr>
          <w:rFonts w:ascii="Palatino Linotype" w:hAnsi="Palatino Linotype"/>
        </w:rPr>
        <w:t>Showing tolerance of and respect for the rights of others.</w:t>
      </w:r>
    </w:p>
    <w:p>
      <w:pPr>
        <w:pStyle w:val="ListParagraph"/>
        <w:numPr>
          <w:ilvl w:val="0"/>
          <w:numId w:val="38"/>
        </w:numPr>
        <w:spacing w:after="0" w:line="240" w:lineRule="auto"/>
        <w:jc w:val="both"/>
        <w:rPr>
          <w:rFonts w:ascii="Palatino Linotype" w:hAnsi="Palatino Linotype"/>
          <w:b/>
        </w:rPr>
      </w:pPr>
      <w:r>
        <w:rPr>
          <w:rFonts w:ascii="Palatino Linotype" w:hAnsi="Palatino Linotype"/>
        </w:rPr>
        <w:t>Not undermining fundamental British values, including democracy, the rule of law, individual liberty and mutual respect and tolerance of those with different faiths and beliefs.</w:t>
      </w:r>
    </w:p>
    <w:p>
      <w:pPr>
        <w:pStyle w:val="ListParagraph"/>
        <w:numPr>
          <w:ilvl w:val="0"/>
          <w:numId w:val="38"/>
        </w:numPr>
        <w:spacing w:after="0" w:line="240" w:lineRule="auto"/>
        <w:jc w:val="both"/>
        <w:rPr>
          <w:rFonts w:ascii="Palatino Linotype" w:hAnsi="Palatino Linotype"/>
          <w:b/>
          <w:bCs/>
        </w:rPr>
      </w:pPr>
      <w:r>
        <w:rPr>
          <w:rFonts w:ascii="Palatino Linotype" w:hAnsi="Palatino Linotype"/>
        </w:rPr>
        <w:t xml:space="preserve">Ensuring that personal beliefs are not expressed in ways which exploit students’ vulnerability or might lead them to break the law. </w:t>
      </w:r>
    </w:p>
    <w:p>
      <w:pPr>
        <w:pStyle w:val="Default"/>
        <w:numPr>
          <w:ilvl w:val="0"/>
          <w:numId w:val="38"/>
        </w:numPr>
        <w:jc w:val="both"/>
        <w:rPr>
          <w:rFonts w:ascii="Palatino Linotype" w:hAnsi="Palatino Linotype"/>
          <w:bCs/>
          <w:color w:val="auto"/>
          <w:sz w:val="22"/>
          <w:szCs w:val="22"/>
        </w:rPr>
      </w:pPr>
      <w:r>
        <w:rPr>
          <w:rFonts w:ascii="Palatino Linotype" w:hAnsi="Palatino Linotype"/>
          <w:color w:val="auto"/>
          <w:sz w:val="22"/>
          <w:szCs w:val="22"/>
        </w:rPr>
        <w:t xml:space="preserve">Staff must have proper and professional regard for the ethos, policies and practices of the Academy in which they work and maintain high standards in their own attendance and punctuality. </w:t>
      </w:r>
    </w:p>
    <w:p>
      <w:pPr>
        <w:pStyle w:val="Default"/>
        <w:numPr>
          <w:ilvl w:val="0"/>
          <w:numId w:val="38"/>
        </w:numPr>
        <w:jc w:val="both"/>
        <w:rPr>
          <w:rFonts w:ascii="Palatino Linotype" w:hAnsi="Palatino Linotype"/>
          <w:bCs/>
          <w:color w:val="auto"/>
          <w:sz w:val="22"/>
          <w:szCs w:val="22"/>
        </w:rPr>
      </w:pPr>
      <w:r>
        <w:rPr>
          <w:rFonts w:ascii="Palatino Linotype" w:hAnsi="Palatino Linotype"/>
          <w:color w:val="auto"/>
          <w:sz w:val="22"/>
          <w:szCs w:val="22"/>
        </w:rPr>
        <w:t xml:space="preserve">Staff must understand and always act within, the statutory frameworks which sets out their professional duties and responsibilities. </w:t>
      </w:r>
    </w:p>
    <w:p>
      <w:pPr>
        <w:spacing w:after="0" w:line="240" w:lineRule="auto"/>
        <w:jc w:val="both"/>
        <w:rPr>
          <w:rFonts w:ascii="Palatino Linotype" w:hAnsi="Palatino Linotype"/>
          <w:b/>
          <w:bCs/>
        </w:rPr>
      </w:pPr>
    </w:p>
    <w:p>
      <w:pPr>
        <w:keepNext/>
        <w:spacing w:after="0" w:line="240" w:lineRule="auto"/>
        <w:jc w:val="both"/>
        <w:rPr>
          <w:rFonts w:ascii="Palatino Linotype" w:hAnsi="Palatino Linotype"/>
          <w:b/>
          <w:bCs/>
        </w:rPr>
      </w:pPr>
      <w:r>
        <w:rPr>
          <w:rFonts w:ascii="Palatino Linotype" w:hAnsi="Palatino Linotype"/>
          <w:b/>
          <w:bCs/>
        </w:rPr>
        <w:t>Other professional requirements and duties include:</w:t>
      </w:r>
    </w:p>
    <w:p>
      <w:pPr>
        <w:pStyle w:val="ListParagraph"/>
        <w:numPr>
          <w:ilvl w:val="0"/>
          <w:numId w:val="39"/>
        </w:numPr>
        <w:spacing w:after="0" w:line="240" w:lineRule="auto"/>
        <w:jc w:val="both"/>
        <w:rPr>
          <w:rFonts w:ascii="Palatino Linotype" w:hAnsi="Palatino Linotype"/>
          <w:b/>
        </w:rPr>
      </w:pPr>
      <w:r>
        <w:rPr>
          <w:rFonts w:ascii="Palatino Linotype" w:hAnsi="Palatino Linotype"/>
        </w:rPr>
        <w:t>Setting a good standard of behaviour and being a good role model for children, supporting Academy Policies on Behaviour and Discipline and sharing responsibility for the behaviour of all children in the Academy.</w:t>
      </w:r>
    </w:p>
    <w:p>
      <w:pPr>
        <w:pStyle w:val="ListParagraph"/>
        <w:numPr>
          <w:ilvl w:val="0"/>
          <w:numId w:val="39"/>
        </w:numPr>
        <w:spacing w:after="0" w:line="240" w:lineRule="auto"/>
        <w:jc w:val="both"/>
        <w:rPr>
          <w:rFonts w:ascii="Palatino Linotype" w:hAnsi="Palatino Linotype"/>
          <w:b/>
        </w:rPr>
      </w:pPr>
      <w:r>
        <w:rPr>
          <w:rFonts w:ascii="Palatino Linotype" w:hAnsi="Palatino Linotype"/>
        </w:rPr>
        <w:t>Establishing good relationships with parents/carers, creating trust and confidence, communicating with parents/carers about general Academy issues, curriculum matters and individual children’s progress.</w:t>
      </w:r>
    </w:p>
    <w:p>
      <w:pPr>
        <w:pStyle w:val="ListParagraph"/>
        <w:numPr>
          <w:ilvl w:val="0"/>
          <w:numId w:val="39"/>
        </w:numPr>
        <w:spacing w:after="0" w:line="240" w:lineRule="auto"/>
        <w:jc w:val="both"/>
        <w:rPr>
          <w:rFonts w:ascii="Palatino Linotype" w:hAnsi="Palatino Linotype"/>
          <w:b/>
        </w:rPr>
      </w:pPr>
      <w:r>
        <w:rPr>
          <w:rFonts w:ascii="Palatino Linotype" w:hAnsi="Palatino Linotype"/>
        </w:rPr>
        <w:t>Developing and maintaining effective systems for communication with staff and the Head of School to ensure continuity of learning, consistency of approach and message.</w:t>
      </w:r>
    </w:p>
    <w:p>
      <w:pPr>
        <w:pStyle w:val="ListParagraph"/>
        <w:numPr>
          <w:ilvl w:val="0"/>
          <w:numId w:val="39"/>
        </w:numPr>
        <w:spacing w:after="0" w:line="240" w:lineRule="auto"/>
        <w:jc w:val="both"/>
        <w:rPr>
          <w:rFonts w:ascii="Palatino Linotype" w:hAnsi="Palatino Linotype"/>
          <w:b/>
        </w:rPr>
      </w:pPr>
      <w:r>
        <w:rPr>
          <w:rFonts w:ascii="Palatino Linotype" w:hAnsi="Palatino Linotype"/>
        </w:rPr>
        <w:t>Informing the Head of School of any concerns of parents/carers in relation to work or other aspects of education at the earliest opportunity.</w:t>
      </w:r>
    </w:p>
    <w:p>
      <w:pPr>
        <w:pStyle w:val="ListParagraph"/>
        <w:numPr>
          <w:ilvl w:val="0"/>
          <w:numId w:val="39"/>
        </w:numPr>
        <w:spacing w:after="0" w:line="240" w:lineRule="auto"/>
        <w:jc w:val="both"/>
        <w:rPr>
          <w:rFonts w:ascii="Palatino Linotype" w:hAnsi="Palatino Linotype"/>
          <w:b/>
        </w:rPr>
      </w:pPr>
      <w:r>
        <w:rPr>
          <w:rFonts w:ascii="Palatino Linotype" w:hAnsi="Palatino Linotype"/>
        </w:rPr>
        <w:t>Taking shared responsibility for the care and appearance of the Academy’s environment and to encourage all children to have a pride in their Academy.</w:t>
      </w:r>
    </w:p>
    <w:p>
      <w:pPr>
        <w:pStyle w:val="ListParagraph"/>
        <w:numPr>
          <w:ilvl w:val="0"/>
          <w:numId w:val="39"/>
        </w:numPr>
        <w:spacing w:after="0" w:line="240" w:lineRule="auto"/>
        <w:jc w:val="both"/>
        <w:rPr>
          <w:rFonts w:ascii="Palatino Linotype" w:hAnsi="Palatino Linotype"/>
          <w:b/>
        </w:rPr>
      </w:pPr>
      <w:r>
        <w:rPr>
          <w:rFonts w:ascii="Palatino Linotype" w:hAnsi="Palatino Linotype"/>
        </w:rPr>
        <w:t>Being mutually supportive of other staff and the Head of School, to foster good working relationships and a happy working environment.</w:t>
      </w:r>
    </w:p>
    <w:p>
      <w:pPr>
        <w:pStyle w:val="ListParagraph"/>
        <w:numPr>
          <w:ilvl w:val="0"/>
          <w:numId w:val="39"/>
        </w:numPr>
        <w:spacing w:after="0" w:line="240" w:lineRule="auto"/>
        <w:jc w:val="both"/>
        <w:rPr>
          <w:rFonts w:ascii="Palatino Linotype" w:hAnsi="Palatino Linotype"/>
          <w:b/>
        </w:rPr>
      </w:pPr>
      <w:r>
        <w:rPr>
          <w:rFonts w:ascii="Palatino Linotype" w:hAnsi="Palatino Linotype"/>
        </w:rPr>
        <w:t>Participating in any arrangements for the appraisal of your performance.</w:t>
      </w:r>
    </w:p>
    <w:p>
      <w:pPr>
        <w:pStyle w:val="ListParagraph"/>
        <w:numPr>
          <w:ilvl w:val="0"/>
          <w:numId w:val="39"/>
        </w:numPr>
        <w:spacing w:after="0" w:line="240" w:lineRule="auto"/>
        <w:jc w:val="both"/>
        <w:rPr>
          <w:rFonts w:ascii="Palatino Linotype" w:hAnsi="Palatino Linotype"/>
          <w:b/>
        </w:rPr>
      </w:pPr>
      <w:r>
        <w:rPr>
          <w:rFonts w:ascii="Palatino Linotype" w:hAnsi="Palatino Linotype"/>
        </w:rPr>
        <w:t>Maintaining Academy confidentiality at all times.</w:t>
      </w:r>
    </w:p>
    <w:p>
      <w:pPr>
        <w:pStyle w:val="ListParagraph"/>
        <w:numPr>
          <w:ilvl w:val="0"/>
          <w:numId w:val="39"/>
        </w:numPr>
        <w:spacing w:after="0" w:line="240" w:lineRule="auto"/>
        <w:jc w:val="both"/>
        <w:rPr>
          <w:rFonts w:ascii="Palatino Linotype" w:hAnsi="Palatino Linotype"/>
          <w:b/>
        </w:rPr>
      </w:pPr>
      <w:r>
        <w:rPr>
          <w:rFonts w:ascii="Palatino Linotype" w:hAnsi="Palatino Linotype"/>
        </w:rPr>
        <w:t>Ensuring you are aware of your common law duty in relation to the health, safety and welfare of the children in the Academy or when leading activities off the Academy’s site and that all such procedures are followed in line with the Academy’s Policies and Procedures.</w:t>
      </w:r>
    </w:p>
    <w:p>
      <w:pPr>
        <w:pStyle w:val="ListParagraph"/>
        <w:numPr>
          <w:ilvl w:val="0"/>
          <w:numId w:val="39"/>
        </w:numPr>
        <w:spacing w:after="0" w:line="240" w:lineRule="auto"/>
        <w:jc w:val="both"/>
        <w:rPr>
          <w:rFonts w:ascii="Palatino Linotype" w:hAnsi="Palatino Linotype"/>
          <w:b/>
        </w:rPr>
      </w:pPr>
      <w:r>
        <w:rPr>
          <w:rFonts w:ascii="Palatino Linotype" w:hAnsi="Palatino Linotype"/>
        </w:rPr>
        <w:t>Knowing the legal responsibilities in relation to the Race Relations Act 1976, Sex Discrimination Act 1975, Children’s Act 1989, Child Protection procedures, appropriate physical contact and physical restraint of students and other relevant DFE circulars.</w:t>
      </w:r>
    </w:p>
    <w:p>
      <w:pPr>
        <w:spacing w:after="0" w:line="240" w:lineRule="auto"/>
        <w:jc w:val="both"/>
        <w:rPr>
          <w:rFonts w:ascii="Palatino Linotype" w:hAnsi="Palatino Linotype"/>
          <w:b/>
        </w:rPr>
      </w:pPr>
    </w:p>
    <w:p>
      <w:pPr>
        <w:spacing w:after="0" w:line="240" w:lineRule="auto"/>
        <w:jc w:val="both"/>
        <w:rPr>
          <w:rFonts w:ascii="Palatino Linotype" w:hAnsi="Palatino Linotype"/>
          <w:b/>
        </w:rPr>
      </w:pPr>
    </w:p>
    <w:p>
      <w:pPr>
        <w:spacing w:after="0" w:line="240" w:lineRule="auto"/>
        <w:jc w:val="both"/>
        <w:rPr>
          <w:rFonts w:ascii="Palatino Linotype" w:hAnsi="Palatino Linotype"/>
        </w:rPr>
      </w:pPr>
      <w:r>
        <w:rPr>
          <w:rFonts w:ascii="Palatino Linotype" w:hAnsi="Palatino Linotype"/>
        </w:rPr>
        <w:t>`</w:t>
      </w:r>
    </w:p>
    <w:p>
      <w:pPr>
        <w:spacing w:after="0" w:line="240" w:lineRule="auto"/>
        <w:jc w:val="both"/>
        <w:rPr>
          <w:rFonts w:ascii="Palatino Linotype" w:hAnsi="Palatino Linotype"/>
        </w:rPr>
      </w:pPr>
    </w:p>
    <w:sectPr>
      <w:headerReference w:type="even" r:id="rId8"/>
      <w:headerReference w:type="default" r:id="rId9"/>
      <w:footerReference w:type="default" r:id="rId10"/>
      <w:headerReference w:type="first" r:id="rId11"/>
      <w:pgSz w:w="11906" w:h="16838"/>
      <w:pgMar w:top="1418"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r>
      <w:rPr>
        <w:noProof/>
      </w:rPr>
      <w:drawing>
        <wp:anchor distT="0" distB="0" distL="114300" distR="114300" simplePos="0" relativeHeight="251668480" behindDoc="1" locked="0" layoutInCell="1" allowOverlap="1">
          <wp:simplePos x="0" y="0"/>
          <wp:positionH relativeFrom="column">
            <wp:posOffset>-285750</wp:posOffset>
          </wp:positionH>
          <wp:positionV relativeFrom="paragraph">
            <wp:posOffset>-133350</wp:posOffset>
          </wp:positionV>
          <wp:extent cx="2981325" cy="504825"/>
          <wp:effectExtent l="0" t="0" r="9525" b="9525"/>
          <wp:wrapTight wrapText="bothSides">
            <wp:wrapPolygon edited="0">
              <wp:start x="0" y="0"/>
              <wp:lineTo x="0" y="21192"/>
              <wp:lineTo x="21531" y="21192"/>
              <wp:lineTo x="21531"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5048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97.65pt;height:238.6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6432" behindDoc="1" locked="0" layoutInCell="1" allowOverlap="1">
          <wp:simplePos x="0" y="0"/>
          <wp:positionH relativeFrom="column">
            <wp:posOffset>3124200</wp:posOffset>
          </wp:positionH>
          <wp:positionV relativeFrom="paragraph">
            <wp:posOffset>-238760</wp:posOffset>
          </wp:positionV>
          <wp:extent cx="3402965" cy="619125"/>
          <wp:effectExtent l="0" t="0" r="6985" b="9525"/>
          <wp:wrapTight wrapText="bothSides">
            <wp:wrapPolygon edited="0">
              <wp:start x="0" y="0"/>
              <wp:lineTo x="0" y="21268"/>
              <wp:lineTo x="21523" y="21268"/>
              <wp:lineTo x="2152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2965" cy="6191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65pt;height:238.6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7.75pt;height:330.75pt" o:bullet="t">
        <v:imagedata r:id="rId1" o:title="TK_LOGO_POINTER_RGB_bullet_blue"/>
      </v:shape>
    </w:pict>
  </w:numPicBullet>
  <w:abstractNum w:abstractNumId="0" w15:restartNumberingAfterBreak="0">
    <w:nsid w:val="01414D61"/>
    <w:multiLevelType w:val="hybridMultilevel"/>
    <w:tmpl w:val="8E4A2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9270F9"/>
    <w:multiLevelType w:val="hybridMultilevel"/>
    <w:tmpl w:val="CCE64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B22CCB"/>
    <w:multiLevelType w:val="hybridMultilevel"/>
    <w:tmpl w:val="331C3A8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31A2C44"/>
    <w:multiLevelType w:val="hybridMultilevel"/>
    <w:tmpl w:val="C7A21CF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34F2C3A"/>
    <w:multiLevelType w:val="hybridMultilevel"/>
    <w:tmpl w:val="D152C5D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038836D7"/>
    <w:multiLevelType w:val="hybridMultilevel"/>
    <w:tmpl w:val="6274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E22984"/>
    <w:multiLevelType w:val="hybridMultilevel"/>
    <w:tmpl w:val="DA74272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725F71"/>
    <w:multiLevelType w:val="hybridMultilevel"/>
    <w:tmpl w:val="F440BB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87E7220"/>
    <w:multiLevelType w:val="hybridMultilevel"/>
    <w:tmpl w:val="12DAB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D465FDA"/>
    <w:multiLevelType w:val="hybridMultilevel"/>
    <w:tmpl w:val="F8987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4E271C"/>
    <w:multiLevelType w:val="hybridMultilevel"/>
    <w:tmpl w:val="136EB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AE0CBE"/>
    <w:multiLevelType w:val="hybridMultilevel"/>
    <w:tmpl w:val="2C22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00E1E"/>
    <w:multiLevelType w:val="hybridMultilevel"/>
    <w:tmpl w:val="72F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0E3043"/>
    <w:multiLevelType w:val="hybridMultilevel"/>
    <w:tmpl w:val="6338E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417322"/>
    <w:multiLevelType w:val="hybridMultilevel"/>
    <w:tmpl w:val="356E216E"/>
    <w:lvl w:ilvl="0" w:tplc="08090001">
      <w:start w:val="1"/>
      <w:numFmt w:val="bullet"/>
      <w:lvlText w:val=""/>
      <w:lvlJc w:val="left"/>
      <w:pPr>
        <w:ind w:left="40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83968"/>
    <w:multiLevelType w:val="hybridMultilevel"/>
    <w:tmpl w:val="24D0A178"/>
    <w:lvl w:ilvl="0" w:tplc="3C1A302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D42209"/>
    <w:multiLevelType w:val="hybridMultilevel"/>
    <w:tmpl w:val="7528EB7A"/>
    <w:lvl w:ilvl="0" w:tplc="581EE51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FD3B89"/>
    <w:multiLevelType w:val="hybridMultilevel"/>
    <w:tmpl w:val="C8ACE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0D067F"/>
    <w:multiLevelType w:val="hybridMultilevel"/>
    <w:tmpl w:val="E6CA7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1C2FA6"/>
    <w:multiLevelType w:val="hybridMultilevel"/>
    <w:tmpl w:val="41D01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F5031A"/>
    <w:multiLevelType w:val="hybridMultilevel"/>
    <w:tmpl w:val="F63612F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4506399C"/>
    <w:multiLevelType w:val="hybridMultilevel"/>
    <w:tmpl w:val="B8BEC1D4"/>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466B381B"/>
    <w:multiLevelType w:val="hybridMultilevel"/>
    <w:tmpl w:val="6B32D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A0719"/>
    <w:multiLevelType w:val="hybridMultilevel"/>
    <w:tmpl w:val="1914950A"/>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AD52F7"/>
    <w:multiLevelType w:val="hybridMultilevel"/>
    <w:tmpl w:val="25966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BE7A9F"/>
    <w:multiLevelType w:val="hybridMultilevel"/>
    <w:tmpl w:val="010C9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3E364F4"/>
    <w:multiLevelType w:val="hybridMultilevel"/>
    <w:tmpl w:val="4C26DE7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F364D3"/>
    <w:multiLevelType w:val="hybridMultilevel"/>
    <w:tmpl w:val="A2E48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D5B3436"/>
    <w:multiLevelType w:val="hybridMultilevel"/>
    <w:tmpl w:val="D8E093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9539FA"/>
    <w:multiLevelType w:val="hybridMultilevel"/>
    <w:tmpl w:val="B220E89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F7203A"/>
    <w:multiLevelType w:val="hybridMultilevel"/>
    <w:tmpl w:val="F6BC1C42"/>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DC573F"/>
    <w:multiLevelType w:val="hybridMultilevel"/>
    <w:tmpl w:val="917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770AD2"/>
    <w:multiLevelType w:val="hybridMultilevel"/>
    <w:tmpl w:val="B1AA7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0174EB"/>
    <w:multiLevelType w:val="hybridMultilevel"/>
    <w:tmpl w:val="332A24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0615A4"/>
    <w:multiLevelType w:val="hybridMultilevel"/>
    <w:tmpl w:val="D38E7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94666B"/>
    <w:multiLevelType w:val="hybridMultilevel"/>
    <w:tmpl w:val="B4C8E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CA25432"/>
    <w:multiLevelType w:val="hybridMultilevel"/>
    <w:tmpl w:val="9E2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E53D92"/>
    <w:multiLevelType w:val="hybridMultilevel"/>
    <w:tmpl w:val="A086E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21E4A8C"/>
    <w:multiLevelType w:val="hybridMultilevel"/>
    <w:tmpl w:val="F96C34DC"/>
    <w:lvl w:ilvl="0" w:tplc="3C1A3028">
      <w:numFmt w:val="bullet"/>
      <w:lvlText w:val="-"/>
      <w:lvlJc w:val="left"/>
      <w:pPr>
        <w:ind w:left="360" w:hanging="360"/>
      </w:pPr>
      <w:rPr>
        <w:rFonts w:ascii="Gill Sans MT" w:eastAsiaTheme="minorHAnsi" w:hAnsi="Gill Sans MT" w:cs="Gill Sans 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D455D9"/>
    <w:multiLevelType w:val="hybridMultilevel"/>
    <w:tmpl w:val="CE8A32EA"/>
    <w:lvl w:ilvl="0" w:tplc="CCC2EE62">
      <w:numFmt w:val="bullet"/>
      <w:lvlText w:val="-"/>
      <w:lvlJc w:val="left"/>
      <w:pPr>
        <w:ind w:left="360" w:hanging="360"/>
      </w:pPr>
      <w:rPr>
        <w:rFonts w:ascii="Palatino Linotype" w:eastAsiaTheme="minorHAnsi" w:hAnsi="Palatino Linotype"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956902"/>
    <w:multiLevelType w:val="hybridMultilevel"/>
    <w:tmpl w:val="66B2441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C4C3A39"/>
    <w:multiLevelType w:val="hybridMultilevel"/>
    <w:tmpl w:val="A1B2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8"/>
  </w:num>
  <w:num w:numId="3">
    <w:abstractNumId w:val="35"/>
  </w:num>
  <w:num w:numId="4">
    <w:abstractNumId w:val="28"/>
  </w:num>
  <w:num w:numId="5">
    <w:abstractNumId w:val="28"/>
  </w:num>
  <w:num w:numId="6">
    <w:abstractNumId w:val="39"/>
  </w:num>
  <w:num w:numId="7">
    <w:abstractNumId w:val="5"/>
  </w:num>
  <w:num w:numId="8">
    <w:abstractNumId w:val="11"/>
  </w:num>
  <w:num w:numId="9">
    <w:abstractNumId w:val="31"/>
  </w:num>
  <w:num w:numId="10">
    <w:abstractNumId w:val="36"/>
  </w:num>
  <w:num w:numId="11">
    <w:abstractNumId w:val="32"/>
  </w:num>
  <w:num w:numId="12">
    <w:abstractNumId w:val="15"/>
  </w:num>
  <w:num w:numId="13">
    <w:abstractNumId w:val="42"/>
  </w:num>
  <w:num w:numId="14">
    <w:abstractNumId w:val="10"/>
  </w:num>
  <w:num w:numId="15">
    <w:abstractNumId w:val="34"/>
  </w:num>
  <w:num w:numId="16">
    <w:abstractNumId w:val="8"/>
  </w:num>
  <w:num w:numId="17">
    <w:abstractNumId w:val="17"/>
  </w:num>
  <w:num w:numId="18">
    <w:abstractNumId w:val="25"/>
  </w:num>
  <w:num w:numId="19">
    <w:abstractNumId w:val="27"/>
  </w:num>
  <w:num w:numId="20">
    <w:abstractNumId w:val="23"/>
  </w:num>
  <w:num w:numId="21">
    <w:abstractNumId w:val="6"/>
  </w:num>
  <w:num w:numId="22">
    <w:abstractNumId w:val="40"/>
  </w:num>
  <w:num w:numId="23">
    <w:abstractNumId w:val="29"/>
  </w:num>
  <w:num w:numId="24">
    <w:abstractNumId w:val="26"/>
  </w:num>
  <w:num w:numId="25">
    <w:abstractNumId w:val="30"/>
  </w:num>
  <w:num w:numId="26">
    <w:abstractNumId w:val="22"/>
  </w:num>
  <w:num w:numId="27">
    <w:abstractNumId w:val="9"/>
  </w:num>
  <w:num w:numId="28">
    <w:abstractNumId w:val="24"/>
  </w:num>
  <w:num w:numId="29">
    <w:abstractNumId w:val="37"/>
  </w:num>
  <w:num w:numId="30">
    <w:abstractNumId w:val="0"/>
  </w:num>
  <w:num w:numId="31">
    <w:abstractNumId w:val="41"/>
  </w:num>
  <w:num w:numId="32">
    <w:abstractNumId w:val="21"/>
  </w:num>
  <w:num w:numId="33">
    <w:abstractNumId w:val="4"/>
  </w:num>
  <w:num w:numId="34">
    <w:abstractNumId w:val="2"/>
  </w:num>
  <w:num w:numId="35">
    <w:abstractNumId w:val="20"/>
  </w:num>
  <w:num w:numId="36">
    <w:abstractNumId w:val="19"/>
  </w:num>
  <w:num w:numId="37">
    <w:abstractNumId w:val="13"/>
  </w:num>
  <w:num w:numId="38">
    <w:abstractNumId w:val="1"/>
  </w:num>
  <w:num w:numId="39">
    <w:abstractNumId w:val="18"/>
  </w:num>
  <w:num w:numId="40">
    <w:abstractNumId w:val="12"/>
  </w:num>
  <w:num w:numId="41">
    <w:abstractNumId w:val="14"/>
  </w:num>
  <w:num w:numId="42">
    <w:abstractNumId w:val="33"/>
  </w:num>
  <w:num w:numId="43">
    <w:abstractNumId w:val="7"/>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27467A6F-3DE4-4FAA-B0D0-DC0A3035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Gill Sans MT" w:hAnsi="Gill Sans MT" w:cs="Gill Sans MT"/>
      <w:color w:val="000000"/>
      <w:sz w:val="24"/>
      <w:szCs w:val="24"/>
    </w:rPr>
  </w:style>
  <w:style w:type="paragraph" w:styleId="BodyTextIndent">
    <w:name w:val="Body Text Indent"/>
    <w:basedOn w:val="Normal"/>
    <w:link w:val="BodyTextIndentChar"/>
    <w:pPr>
      <w:tabs>
        <w:tab w:val="left" w:pos="4440"/>
      </w:tabs>
      <w:spacing w:after="0" w:line="240" w:lineRule="auto"/>
      <w:ind w:left="4440" w:hanging="660"/>
      <w:jc w:val="both"/>
    </w:pPr>
    <w:rPr>
      <w:rFonts w:ascii="Times New Roman" w:eastAsia="Times New Roman" w:hAnsi="Times New Roman" w:cs="Times New Roman"/>
      <w:szCs w:val="20"/>
      <w:lang w:eastAsia="en-GB"/>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lang w:eastAsia="en-GB"/>
    </w:rPr>
  </w:style>
  <w:style w:type="paragraph" w:styleId="ListParagraph">
    <w:name w:val="List Paragraph"/>
    <w:basedOn w:val="Normal"/>
    <w:uiPriority w:val="34"/>
    <w:qFormat/>
    <w:pPr>
      <w:ind w:left="720"/>
      <w:contextualSpacing/>
    </w:pPr>
  </w:style>
  <w:style w:type="paragraph" w:customStyle="1" w:styleId="4Bulletedcopyblue">
    <w:name w:val="4 Bulleted copy blue"/>
    <w:basedOn w:val="Normal"/>
    <w:qFormat/>
    <w:pPr>
      <w:numPr>
        <w:numId w:val="31"/>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Pr>
      <w:rFonts w:ascii="Arial" w:eastAsia="MS Mincho" w:hAnsi="Arial" w:cs="Times New Roman"/>
      <w:b/>
      <w:color w:val="12263F"/>
      <w:sz w:val="24"/>
      <w:szCs w:val="24"/>
      <w:lang w:val="en-US"/>
    </w:rPr>
  </w:style>
  <w:style w:type="paragraph" w:customStyle="1" w:styleId="1bodycopy10pt">
    <w:name w:val="1 body copy 10pt"/>
    <w:basedOn w:val="Normal"/>
    <w:link w:val="1bodycopy10ptChar"/>
    <w:qFormat/>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1125">
      <w:bodyDiv w:val="1"/>
      <w:marLeft w:val="0"/>
      <w:marRight w:val="0"/>
      <w:marTop w:val="0"/>
      <w:marBottom w:val="0"/>
      <w:divBdr>
        <w:top w:val="none" w:sz="0" w:space="0" w:color="auto"/>
        <w:left w:val="none" w:sz="0" w:space="0" w:color="auto"/>
        <w:bottom w:val="none" w:sz="0" w:space="0" w:color="auto"/>
        <w:right w:val="none" w:sz="0" w:space="0" w:color="auto"/>
      </w:divBdr>
    </w:div>
    <w:div w:id="1958950438">
      <w:bodyDiv w:val="1"/>
      <w:marLeft w:val="0"/>
      <w:marRight w:val="0"/>
      <w:marTop w:val="0"/>
      <w:marBottom w:val="0"/>
      <w:divBdr>
        <w:top w:val="none" w:sz="0" w:space="0" w:color="auto"/>
        <w:left w:val="none" w:sz="0" w:space="0" w:color="auto"/>
        <w:bottom w:val="none" w:sz="0" w:space="0" w:color="auto"/>
        <w:right w:val="none" w:sz="0" w:space="0" w:color="auto"/>
      </w:divBdr>
    </w:div>
    <w:div w:id="20006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9ED16-DA7B-4A46-BF58-9A6F7AD8A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Moruzzi</dc:creator>
  <cp:keywords/>
  <dc:description/>
  <cp:lastModifiedBy>Grainne McLaughlin</cp:lastModifiedBy>
  <cp:revision>2</cp:revision>
  <dcterms:created xsi:type="dcterms:W3CDTF">2022-12-08T08:09:00Z</dcterms:created>
  <dcterms:modified xsi:type="dcterms:W3CDTF">2022-12-08T08:09:00Z</dcterms:modified>
</cp:coreProperties>
</file>