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43"/>
        <w:gridCol w:w="6299"/>
      </w:tblGrid>
      <w:tr w:rsidR="00031B93" w:rsidTr="00F6096A">
        <w:tc>
          <w:tcPr>
            <w:tcW w:w="2943" w:type="dxa"/>
          </w:tcPr>
          <w:p w:rsidR="00A7645D" w:rsidRPr="00390440" w:rsidRDefault="00DA3123" w:rsidP="00A7645D">
            <w:pPr>
              <w:rPr>
                <w:b/>
              </w:rPr>
            </w:pPr>
            <w:r>
              <w:rPr>
                <w:b/>
              </w:rPr>
              <w:t>Post Title:</w:t>
            </w:r>
          </w:p>
        </w:tc>
        <w:tc>
          <w:tcPr>
            <w:tcW w:w="6299" w:type="dxa"/>
          </w:tcPr>
          <w:p w:rsidR="00A7645D" w:rsidRPr="00286E61" w:rsidRDefault="00884617" w:rsidP="00136FC6">
            <w:pPr>
              <w:rPr>
                <w:b/>
              </w:rPr>
            </w:pPr>
            <w:r>
              <w:rPr>
                <w:b/>
              </w:rPr>
              <w:t>Science Technician</w:t>
            </w:r>
          </w:p>
        </w:tc>
      </w:tr>
      <w:tr w:rsidR="00031B93" w:rsidTr="00F6096A">
        <w:tc>
          <w:tcPr>
            <w:tcW w:w="2943" w:type="dxa"/>
          </w:tcPr>
          <w:p w:rsidR="00A7645D" w:rsidRDefault="00DA3123" w:rsidP="00A7645D">
            <w:pPr>
              <w:rPr>
                <w:b/>
              </w:rPr>
            </w:pPr>
            <w:r>
              <w:rPr>
                <w:b/>
              </w:rPr>
              <w:t>Job Purpose:</w:t>
            </w:r>
          </w:p>
        </w:tc>
        <w:tc>
          <w:tcPr>
            <w:tcW w:w="6299" w:type="dxa"/>
          </w:tcPr>
          <w:p w:rsidR="00C82829" w:rsidRPr="00921C1D" w:rsidRDefault="00884617" w:rsidP="004573E3">
            <w:pPr>
              <w:spacing w:before="120" w:line="240" w:lineRule="auto"/>
            </w:pPr>
            <w:r>
              <w:t xml:space="preserve">Working </w:t>
            </w:r>
            <w:r w:rsidR="004573E3">
              <w:t xml:space="preserve">under the direction of the Senior Science Technician and </w:t>
            </w:r>
            <w:r>
              <w:t>the Science team to support staff and students in the delivery of effective practical work through the management, maintenance and administration of materials and resources in accordance with the relevant MAT policies and statutory legislation</w:t>
            </w:r>
          </w:p>
        </w:tc>
      </w:tr>
      <w:tr w:rsidR="00031B93" w:rsidTr="00F6096A">
        <w:tc>
          <w:tcPr>
            <w:tcW w:w="2943" w:type="dxa"/>
          </w:tcPr>
          <w:p w:rsidR="00A7645D" w:rsidRDefault="00DA3123" w:rsidP="00A7645D">
            <w:pPr>
              <w:rPr>
                <w:b/>
              </w:rPr>
            </w:pPr>
            <w:r>
              <w:rPr>
                <w:b/>
              </w:rPr>
              <w:t xml:space="preserve">Responsible </w:t>
            </w:r>
            <w:r w:rsidR="00031B93">
              <w:rPr>
                <w:b/>
              </w:rPr>
              <w:t>t</w:t>
            </w:r>
            <w:r>
              <w:rPr>
                <w:b/>
              </w:rPr>
              <w:t>o:</w:t>
            </w:r>
            <w:r w:rsidR="00A7645D">
              <w:rPr>
                <w:b/>
              </w:rPr>
              <w:t xml:space="preserve"> </w:t>
            </w:r>
          </w:p>
        </w:tc>
        <w:tc>
          <w:tcPr>
            <w:tcW w:w="6299" w:type="dxa"/>
          </w:tcPr>
          <w:p w:rsidR="00C23378" w:rsidRDefault="004573E3" w:rsidP="00D01B28">
            <w:pPr>
              <w:spacing w:line="240" w:lineRule="auto"/>
            </w:pPr>
            <w:r>
              <w:t>Senior Science Technician</w:t>
            </w:r>
          </w:p>
        </w:tc>
      </w:tr>
      <w:tr w:rsidR="00031B93" w:rsidTr="00F6096A">
        <w:tc>
          <w:tcPr>
            <w:tcW w:w="2943" w:type="dxa"/>
          </w:tcPr>
          <w:p w:rsidR="00A7645D" w:rsidRDefault="00DA3123" w:rsidP="00A7645D">
            <w:pPr>
              <w:rPr>
                <w:b/>
              </w:rPr>
            </w:pPr>
            <w:r>
              <w:rPr>
                <w:b/>
              </w:rPr>
              <w:t>R</w:t>
            </w:r>
            <w:r w:rsidR="00031B93">
              <w:rPr>
                <w:b/>
              </w:rPr>
              <w:t>esponsible f</w:t>
            </w:r>
            <w:r>
              <w:rPr>
                <w:b/>
              </w:rPr>
              <w:t>or:</w:t>
            </w:r>
          </w:p>
        </w:tc>
        <w:tc>
          <w:tcPr>
            <w:tcW w:w="6299" w:type="dxa"/>
          </w:tcPr>
          <w:p w:rsidR="009F054A" w:rsidRDefault="00884617" w:rsidP="00E92934">
            <w:pPr>
              <w:spacing w:line="240" w:lineRule="auto"/>
            </w:pPr>
            <w:r>
              <w:t>Coordinating the use of practical resources and facilities and providing assistance and advice in meeting the practical needs of the science curriculum, including liaising with teaching staff and support staff outside the department.</w:t>
            </w:r>
          </w:p>
        </w:tc>
      </w:tr>
      <w:tr w:rsidR="00031B93" w:rsidTr="00F6096A">
        <w:tc>
          <w:tcPr>
            <w:tcW w:w="2943" w:type="dxa"/>
          </w:tcPr>
          <w:p w:rsidR="00A7645D" w:rsidRDefault="00DA3123" w:rsidP="00A7645D">
            <w:pPr>
              <w:rPr>
                <w:b/>
              </w:rPr>
            </w:pPr>
            <w:r>
              <w:rPr>
                <w:b/>
              </w:rPr>
              <w:t>L</w:t>
            </w:r>
            <w:r w:rsidR="00031B93">
              <w:rPr>
                <w:b/>
              </w:rPr>
              <w:t>iaising w</w:t>
            </w:r>
            <w:r>
              <w:rPr>
                <w:b/>
              </w:rPr>
              <w:t>ith (Working R</w:t>
            </w:r>
            <w:r w:rsidR="00A7645D">
              <w:rPr>
                <w:b/>
              </w:rPr>
              <w:t>elationships)</w:t>
            </w:r>
            <w:r>
              <w:rPr>
                <w:b/>
              </w:rPr>
              <w:t>:</w:t>
            </w:r>
          </w:p>
        </w:tc>
        <w:tc>
          <w:tcPr>
            <w:tcW w:w="6299" w:type="dxa"/>
          </w:tcPr>
          <w:p w:rsidR="00E253D5" w:rsidRDefault="00E253D5" w:rsidP="007F2A87">
            <w:pPr>
              <w:spacing w:line="240" w:lineRule="auto"/>
            </w:pPr>
            <w:r>
              <w:t>Academy staff</w:t>
            </w:r>
          </w:p>
          <w:p w:rsidR="004573E3" w:rsidRDefault="004573E3" w:rsidP="007F2A87">
            <w:pPr>
              <w:spacing w:line="240" w:lineRule="auto"/>
            </w:pPr>
            <w:r>
              <w:t>Senior Science Technician</w:t>
            </w:r>
          </w:p>
          <w:p w:rsidR="00884617" w:rsidRDefault="00884617" w:rsidP="007F2A87">
            <w:pPr>
              <w:spacing w:line="240" w:lineRule="auto"/>
            </w:pPr>
            <w:r>
              <w:t>Science staff</w:t>
            </w:r>
          </w:p>
          <w:p w:rsidR="00884617" w:rsidRDefault="00884617" w:rsidP="007F2A87">
            <w:pPr>
              <w:spacing w:line="240" w:lineRule="auto"/>
            </w:pPr>
            <w:r>
              <w:t>External agencies</w:t>
            </w:r>
          </w:p>
          <w:p w:rsidR="00884617" w:rsidRDefault="00884617" w:rsidP="007F2A87">
            <w:pPr>
              <w:spacing w:line="240" w:lineRule="auto"/>
            </w:pPr>
            <w:r>
              <w:t>Students</w:t>
            </w:r>
          </w:p>
        </w:tc>
      </w:tr>
      <w:tr w:rsidR="00031B93" w:rsidTr="00F6096A">
        <w:tc>
          <w:tcPr>
            <w:tcW w:w="2943" w:type="dxa"/>
          </w:tcPr>
          <w:p w:rsidR="00A7645D" w:rsidRDefault="00DA3123" w:rsidP="00A7645D">
            <w:pPr>
              <w:rPr>
                <w:b/>
              </w:rPr>
            </w:pPr>
            <w:r>
              <w:rPr>
                <w:b/>
              </w:rPr>
              <w:t>Hours of Work:</w:t>
            </w:r>
          </w:p>
        </w:tc>
        <w:tc>
          <w:tcPr>
            <w:tcW w:w="6299" w:type="dxa"/>
          </w:tcPr>
          <w:p w:rsidR="00A7645D" w:rsidRDefault="000226CF" w:rsidP="001F0D9E">
            <w:pPr>
              <w:spacing w:line="240" w:lineRule="auto"/>
            </w:pPr>
            <w:r>
              <w:t xml:space="preserve">Term time </w:t>
            </w:r>
          </w:p>
          <w:p w:rsidR="000226CF" w:rsidRDefault="000226CF" w:rsidP="001F0D9E">
            <w:pPr>
              <w:spacing w:line="240" w:lineRule="auto"/>
            </w:pPr>
            <w:r>
              <w:t>37 hours per week</w:t>
            </w:r>
          </w:p>
        </w:tc>
      </w:tr>
      <w:tr w:rsidR="00031B93" w:rsidTr="00F6096A">
        <w:tc>
          <w:tcPr>
            <w:tcW w:w="2943" w:type="dxa"/>
          </w:tcPr>
          <w:p w:rsidR="00A7645D" w:rsidRDefault="00DA3123" w:rsidP="00A7645D">
            <w:pPr>
              <w:rPr>
                <w:b/>
              </w:rPr>
            </w:pPr>
            <w:r>
              <w:rPr>
                <w:b/>
              </w:rPr>
              <w:t>Grade and Range of Post:</w:t>
            </w:r>
          </w:p>
        </w:tc>
        <w:tc>
          <w:tcPr>
            <w:tcW w:w="6299" w:type="dxa"/>
          </w:tcPr>
          <w:p w:rsidR="00AC3012" w:rsidRDefault="00E149B0" w:rsidP="004573E3">
            <w:pPr>
              <w:spacing w:line="240" w:lineRule="auto"/>
            </w:pPr>
            <w:r>
              <w:t>Scale</w:t>
            </w:r>
            <w:r w:rsidR="009F054A">
              <w:t xml:space="preserve"> </w:t>
            </w:r>
            <w:r w:rsidR="004573E3">
              <w:t>D</w:t>
            </w:r>
            <w:r w:rsidR="00884617">
              <w:t xml:space="preserve"> (</w:t>
            </w:r>
            <w:r w:rsidR="004573E3">
              <w:t>10-13</w:t>
            </w:r>
            <w:r w:rsidR="00884617">
              <w:t>)</w:t>
            </w:r>
          </w:p>
        </w:tc>
      </w:tr>
      <w:tr w:rsidR="00A7645D" w:rsidTr="00F6096A">
        <w:tc>
          <w:tcPr>
            <w:tcW w:w="2943" w:type="dxa"/>
          </w:tcPr>
          <w:p w:rsidR="00A7645D" w:rsidRDefault="00DA3123" w:rsidP="00A7645D">
            <w:pPr>
              <w:rPr>
                <w:b/>
              </w:rPr>
            </w:pPr>
            <w:r>
              <w:rPr>
                <w:b/>
              </w:rPr>
              <w:t>Current Base:</w:t>
            </w:r>
          </w:p>
        </w:tc>
        <w:tc>
          <w:tcPr>
            <w:tcW w:w="6299" w:type="dxa"/>
          </w:tcPr>
          <w:p w:rsidR="00A7645D" w:rsidRDefault="00A7645D" w:rsidP="00FF28A7">
            <w:pPr>
              <w:spacing w:line="240" w:lineRule="auto"/>
            </w:pPr>
          </w:p>
        </w:tc>
      </w:tr>
      <w:tr w:rsidR="00A7645D" w:rsidTr="00F6096A">
        <w:tc>
          <w:tcPr>
            <w:tcW w:w="2943" w:type="dxa"/>
          </w:tcPr>
          <w:p w:rsidR="00A7645D" w:rsidRDefault="00DA3123" w:rsidP="00A7645D">
            <w:pPr>
              <w:rPr>
                <w:b/>
              </w:rPr>
            </w:pPr>
            <w:r>
              <w:rPr>
                <w:b/>
              </w:rPr>
              <w:t>Disclosure Level:</w:t>
            </w:r>
          </w:p>
        </w:tc>
        <w:tc>
          <w:tcPr>
            <w:tcW w:w="6299" w:type="dxa"/>
          </w:tcPr>
          <w:p w:rsidR="00A7645D" w:rsidRDefault="00A7645D" w:rsidP="00FB6B2B">
            <w:pPr>
              <w:spacing w:line="240" w:lineRule="auto"/>
            </w:pPr>
            <w:r>
              <w:t xml:space="preserve">This post is subject to an enhanced DBS </w:t>
            </w:r>
            <w:r w:rsidR="00472EE1">
              <w:t>disclosure</w:t>
            </w:r>
            <w:r w:rsidR="00451272">
              <w:t>.</w:t>
            </w:r>
          </w:p>
        </w:tc>
      </w:tr>
      <w:tr w:rsidR="00A7645D" w:rsidTr="00F6096A">
        <w:tc>
          <w:tcPr>
            <w:tcW w:w="2943" w:type="dxa"/>
          </w:tcPr>
          <w:p w:rsidR="00A7645D" w:rsidRDefault="00DA3123" w:rsidP="00A7645D">
            <w:pPr>
              <w:rPr>
                <w:b/>
              </w:rPr>
            </w:pPr>
            <w:r>
              <w:rPr>
                <w:b/>
              </w:rPr>
              <w:t>Main / Core Duties:</w:t>
            </w:r>
          </w:p>
        </w:tc>
        <w:tc>
          <w:tcPr>
            <w:tcW w:w="6299" w:type="dxa"/>
          </w:tcPr>
          <w:p w:rsidR="00356CAA" w:rsidRDefault="00884617" w:rsidP="00884617">
            <w:pPr>
              <w:pStyle w:val="ListParagraph"/>
              <w:numPr>
                <w:ilvl w:val="0"/>
                <w:numId w:val="39"/>
              </w:numPr>
              <w:spacing w:before="120" w:line="240" w:lineRule="auto"/>
            </w:pPr>
            <w:r>
              <w:t>Preparing resources and assembling apparatus</w:t>
            </w:r>
          </w:p>
          <w:p w:rsidR="00884617" w:rsidRDefault="00884617" w:rsidP="00884617">
            <w:pPr>
              <w:pStyle w:val="ListParagraph"/>
              <w:numPr>
                <w:ilvl w:val="0"/>
                <w:numId w:val="39"/>
              </w:numPr>
              <w:spacing w:before="120" w:line="240" w:lineRule="auto"/>
            </w:pPr>
            <w:r>
              <w:t>Obtaining materials, monitor and maintain necessary stock levels</w:t>
            </w:r>
          </w:p>
          <w:p w:rsidR="00884617" w:rsidRDefault="0041568D" w:rsidP="00884617">
            <w:pPr>
              <w:pStyle w:val="ListParagraph"/>
              <w:numPr>
                <w:ilvl w:val="0"/>
                <w:numId w:val="39"/>
              </w:numPr>
              <w:spacing w:before="120" w:line="240" w:lineRule="auto"/>
            </w:pPr>
            <w:r>
              <w:t>Give technical advice to teachers and students</w:t>
            </w:r>
          </w:p>
          <w:p w:rsidR="0041568D" w:rsidRDefault="0041568D" w:rsidP="00884617">
            <w:pPr>
              <w:pStyle w:val="ListParagraph"/>
              <w:numPr>
                <w:ilvl w:val="0"/>
                <w:numId w:val="39"/>
              </w:numPr>
              <w:spacing w:before="120" w:line="240" w:lineRule="auto"/>
            </w:pPr>
            <w:r>
              <w:t>Assist in practical classes and carry out demonstrations</w:t>
            </w:r>
          </w:p>
          <w:p w:rsidR="002B1543" w:rsidRDefault="002B1543" w:rsidP="004573E3">
            <w:pPr>
              <w:pStyle w:val="ListParagraph"/>
              <w:spacing w:before="120" w:line="240" w:lineRule="auto"/>
            </w:pPr>
          </w:p>
        </w:tc>
      </w:tr>
      <w:tr w:rsidR="00A7645D" w:rsidTr="00F6096A">
        <w:tc>
          <w:tcPr>
            <w:tcW w:w="2943" w:type="dxa"/>
          </w:tcPr>
          <w:p w:rsidR="00A7645D" w:rsidRDefault="00DA3123" w:rsidP="00A7645D">
            <w:pPr>
              <w:rPr>
                <w:b/>
              </w:rPr>
            </w:pPr>
            <w:r>
              <w:rPr>
                <w:b/>
              </w:rPr>
              <w:t>Operational Planning:</w:t>
            </w:r>
          </w:p>
        </w:tc>
        <w:tc>
          <w:tcPr>
            <w:tcW w:w="6299" w:type="dxa"/>
          </w:tcPr>
          <w:p w:rsidR="00356CAA" w:rsidRDefault="0041568D" w:rsidP="00356CAA">
            <w:pPr>
              <w:spacing w:before="120" w:line="240" w:lineRule="auto"/>
            </w:pPr>
            <w:r>
              <w:t>To assist with the planning of practical lessons</w:t>
            </w:r>
          </w:p>
        </w:tc>
      </w:tr>
      <w:tr w:rsidR="00A7645D" w:rsidTr="00F6096A">
        <w:tc>
          <w:tcPr>
            <w:tcW w:w="2943" w:type="dxa"/>
          </w:tcPr>
          <w:p w:rsidR="00A7645D" w:rsidRDefault="00DA3123" w:rsidP="00A7645D">
            <w:pPr>
              <w:rPr>
                <w:b/>
              </w:rPr>
            </w:pPr>
            <w:r>
              <w:rPr>
                <w:b/>
              </w:rPr>
              <w:t>Service Provision:</w:t>
            </w:r>
          </w:p>
        </w:tc>
        <w:tc>
          <w:tcPr>
            <w:tcW w:w="6299" w:type="dxa"/>
          </w:tcPr>
          <w:p w:rsidR="0041568D" w:rsidRDefault="0041568D" w:rsidP="0041568D">
            <w:pPr>
              <w:pStyle w:val="ListParagraph"/>
              <w:numPr>
                <w:ilvl w:val="0"/>
                <w:numId w:val="40"/>
              </w:numPr>
              <w:spacing w:before="120" w:line="240" w:lineRule="auto"/>
            </w:pPr>
            <w:r>
              <w:t>Ensure that statutory safety regulations and safe practice is complied with</w:t>
            </w:r>
          </w:p>
          <w:p w:rsidR="0041568D" w:rsidRDefault="0041568D" w:rsidP="0041568D">
            <w:pPr>
              <w:pStyle w:val="ListParagraph"/>
              <w:numPr>
                <w:ilvl w:val="0"/>
                <w:numId w:val="40"/>
              </w:numPr>
              <w:spacing w:before="120" w:line="240" w:lineRule="auto"/>
            </w:pPr>
            <w:r>
              <w:t>Daily and weekly laboratory servicing, inspections and cleaning</w:t>
            </w:r>
          </w:p>
          <w:p w:rsidR="0041568D" w:rsidRDefault="0041568D" w:rsidP="0041568D">
            <w:pPr>
              <w:pStyle w:val="ListParagraph"/>
              <w:numPr>
                <w:ilvl w:val="0"/>
                <w:numId w:val="40"/>
              </w:numPr>
              <w:spacing w:before="120" w:line="240" w:lineRule="auto"/>
            </w:pPr>
            <w:r>
              <w:t>Practical preparation</w:t>
            </w:r>
          </w:p>
          <w:p w:rsidR="0041568D" w:rsidRDefault="0041568D" w:rsidP="0041568D">
            <w:pPr>
              <w:pStyle w:val="ListParagraph"/>
              <w:numPr>
                <w:ilvl w:val="0"/>
                <w:numId w:val="40"/>
              </w:numPr>
              <w:spacing w:before="120" w:line="240" w:lineRule="auto"/>
            </w:pPr>
            <w:r>
              <w:t>Setting up, testing and demonstrating practical equipment to ensure that students gain the most from the science lesson</w:t>
            </w:r>
          </w:p>
          <w:p w:rsidR="0041568D" w:rsidRDefault="002B1543" w:rsidP="0041568D">
            <w:pPr>
              <w:pStyle w:val="ListParagraph"/>
              <w:numPr>
                <w:ilvl w:val="0"/>
                <w:numId w:val="40"/>
              </w:numPr>
              <w:spacing w:before="120" w:line="240" w:lineRule="auto"/>
            </w:pPr>
            <w:r>
              <w:t>Maintain stock control and order system</w:t>
            </w:r>
          </w:p>
          <w:p w:rsidR="002B1543" w:rsidRDefault="002B1543" w:rsidP="002B1543">
            <w:pPr>
              <w:pStyle w:val="ListParagraph"/>
              <w:numPr>
                <w:ilvl w:val="0"/>
                <w:numId w:val="40"/>
              </w:numPr>
              <w:spacing w:before="120" w:line="240" w:lineRule="auto"/>
            </w:pPr>
            <w:r>
              <w:t>Maintaining laboratory documentation including work sheets, hazard data and legal records</w:t>
            </w:r>
          </w:p>
          <w:p w:rsidR="002B1543" w:rsidRDefault="002B1543" w:rsidP="002B1543">
            <w:pPr>
              <w:spacing w:before="120" w:line="240" w:lineRule="auto"/>
            </w:pPr>
          </w:p>
        </w:tc>
      </w:tr>
      <w:tr w:rsidR="00A7645D" w:rsidTr="00F6096A">
        <w:tc>
          <w:tcPr>
            <w:tcW w:w="2943" w:type="dxa"/>
          </w:tcPr>
          <w:p w:rsidR="00A7645D" w:rsidRDefault="00DA3123" w:rsidP="00A7645D">
            <w:pPr>
              <w:rPr>
                <w:b/>
              </w:rPr>
            </w:pPr>
            <w:r>
              <w:rPr>
                <w:b/>
              </w:rPr>
              <w:lastRenderedPageBreak/>
              <w:t>Service Development:</w:t>
            </w:r>
          </w:p>
        </w:tc>
        <w:tc>
          <w:tcPr>
            <w:tcW w:w="6299" w:type="dxa"/>
          </w:tcPr>
          <w:p w:rsidR="00265911" w:rsidRDefault="0041568D" w:rsidP="00D23CF6">
            <w:pPr>
              <w:spacing w:after="120" w:line="240" w:lineRule="auto"/>
            </w:pPr>
            <w:r>
              <w:t>Liaise with teaching staff to develop new practical ideas and advise on schemes of work</w:t>
            </w:r>
          </w:p>
          <w:p w:rsidR="002B1543" w:rsidRDefault="002B1543" w:rsidP="00D23CF6">
            <w:pPr>
              <w:spacing w:after="120" w:line="240" w:lineRule="auto"/>
            </w:pPr>
            <w:r>
              <w:t>Develop new systems in the laboratories and preparation rooms to improve the technical support service</w:t>
            </w:r>
          </w:p>
          <w:p w:rsidR="002B1543" w:rsidRDefault="002B1543" w:rsidP="00D23CF6">
            <w:pPr>
              <w:spacing w:after="120" w:line="240" w:lineRule="auto"/>
            </w:pPr>
            <w:r>
              <w:t>Keep up to date with current procedures and practices through continuing professional development</w:t>
            </w:r>
          </w:p>
        </w:tc>
      </w:tr>
      <w:tr w:rsidR="00A7645D" w:rsidTr="00F6096A">
        <w:tc>
          <w:tcPr>
            <w:tcW w:w="2943" w:type="dxa"/>
          </w:tcPr>
          <w:p w:rsidR="00A7645D" w:rsidRDefault="00DA3123" w:rsidP="00A7645D">
            <w:pPr>
              <w:rPr>
                <w:b/>
              </w:rPr>
            </w:pPr>
            <w:r>
              <w:rPr>
                <w:b/>
              </w:rPr>
              <w:t>Staffing and Staffing Development:</w:t>
            </w:r>
          </w:p>
        </w:tc>
        <w:tc>
          <w:tcPr>
            <w:tcW w:w="6299" w:type="dxa"/>
          </w:tcPr>
          <w:p w:rsidR="00A24B8C" w:rsidRPr="002C535F" w:rsidRDefault="00290A96" w:rsidP="00FB6B2B">
            <w:pPr>
              <w:spacing w:line="240" w:lineRule="auto"/>
              <w:rPr>
                <w:bCs/>
              </w:rPr>
            </w:pPr>
            <w:r>
              <w:rPr>
                <w:bCs/>
              </w:rPr>
              <w:t>None</w:t>
            </w:r>
          </w:p>
        </w:tc>
      </w:tr>
      <w:tr w:rsidR="00A7645D" w:rsidTr="00F6096A">
        <w:tc>
          <w:tcPr>
            <w:tcW w:w="2943" w:type="dxa"/>
          </w:tcPr>
          <w:p w:rsidR="00A7645D" w:rsidRDefault="00472EE1" w:rsidP="00A7645D">
            <w:pPr>
              <w:rPr>
                <w:b/>
              </w:rPr>
            </w:pPr>
            <w:r>
              <w:rPr>
                <w:b/>
              </w:rPr>
              <w:t>Recruitment / Deployment of Staff:</w:t>
            </w:r>
          </w:p>
        </w:tc>
        <w:tc>
          <w:tcPr>
            <w:tcW w:w="6299" w:type="dxa"/>
          </w:tcPr>
          <w:p w:rsidR="00E17160" w:rsidRDefault="00290A96" w:rsidP="00E17160">
            <w:pPr>
              <w:spacing w:line="240" w:lineRule="auto"/>
            </w:pPr>
            <w:r>
              <w:t>None</w:t>
            </w:r>
          </w:p>
        </w:tc>
      </w:tr>
      <w:tr w:rsidR="00A7645D" w:rsidTr="00F6096A">
        <w:tc>
          <w:tcPr>
            <w:tcW w:w="2943" w:type="dxa"/>
          </w:tcPr>
          <w:p w:rsidR="00A7645D" w:rsidRDefault="00472EE1" w:rsidP="00A7645D">
            <w:pPr>
              <w:rPr>
                <w:b/>
              </w:rPr>
            </w:pPr>
            <w:r>
              <w:rPr>
                <w:b/>
              </w:rPr>
              <w:t>Quality Assurance:</w:t>
            </w:r>
          </w:p>
        </w:tc>
        <w:tc>
          <w:tcPr>
            <w:tcW w:w="6299" w:type="dxa"/>
          </w:tcPr>
          <w:p w:rsidR="00921C1D" w:rsidRDefault="002B1543" w:rsidP="004573E3">
            <w:pPr>
              <w:spacing w:before="120" w:line="240" w:lineRule="auto"/>
            </w:pPr>
            <w:r>
              <w:t xml:space="preserve">Under the overall guidance of the </w:t>
            </w:r>
            <w:r w:rsidR="004573E3">
              <w:t>Senior Science Technician</w:t>
            </w:r>
            <w:r>
              <w:t xml:space="preserve"> ensure the routine and non-routine checking, cleaning, maintenance, calibration, testing and repairing of equipment to the required standard</w:t>
            </w:r>
          </w:p>
        </w:tc>
      </w:tr>
      <w:tr w:rsidR="00A7645D" w:rsidTr="00F6096A">
        <w:tc>
          <w:tcPr>
            <w:tcW w:w="2943" w:type="dxa"/>
          </w:tcPr>
          <w:p w:rsidR="00A7645D" w:rsidRDefault="00472EE1" w:rsidP="00A7645D">
            <w:pPr>
              <w:rPr>
                <w:b/>
              </w:rPr>
            </w:pPr>
            <w:r>
              <w:rPr>
                <w:b/>
              </w:rPr>
              <w:t>Management Information and Administration:</w:t>
            </w:r>
          </w:p>
        </w:tc>
        <w:tc>
          <w:tcPr>
            <w:tcW w:w="6299" w:type="dxa"/>
          </w:tcPr>
          <w:p w:rsidR="00CD6045" w:rsidRDefault="004573E3" w:rsidP="00CD6045">
            <w:pPr>
              <w:spacing w:before="120" w:line="240" w:lineRule="auto"/>
            </w:pPr>
            <w:r>
              <w:t>Assist in maintaining</w:t>
            </w:r>
            <w:bookmarkStart w:id="0" w:name="_GoBack"/>
            <w:bookmarkEnd w:id="0"/>
            <w:r w:rsidR="002B1543">
              <w:t xml:space="preserve"> accurate records </w:t>
            </w:r>
            <w:r w:rsidR="007435B1">
              <w:t xml:space="preserve">for the Department </w:t>
            </w:r>
            <w:r w:rsidR="002B1543">
              <w:t>in accordance with statutory legislation</w:t>
            </w:r>
          </w:p>
          <w:p w:rsidR="002B1543" w:rsidRDefault="002B1543" w:rsidP="00CD6045">
            <w:pPr>
              <w:spacing w:before="120" w:line="240" w:lineRule="auto"/>
            </w:pPr>
          </w:p>
        </w:tc>
      </w:tr>
      <w:tr w:rsidR="00A7645D" w:rsidTr="00F6096A">
        <w:tc>
          <w:tcPr>
            <w:tcW w:w="2943" w:type="dxa"/>
          </w:tcPr>
          <w:p w:rsidR="00A7645D" w:rsidRDefault="00472EE1" w:rsidP="00A7645D">
            <w:pPr>
              <w:rPr>
                <w:b/>
              </w:rPr>
            </w:pPr>
            <w:r>
              <w:rPr>
                <w:b/>
              </w:rPr>
              <w:t>Communications:</w:t>
            </w:r>
          </w:p>
        </w:tc>
        <w:tc>
          <w:tcPr>
            <w:tcW w:w="6299" w:type="dxa"/>
          </w:tcPr>
          <w:p w:rsidR="00416AF2" w:rsidRDefault="007435B1" w:rsidP="00CD6045">
            <w:pPr>
              <w:spacing w:before="120" w:line="240" w:lineRule="auto"/>
            </w:pPr>
            <w:r>
              <w:t>Deal with enquiries from staff through email, telephone and verbal and relay messages to staff within the department where necessary</w:t>
            </w:r>
          </w:p>
          <w:p w:rsidR="00416AF2" w:rsidRDefault="00416AF2" w:rsidP="00CD6045">
            <w:pPr>
              <w:spacing w:before="120" w:line="240" w:lineRule="auto"/>
            </w:pPr>
          </w:p>
        </w:tc>
      </w:tr>
      <w:tr w:rsidR="00A7645D" w:rsidTr="00F6096A">
        <w:tc>
          <w:tcPr>
            <w:tcW w:w="2943" w:type="dxa"/>
          </w:tcPr>
          <w:p w:rsidR="00A7645D" w:rsidRDefault="00472EE1" w:rsidP="00A7645D">
            <w:pPr>
              <w:rPr>
                <w:b/>
              </w:rPr>
            </w:pPr>
            <w:r>
              <w:rPr>
                <w:b/>
              </w:rPr>
              <w:lastRenderedPageBreak/>
              <w:t xml:space="preserve">Marketing and Liaison: </w:t>
            </w:r>
          </w:p>
        </w:tc>
        <w:tc>
          <w:tcPr>
            <w:tcW w:w="6299" w:type="dxa"/>
          </w:tcPr>
          <w:p w:rsidR="00F836FE" w:rsidRDefault="00CD6045" w:rsidP="00FB6B2B">
            <w:pPr>
              <w:spacing w:line="240" w:lineRule="auto"/>
            </w:pPr>
            <w:r>
              <w:t>Ensure that a positive impression of the Academy is given at all times.</w:t>
            </w:r>
          </w:p>
        </w:tc>
      </w:tr>
      <w:tr w:rsidR="00A7645D" w:rsidTr="00F6096A">
        <w:tc>
          <w:tcPr>
            <w:tcW w:w="2943" w:type="dxa"/>
          </w:tcPr>
          <w:p w:rsidR="00A7645D" w:rsidRDefault="00472EE1" w:rsidP="00A7645D">
            <w:pPr>
              <w:rPr>
                <w:b/>
              </w:rPr>
            </w:pPr>
            <w:r>
              <w:rPr>
                <w:b/>
              </w:rPr>
              <w:t>Management of Resources (Other than People):</w:t>
            </w:r>
          </w:p>
        </w:tc>
        <w:tc>
          <w:tcPr>
            <w:tcW w:w="6299" w:type="dxa"/>
          </w:tcPr>
          <w:p w:rsidR="00A7645D" w:rsidRDefault="007435B1" w:rsidP="007435B1">
            <w:pPr>
              <w:spacing w:after="120" w:line="240" w:lineRule="auto"/>
            </w:pPr>
            <w:r>
              <w:t>Be responsible for the management, maintenance and administration of all materials and resources within the Science Department</w:t>
            </w:r>
          </w:p>
        </w:tc>
      </w:tr>
      <w:tr w:rsidR="00A7645D" w:rsidTr="00F6096A">
        <w:tc>
          <w:tcPr>
            <w:tcW w:w="2943" w:type="dxa"/>
          </w:tcPr>
          <w:p w:rsidR="00A7645D" w:rsidRDefault="00472EE1" w:rsidP="00A7645D">
            <w:pPr>
              <w:rPr>
                <w:b/>
              </w:rPr>
            </w:pPr>
            <w:r>
              <w:rPr>
                <w:b/>
              </w:rPr>
              <w:t>Corporate Responsibility:</w:t>
            </w:r>
          </w:p>
        </w:tc>
        <w:tc>
          <w:tcPr>
            <w:tcW w:w="6299" w:type="dxa"/>
          </w:tcPr>
          <w:p w:rsidR="00A7645D" w:rsidRDefault="00A7645D" w:rsidP="00FB6B2B">
            <w:pPr>
              <w:spacing w:line="240" w:lineRule="auto"/>
            </w:pPr>
            <w:r>
              <w:t xml:space="preserve">To abide by and implement all </w:t>
            </w:r>
            <w:r w:rsidR="00C47C3D">
              <w:t>policies and procedures of MAT</w:t>
            </w:r>
            <w:r>
              <w:t>, including being aware of and responsible corporately and as an individual for Health and</w:t>
            </w:r>
            <w:r w:rsidR="00472EE1">
              <w:t xml:space="preserve"> Safety policies and procedures</w:t>
            </w:r>
            <w:r w:rsidR="00451272">
              <w:t>.</w:t>
            </w:r>
          </w:p>
        </w:tc>
      </w:tr>
      <w:tr w:rsidR="00A7645D" w:rsidTr="00F6096A">
        <w:tc>
          <w:tcPr>
            <w:tcW w:w="2943" w:type="dxa"/>
          </w:tcPr>
          <w:p w:rsidR="00A7645D" w:rsidRDefault="00472EE1" w:rsidP="00A7645D">
            <w:pPr>
              <w:rPr>
                <w:b/>
              </w:rPr>
            </w:pPr>
            <w:r>
              <w:rPr>
                <w:b/>
              </w:rPr>
              <w:t>Other Specific Responsibilities:</w:t>
            </w:r>
          </w:p>
        </w:tc>
        <w:tc>
          <w:tcPr>
            <w:tcW w:w="6299" w:type="dxa"/>
          </w:tcPr>
          <w:p w:rsidR="00D960BC" w:rsidRPr="00D960BC" w:rsidRDefault="00D960BC" w:rsidP="00D960BC">
            <w:pPr>
              <w:spacing w:line="240" w:lineRule="auto"/>
            </w:pPr>
            <w:r w:rsidRPr="00D960BC">
              <w:t>To provide First Aid within the Academy</w:t>
            </w:r>
          </w:p>
          <w:p w:rsidR="00D960BC" w:rsidRPr="00D960BC" w:rsidRDefault="00D960BC" w:rsidP="00D960BC">
            <w:pPr>
              <w:spacing w:line="240" w:lineRule="auto"/>
            </w:pPr>
            <w:r w:rsidRPr="00D960BC">
              <w:t>To support students with medical conditions as required.</w:t>
            </w:r>
          </w:p>
          <w:p w:rsidR="00D960BC" w:rsidRDefault="00D960BC" w:rsidP="00C64A50">
            <w:pPr>
              <w:spacing w:line="240" w:lineRule="auto"/>
            </w:pPr>
          </w:p>
          <w:p w:rsidR="00C64A50" w:rsidRDefault="00C64A50" w:rsidP="00C64A50">
            <w:pPr>
              <w:spacing w:line="240" w:lineRule="auto"/>
            </w:pPr>
            <w:r>
              <w:t xml:space="preserve">To contribute to the overall ethos, work and aims of the </w:t>
            </w:r>
            <w:r w:rsidR="00C61A46">
              <w:t>Academy</w:t>
            </w:r>
            <w:r>
              <w:t xml:space="preserve"> and </w:t>
            </w:r>
            <w:r w:rsidR="002C535F">
              <w:t xml:space="preserve">the Academy </w:t>
            </w:r>
            <w:r>
              <w:t>Trust</w:t>
            </w:r>
            <w:r w:rsidR="00D26325">
              <w:t>.</w:t>
            </w:r>
          </w:p>
          <w:p w:rsidR="00A7645D" w:rsidRDefault="00472EE1" w:rsidP="003B4D17">
            <w:pPr>
              <w:spacing w:before="120" w:after="120" w:line="240" w:lineRule="auto"/>
            </w:pPr>
            <w:r>
              <w:t>To carry out all</w:t>
            </w:r>
            <w:r w:rsidR="00A7645D">
              <w:t xml:space="preserve"> duties in the most effective</w:t>
            </w:r>
            <w:r>
              <w:t>, efficient and economic manner</w:t>
            </w:r>
            <w:r w:rsidR="00D26325">
              <w:t>.</w:t>
            </w:r>
          </w:p>
          <w:p w:rsidR="00A7645D" w:rsidRDefault="00A7645D" w:rsidP="00FB6B2B">
            <w:pPr>
              <w:spacing w:after="120" w:line="240" w:lineRule="auto"/>
            </w:pPr>
            <w:r>
              <w:t>To continue personal d</w:t>
            </w:r>
            <w:r w:rsidR="00472EE1">
              <w:t>evelopment in the relevant area</w:t>
            </w:r>
            <w:r w:rsidR="00D26325">
              <w:t>.</w:t>
            </w:r>
          </w:p>
          <w:p w:rsidR="00FC5337" w:rsidRPr="00FC5337" w:rsidRDefault="00FC5337" w:rsidP="00FC5337">
            <w:pPr>
              <w:spacing w:after="120" w:line="240" w:lineRule="auto"/>
            </w:pPr>
            <w:r w:rsidRPr="00FC5337">
              <w:t>Participate fully with arrangements made in accordance with the Academy Trust’s Performance Management Policy</w:t>
            </w:r>
            <w:r w:rsidR="00D26325">
              <w:t>.</w:t>
            </w:r>
          </w:p>
          <w:p w:rsidR="00FC5337" w:rsidRDefault="00FC5337" w:rsidP="007435B1">
            <w:pPr>
              <w:spacing w:line="240" w:lineRule="auto"/>
            </w:pPr>
            <w:r>
              <w:t>Perform any other reason</w:t>
            </w:r>
            <w:r w:rsidR="00C47C3D">
              <w:t xml:space="preserve">able duties as requested by the </w:t>
            </w:r>
            <w:r w:rsidR="007435B1">
              <w:t>Director of Learning or Principal</w:t>
            </w:r>
          </w:p>
        </w:tc>
      </w:tr>
      <w:tr w:rsidR="00A62D8B" w:rsidTr="00A62D8B">
        <w:tc>
          <w:tcPr>
            <w:tcW w:w="29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rPr>
                <w:b/>
              </w:rPr>
            </w:pPr>
            <w:r>
              <w:rPr>
                <w:b/>
              </w:rPr>
              <w:t>Safeguarding:</w:t>
            </w:r>
          </w:p>
        </w:tc>
        <w:tc>
          <w:tcPr>
            <w:tcW w:w="6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spacing w:line="240" w:lineRule="auto"/>
            </w:pPr>
            <w:r>
              <w:t>The Trust is committed to safeguarding and promoting the welfare of children and young people and expects all staff and volunteers to share this commitment and individually take responsibility for doing so.</w:t>
            </w:r>
          </w:p>
        </w:tc>
      </w:tr>
      <w:tr w:rsidR="00A7645D" w:rsidTr="00F6096A">
        <w:tc>
          <w:tcPr>
            <w:tcW w:w="2943" w:type="dxa"/>
          </w:tcPr>
          <w:p w:rsidR="00A7645D" w:rsidRDefault="00472EE1" w:rsidP="00A7645D">
            <w:pPr>
              <w:rPr>
                <w:b/>
              </w:rPr>
            </w:pPr>
            <w:r>
              <w:rPr>
                <w:b/>
              </w:rPr>
              <w:t>General Statement:</w:t>
            </w:r>
          </w:p>
        </w:tc>
        <w:tc>
          <w:tcPr>
            <w:tcW w:w="6299" w:type="dxa"/>
          </w:tcPr>
          <w:p w:rsidR="00A7645D" w:rsidRDefault="00A7645D" w:rsidP="00D26325">
            <w:pPr>
              <w:spacing w:line="240" w:lineRule="auto"/>
            </w:pPr>
            <w:r>
              <w:t>This job description is current at the date shown</w:t>
            </w:r>
            <w:r w:rsidR="009C4115">
              <w:t>,</w:t>
            </w:r>
            <w:r>
              <w:t xml:space="preserve"> but in consultation with you may be changed to reflect or anticipate changes in the job, commensura</w:t>
            </w:r>
            <w:r w:rsidR="00472EE1">
              <w:t>te with the grade and job title</w:t>
            </w:r>
            <w:r w:rsidR="00D26325">
              <w:t>.</w:t>
            </w:r>
          </w:p>
        </w:tc>
      </w:tr>
      <w:tr w:rsidR="00A7645D" w:rsidTr="00F6096A">
        <w:tc>
          <w:tcPr>
            <w:tcW w:w="2943" w:type="dxa"/>
          </w:tcPr>
          <w:p w:rsidR="00A7645D" w:rsidRDefault="00A7645D" w:rsidP="00A7645D">
            <w:pPr>
              <w:rPr>
                <w:b/>
              </w:rPr>
            </w:pPr>
            <w:r>
              <w:rPr>
                <w:b/>
              </w:rPr>
              <w:t>Date</w:t>
            </w:r>
            <w:r w:rsidR="00472EE1">
              <w:rPr>
                <w:b/>
              </w:rPr>
              <w:t>:</w:t>
            </w:r>
          </w:p>
        </w:tc>
        <w:tc>
          <w:tcPr>
            <w:tcW w:w="6299" w:type="dxa"/>
          </w:tcPr>
          <w:p w:rsidR="00A7645D" w:rsidRDefault="00C47C3D" w:rsidP="00FB6B2B">
            <w:pPr>
              <w:spacing w:line="240" w:lineRule="auto"/>
            </w:pPr>
            <w:r>
              <w:t>March 2017</w:t>
            </w:r>
          </w:p>
        </w:tc>
      </w:tr>
    </w:tbl>
    <w:p w:rsidR="00066B85" w:rsidRPr="007E6036" w:rsidRDefault="00066B85" w:rsidP="007E6036">
      <w:pPr>
        <w:spacing w:after="240" w:line="240" w:lineRule="auto"/>
        <w:jc w:val="both"/>
        <w:rPr>
          <w:rFonts w:eastAsia="Times New Roman" w:cstheme="minorHAnsi"/>
          <w:color w:val="000000"/>
          <w:lang w:val="en-US" w:eastAsia="en-GB"/>
        </w:rPr>
      </w:pPr>
    </w:p>
    <w:sectPr w:rsidR="00066B85" w:rsidRPr="007E6036" w:rsidSect="00031B93">
      <w:headerReference w:type="default" r:id="rId9"/>
      <w:footerReference w:type="default" r:id="rId10"/>
      <w:footerReference w:type="first" r:id="rId11"/>
      <w:pgSz w:w="11906" w:h="16838" w:code="9"/>
      <w:pgMar w:top="1440" w:right="1440" w:bottom="1440" w:left="1440" w:header="204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AE" w:rsidRDefault="004C46AE" w:rsidP="00AC0731">
      <w:pPr>
        <w:spacing w:after="0"/>
      </w:pPr>
      <w:r>
        <w:separator/>
      </w:r>
    </w:p>
  </w:endnote>
  <w:endnote w:type="continuationSeparator" w:id="0">
    <w:p w:rsidR="004C46AE" w:rsidRDefault="004C46AE"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5103F6" w:rsidRDefault="009116C9" w:rsidP="009116C9">
            <w:pPr>
              <w:pStyle w:val="Footer"/>
              <w:jc w:val="center"/>
              <w:rPr>
                <w:bCs/>
                <w:sz w:val="24"/>
                <w:szCs w:val="24"/>
              </w:rPr>
            </w:pPr>
            <w:r>
              <w:rPr>
                <w:noProof/>
                <w:lang w:eastAsia="en-GB"/>
              </w:rPr>
              <w:drawing>
                <wp:anchor distT="0" distB="0" distL="114300" distR="114300" simplePos="0" relativeHeight="251660288" behindDoc="0" locked="0" layoutInCell="1" allowOverlap="1" wp14:anchorId="4CB6929D" wp14:editId="13237884">
                  <wp:simplePos x="0" y="0"/>
                  <wp:positionH relativeFrom="margin">
                    <wp:align>right</wp:align>
                  </wp:positionH>
                  <wp:positionV relativeFrom="paragraph">
                    <wp:posOffset>5715</wp:posOffset>
                  </wp:positionV>
                  <wp:extent cx="5731510" cy="9010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901065"/>
                          </a:xfrm>
                          <a:prstGeom prst="rect">
                            <a:avLst/>
                          </a:prstGeom>
                        </pic:spPr>
                      </pic:pic>
                    </a:graphicData>
                  </a:graphic>
                  <wp14:sizeRelH relativeFrom="page">
                    <wp14:pctWidth>0</wp14:pctWidth>
                  </wp14:sizeRelH>
                  <wp14:sizeRelV relativeFrom="page">
                    <wp14:pctHeight>0</wp14:pctHeight>
                  </wp14:sizeRelV>
                </wp:anchor>
              </w:drawing>
            </w:r>
            <w:r w:rsidR="007474AA" w:rsidRPr="005103F6">
              <w:t xml:space="preserve">Page </w:t>
            </w:r>
            <w:r w:rsidR="007474AA" w:rsidRPr="005103F6">
              <w:rPr>
                <w:bCs/>
                <w:sz w:val="24"/>
                <w:szCs w:val="24"/>
              </w:rPr>
              <w:fldChar w:fldCharType="begin"/>
            </w:r>
            <w:r w:rsidR="007474AA" w:rsidRPr="005103F6">
              <w:rPr>
                <w:bCs/>
              </w:rPr>
              <w:instrText xml:space="preserve"> PAGE </w:instrText>
            </w:r>
            <w:r w:rsidR="007474AA" w:rsidRPr="005103F6">
              <w:rPr>
                <w:bCs/>
                <w:sz w:val="24"/>
                <w:szCs w:val="24"/>
              </w:rPr>
              <w:fldChar w:fldCharType="separate"/>
            </w:r>
            <w:r w:rsidR="004573E3">
              <w:rPr>
                <w:bCs/>
                <w:noProof/>
              </w:rPr>
              <w:t>2</w:t>
            </w:r>
            <w:r w:rsidR="007474AA" w:rsidRPr="005103F6">
              <w:rPr>
                <w:bCs/>
                <w:sz w:val="24"/>
                <w:szCs w:val="24"/>
              </w:rPr>
              <w:fldChar w:fldCharType="end"/>
            </w:r>
            <w:r w:rsidR="007474AA" w:rsidRPr="005103F6">
              <w:t xml:space="preserve"> of </w:t>
            </w:r>
            <w:r w:rsidR="007474AA" w:rsidRPr="005103F6">
              <w:rPr>
                <w:bCs/>
                <w:sz w:val="24"/>
                <w:szCs w:val="24"/>
              </w:rPr>
              <w:fldChar w:fldCharType="begin"/>
            </w:r>
            <w:r w:rsidR="007474AA" w:rsidRPr="005103F6">
              <w:rPr>
                <w:bCs/>
              </w:rPr>
              <w:instrText xml:space="preserve"> NUMPAGES  </w:instrText>
            </w:r>
            <w:r w:rsidR="007474AA" w:rsidRPr="005103F6">
              <w:rPr>
                <w:bCs/>
                <w:sz w:val="24"/>
                <w:szCs w:val="24"/>
              </w:rPr>
              <w:fldChar w:fldCharType="separate"/>
            </w:r>
            <w:r w:rsidR="004573E3">
              <w:rPr>
                <w:bCs/>
                <w:noProof/>
              </w:rPr>
              <w:t>3</w:t>
            </w:r>
            <w:r w:rsidR="007474AA" w:rsidRPr="005103F6">
              <w:rPr>
                <w:bCs/>
                <w:sz w:val="24"/>
                <w:szCs w:val="24"/>
              </w:rPr>
              <w:fldChar w:fldCharType="end"/>
            </w:r>
          </w:p>
          <w:p w:rsidR="007474AA" w:rsidRDefault="004573E3">
            <w:pPr>
              <w:pStyle w:val="Footer"/>
              <w:jc w:val="center"/>
            </w:pPr>
          </w:p>
        </w:sdtContent>
      </w:sdt>
    </w:sdtContent>
  </w:sdt>
  <w:p w:rsidR="007474AA" w:rsidRDefault="007474AA" w:rsidP="0000064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AE" w:rsidRDefault="004C46AE" w:rsidP="00AC0731">
      <w:pPr>
        <w:spacing w:after="0"/>
      </w:pPr>
      <w:r>
        <w:separator/>
      </w:r>
    </w:p>
  </w:footnote>
  <w:footnote w:type="continuationSeparator" w:id="0">
    <w:p w:rsidR="004C46AE" w:rsidRDefault="004C46AE" w:rsidP="00AC07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4573E3" w:rsidP="00DA3123">
    <w:pPr>
      <w:tabs>
        <w:tab w:val="left" w:pos="7725"/>
      </w:tabs>
      <w:spacing w:after="0" w:line="240" w:lineRule="auto"/>
      <w:rPr>
        <w:b/>
      </w:rPr>
    </w:pPr>
    <w:sdt>
      <w:sdtPr>
        <w:rPr>
          <w:b/>
        </w:rPr>
        <w:id w:val="-1626074927"/>
        <w:docPartObj>
          <w:docPartGallery w:val="Watermarks"/>
          <w:docPartUnique/>
        </w:docPartObj>
      </w:sdtPr>
      <w:sdtEndPr/>
      <w:sdtContent>
        <w:r>
          <w:rPr>
            <w:b/>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116C9">
      <w:rPr>
        <w:noProof/>
        <w:lang w:eastAsia="en-GB"/>
      </w:rPr>
      <w:drawing>
        <wp:anchor distT="0" distB="0" distL="114300" distR="114300" simplePos="0" relativeHeight="251659264" behindDoc="1" locked="0" layoutInCell="1" allowOverlap="1">
          <wp:simplePos x="0" y="0"/>
          <wp:positionH relativeFrom="column">
            <wp:posOffset>4400550</wp:posOffset>
          </wp:positionH>
          <wp:positionV relativeFrom="paragraph">
            <wp:posOffset>-772160</wp:posOffset>
          </wp:positionV>
          <wp:extent cx="1827089" cy="387376"/>
          <wp:effectExtent l="0" t="0" r="1905" b="0"/>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7089" cy="38737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FD8"/>
    <w:multiLevelType w:val="hybridMultilevel"/>
    <w:tmpl w:val="C3C6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3224EE"/>
    <w:multiLevelType w:val="hybridMultilevel"/>
    <w:tmpl w:val="DF6E1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20285"/>
    <w:multiLevelType w:val="hybridMultilevel"/>
    <w:tmpl w:val="AE9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C4A06"/>
    <w:multiLevelType w:val="hybridMultilevel"/>
    <w:tmpl w:val="3A82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5" w15:restartNumberingAfterBreak="0">
    <w:nsid w:val="28795675"/>
    <w:multiLevelType w:val="hybridMultilevel"/>
    <w:tmpl w:val="2486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37F16"/>
    <w:multiLevelType w:val="hybridMultilevel"/>
    <w:tmpl w:val="668C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43401"/>
    <w:multiLevelType w:val="hybridMultilevel"/>
    <w:tmpl w:val="9FC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13A69D0"/>
    <w:multiLevelType w:val="hybridMultilevel"/>
    <w:tmpl w:val="318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193A60"/>
    <w:multiLevelType w:val="hybridMultilevel"/>
    <w:tmpl w:val="795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AC2B4B"/>
    <w:multiLevelType w:val="hybridMultilevel"/>
    <w:tmpl w:val="456C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22"/>
  </w:num>
  <w:num w:numId="3">
    <w:abstractNumId w:val="14"/>
  </w:num>
  <w:num w:numId="4">
    <w:abstractNumId w:val="16"/>
  </w:num>
  <w:num w:numId="5">
    <w:abstractNumId w:val="11"/>
  </w:num>
  <w:num w:numId="6">
    <w:abstractNumId w:val="25"/>
  </w:num>
  <w:num w:numId="7">
    <w:abstractNumId w:val="30"/>
  </w:num>
  <w:num w:numId="8">
    <w:abstractNumId w:val="32"/>
  </w:num>
  <w:num w:numId="9">
    <w:abstractNumId w:val="39"/>
  </w:num>
  <w:num w:numId="10">
    <w:abstractNumId w:val="18"/>
  </w:num>
  <w:num w:numId="11">
    <w:abstractNumId w:val="37"/>
  </w:num>
  <w:num w:numId="12">
    <w:abstractNumId w:val="5"/>
  </w:num>
  <w:num w:numId="13">
    <w:abstractNumId w:val="28"/>
  </w:num>
  <w:num w:numId="14">
    <w:abstractNumId w:val="6"/>
  </w:num>
  <w:num w:numId="15">
    <w:abstractNumId w:val="4"/>
  </w:num>
  <w:num w:numId="16">
    <w:abstractNumId w:val="10"/>
  </w:num>
  <w:num w:numId="17">
    <w:abstractNumId w:val="7"/>
  </w:num>
  <w:num w:numId="18">
    <w:abstractNumId w:val="1"/>
  </w:num>
  <w:num w:numId="19">
    <w:abstractNumId w:val="3"/>
  </w:num>
  <w:num w:numId="20">
    <w:abstractNumId w:val="35"/>
  </w:num>
  <w:num w:numId="21">
    <w:abstractNumId w:val="20"/>
  </w:num>
  <w:num w:numId="22">
    <w:abstractNumId w:val="38"/>
  </w:num>
  <w:num w:numId="23">
    <w:abstractNumId w:val="19"/>
  </w:num>
  <w:num w:numId="24">
    <w:abstractNumId w:val="27"/>
  </w:num>
  <w:num w:numId="25">
    <w:abstractNumId w:val="9"/>
  </w:num>
  <w:num w:numId="26">
    <w:abstractNumId w:val="21"/>
  </w:num>
  <w:num w:numId="27">
    <w:abstractNumId w:val="17"/>
  </w:num>
  <w:num w:numId="28">
    <w:abstractNumId w:val="31"/>
  </w:num>
  <w:num w:numId="29">
    <w:abstractNumId w:val="33"/>
  </w:num>
  <w:num w:numId="30">
    <w:abstractNumId w:val="36"/>
  </w:num>
  <w:num w:numId="31">
    <w:abstractNumId w:val="24"/>
  </w:num>
  <w:num w:numId="32">
    <w:abstractNumId w:val="29"/>
  </w:num>
  <w:num w:numId="33">
    <w:abstractNumId w:val="12"/>
  </w:num>
  <w:num w:numId="34">
    <w:abstractNumId w:val="0"/>
  </w:num>
  <w:num w:numId="35">
    <w:abstractNumId w:val="23"/>
  </w:num>
  <w:num w:numId="36">
    <w:abstractNumId w:val="26"/>
  </w:num>
  <w:num w:numId="37">
    <w:abstractNumId w:val="34"/>
  </w:num>
  <w:num w:numId="38">
    <w:abstractNumId w:val="8"/>
  </w:num>
  <w:num w:numId="39">
    <w:abstractNumId w:val="15"/>
  </w:num>
  <w:num w:numId="4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226CF"/>
    <w:rsid w:val="00022ACE"/>
    <w:rsid w:val="00031B93"/>
    <w:rsid w:val="00066B85"/>
    <w:rsid w:val="00071DC4"/>
    <w:rsid w:val="000D41A3"/>
    <w:rsid w:val="000F57BA"/>
    <w:rsid w:val="0010354B"/>
    <w:rsid w:val="00113086"/>
    <w:rsid w:val="0012548B"/>
    <w:rsid w:val="0013082C"/>
    <w:rsid w:val="00136FC6"/>
    <w:rsid w:val="001558D8"/>
    <w:rsid w:val="001621E7"/>
    <w:rsid w:val="00166DD7"/>
    <w:rsid w:val="00183B7C"/>
    <w:rsid w:val="001B2DC7"/>
    <w:rsid w:val="001D553D"/>
    <w:rsid w:val="001D6102"/>
    <w:rsid w:val="001E2608"/>
    <w:rsid w:val="001E7655"/>
    <w:rsid w:val="001F0D9E"/>
    <w:rsid w:val="00204930"/>
    <w:rsid w:val="00224E3C"/>
    <w:rsid w:val="002503F0"/>
    <w:rsid w:val="00265911"/>
    <w:rsid w:val="00272440"/>
    <w:rsid w:val="002830C8"/>
    <w:rsid w:val="00283BA2"/>
    <w:rsid w:val="00286E61"/>
    <w:rsid w:val="00290A96"/>
    <w:rsid w:val="002927C4"/>
    <w:rsid w:val="00294759"/>
    <w:rsid w:val="00296335"/>
    <w:rsid w:val="002A2EB3"/>
    <w:rsid w:val="002A6B32"/>
    <w:rsid w:val="002B066A"/>
    <w:rsid w:val="002B1543"/>
    <w:rsid w:val="002C535F"/>
    <w:rsid w:val="002D094D"/>
    <w:rsid w:val="002D1EB3"/>
    <w:rsid w:val="002E28E0"/>
    <w:rsid w:val="002E796E"/>
    <w:rsid w:val="00312E4F"/>
    <w:rsid w:val="00321219"/>
    <w:rsid w:val="0032528A"/>
    <w:rsid w:val="00334486"/>
    <w:rsid w:val="0034553B"/>
    <w:rsid w:val="00356CAA"/>
    <w:rsid w:val="00357135"/>
    <w:rsid w:val="003813B7"/>
    <w:rsid w:val="00384CFC"/>
    <w:rsid w:val="00396C89"/>
    <w:rsid w:val="003B4D17"/>
    <w:rsid w:val="003B6531"/>
    <w:rsid w:val="003D2774"/>
    <w:rsid w:val="0041568D"/>
    <w:rsid w:val="00415788"/>
    <w:rsid w:val="00416AF2"/>
    <w:rsid w:val="0042399F"/>
    <w:rsid w:val="004452E3"/>
    <w:rsid w:val="00451272"/>
    <w:rsid w:val="004573E3"/>
    <w:rsid w:val="00472EE1"/>
    <w:rsid w:val="004A068D"/>
    <w:rsid w:val="004C0C02"/>
    <w:rsid w:val="004C46AE"/>
    <w:rsid w:val="004D6AFF"/>
    <w:rsid w:val="004E2615"/>
    <w:rsid w:val="005103F6"/>
    <w:rsid w:val="005476C6"/>
    <w:rsid w:val="00552916"/>
    <w:rsid w:val="005A1F30"/>
    <w:rsid w:val="005F015C"/>
    <w:rsid w:val="00604DED"/>
    <w:rsid w:val="00604F86"/>
    <w:rsid w:val="00675630"/>
    <w:rsid w:val="0067777F"/>
    <w:rsid w:val="00684B7C"/>
    <w:rsid w:val="006970BC"/>
    <w:rsid w:val="006B6250"/>
    <w:rsid w:val="006F5823"/>
    <w:rsid w:val="007435B1"/>
    <w:rsid w:val="007457ED"/>
    <w:rsid w:val="007474AA"/>
    <w:rsid w:val="00770941"/>
    <w:rsid w:val="0077266D"/>
    <w:rsid w:val="007A2BE3"/>
    <w:rsid w:val="007B6F6B"/>
    <w:rsid w:val="007E18E6"/>
    <w:rsid w:val="007E6036"/>
    <w:rsid w:val="007F056A"/>
    <w:rsid w:val="007F2A87"/>
    <w:rsid w:val="0080181C"/>
    <w:rsid w:val="0080498B"/>
    <w:rsid w:val="00822718"/>
    <w:rsid w:val="008349AE"/>
    <w:rsid w:val="00836DF2"/>
    <w:rsid w:val="008377AB"/>
    <w:rsid w:val="00853C34"/>
    <w:rsid w:val="00855D2B"/>
    <w:rsid w:val="00872E00"/>
    <w:rsid w:val="00884617"/>
    <w:rsid w:val="008935C4"/>
    <w:rsid w:val="008A4AD8"/>
    <w:rsid w:val="008B57C7"/>
    <w:rsid w:val="008D0D61"/>
    <w:rsid w:val="00901A67"/>
    <w:rsid w:val="009116C9"/>
    <w:rsid w:val="00921C1D"/>
    <w:rsid w:val="00967837"/>
    <w:rsid w:val="00996674"/>
    <w:rsid w:val="009B1795"/>
    <w:rsid w:val="009C4115"/>
    <w:rsid w:val="009F054A"/>
    <w:rsid w:val="009F42A7"/>
    <w:rsid w:val="009F6C87"/>
    <w:rsid w:val="00A11A0B"/>
    <w:rsid w:val="00A24B8C"/>
    <w:rsid w:val="00A27DE3"/>
    <w:rsid w:val="00A321ED"/>
    <w:rsid w:val="00A62D8B"/>
    <w:rsid w:val="00A75CB7"/>
    <w:rsid w:val="00A7645D"/>
    <w:rsid w:val="00AA0140"/>
    <w:rsid w:val="00AC0731"/>
    <w:rsid w:val="00AC3012"/>
    <w:rsid w:val="00AD7116"/>
    <w:rsid w:val="00AE052A"/>
    <w:rsid w:val="00B34158"/>
    <w:rsid w:val="00B369FD"/>
    <w:rsid w:val="00B5040A"/>
    <w:rsid w:val="00B85C00"/>
    <w:rsid w:val="00BA4CDB"/>
    <w:rsid w:val="00BB22AD"/>
    <w:rsid w:val="00BE1389"/>
    <w:rsid w:val="00BE465E"/>
    <w:rsid w:val="00C02A37"/>
    <w:rsid w:val="00C23378"/>
    <w:rsid w:val="00C354E5"/>
    <w:rsid w:val="00C36E40"/>
    <w:rsid w:val="00C47C3D"/>
    <w:rsid w:val="00C61A46"/>
    <w:rsid w:val="00C64A50"/>
    <w:rsid w:val="00C82452"/>
    <w:rsid w:val="00C82829"/>
    <w:rsid w:val="00CA393C"/>
    <w:rsid w:val="00CA5BF6"/>
    <w:rsid w:val="00CB17B0"/>
    <w:rsid w:val="00CB2687"/>
    <w:rsid w:val="00CC5A36"/>
    <w:rsid w:val="00CD6045"/>
    <w:rsid w:val="00D01B28"/>
    <w:rsid w:val="00D13D22"/>
    <w:rsid w:val="00D15AFD"/>
    <w:rsid w:val="00D23CF6"/>
    <w:rsid w:val="00D26325"/>
    <w:rsid w:val="00D4065F"/>
    <w:rsid w:val="00D5460F"/>
    <w:rsid w:val="00D568F1"/>
    <w:rsid w:val="00D933A5"/>
    <w:rsid w:val="00D95BC3"/>
    <w:rsid w:val="00D960BC"/>
    <w:rsid w:val="00D973B3"/>
    <w:rsid w:val="00DA3123"/>
    <w:rsid w:val="00DD6AC2"/>
    <w:rsid w:val="00E149B0"/>
    <w:rsid w:val="00E149E0"/>
    <w:rsid w:val="00E169D1"/>
    <w:rsid w:val="00E17160"/>
    <w:rsid w:val="00E253D5"/>
    <w:rsid w:val="00E351EA"/>
    <w:rsid w:val="00E664E1"/>
    <w:rsid w:val="00E77591"/>
    <w:rsid w:val="00E900D3"/>
    <w:rsid w:val="00E92934"/>
    <w:rsid w:val="00EC699A"/>
    <w:rsid w:val="00EE3F43"/>
    <w:rsid w:val="00F16D43"/>
    <w:rsid w:val="00F372DF"/>
    <w:rsid w:val="00F44291"/>
    <w:rsid w:val="00F5337B"/>
    <w:rsid w:val="00F6096A"/>
    <w:rsid w:val="00F62F47"/>
    <w:rsid w:val="00F70F71"/>
    <w:rsid w:val="00F710E8"/>
    <w:rsid w:val="00F73193"/>
    <w:rsid w:val="00F836FE"/>
    <w:rsid w:val="00F83FAB"/>
    <w:rsid w:val="00F87CB1"/>
    <w:rsid w:val="00FB2522"/>
    <w:rsid w:val="00FB3E0A"/>
    <w:rsid w:val="00FB6B2B"/>
    <w:rsid w:val="00FC5337"/>
    <w:rsid w:val="00FD3B00"/>
    <w:rsid w:val="00FF28A7"/>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4A9A6B7-9E09-4D22-81FF-1F49B593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7835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4AA6BF-E1A6-4322-99AB-1ED74913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2017-03-31T09:56:00Z</cp:lastPrinted>
  <dcterms:created xsi:type="dcterms:W3CDTF">2017-05-05T11:08:00Z</dcterms:created>
  <dcterms:modified xsi:type="dcterms:W3CDTF">2017-05-05T11:08:00Z</dcterms:modified>
</cp:coreProperties>
</file>