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00B8" w14:textId="77777777" w:rsidR="001A1A44" w:rsidRDefault="001A1A44" w:rsidP="001A1A44">
      <w:pPr>
        <w:ind w:left="2160" w:hanging="2160"/>
        <w:rPr>
          <w:rFonts w:ascii="Arial" w:hAnsi="Arial" w:cs="Arial"/>
          <w:b/>
        </w:rPr>
      </w:pPr>
    </w:p>
    <w:p w14:paraId="02DB0E3C" w14:textId="2850BDF1" w:rsidR="001A1A44" w:rsidRDefault="001A1A44" w:rsidP="001A1A44">
      <w:pPr>
        <w:ind w:left="2160" w:hanging="2160"/>
        <w:rPr>
          <w:rFonts w:ascii="Lato" w:hAnsi="Lato" w:cs="Lato"/>
          <w:b/>
          <w:sz w:val="21"/>
          <w:szCs w:val="21"/>
        </w:rPr>
      </w:pPr>
      <w:r w:rsidRPr="00B56F55">
        <w:rPr>
          <w:rFonts w:ascii="Lato" w:hAnsi="Lato" w:cs="Lato"/>
          <w:b/>
          <w:sz w:val="21"/>
          <w:szCs w:val="21"/>
        </w:rPr>
        <w:t>JOB DESCRIPTION</w:t>
      </w:r>
    </w:p>
    <w:p w14:paraId="3C938CE9" w14:textId="03918FA1" w:rsidR="00E7015F" w:rsidRDefault="00E7015F" w:rsidP="001A1A44">
      <w:pPr>
        <w:ind w:left="2160" w:hanging="2160"/>
        <w:rPr>
          <w:rFonts w:ascii="Lato" w:hAnsi="Lato" w:cs="Lato"/>
          <w:b/>
          <w:sz w:val="21"/>
          <w:szCs w:val="21"/>
        </w:rPr>
      </w:pPr>
    </w:p>
    <w:p w14:paraId="023FC3D2" w14:textId="719A9F8D" w:rsidR="00E7015F" w:rsidRPr="00B56F55" w:rsidRDefault="00E7015F" w:rsidP="001A1A44">
      <w:pPr>
        <w:ind w:left="2160" w:hanging="2160"/>
        <w:rPr>
          <w:rFonts w:ascii="Lato" w:hAnsi="Lato" w:cs="Lato"/>
          <w:b/>
          <w:sz w:val="21"/>
          <w:szCs w:val="21"/>
        </w:rPr>
      </w:pPr>
      <w:r>
        <w:rPr>
          <w:rFonts w:ascii="Lato" w:hAnsi="Lato" w:cs="Lato"/>
          <w:b/>
          <w:sz w:val="21"/>
          <w:szCs w:val="21"/>
        </w:rPr>
        <w:t xml:space="preserve">TEACHER OF </w:t>
      </w:r>
      <w:r w:rsidR="00D93CCB">
        <w:rPr>
          <w:rFonts w:ascii="Lato" w:hAnsi="Lato" w:cs="Lato"/>
          <w:b/>
          <w:sz w:val="21"/>
          <w:szCs w:val="21"/>
        </w:rPr>
        <w:t>TECHNOLOGY</w:t>
      </w:r>
    </w:p>
    <w:p w14:paraId="125C2813" w14:textId="77777777" w:rsidR="001A1A44" w:rsidRPr="00B56F55" w:rsidRDefault="001A1A44" w:rsidP="001A1A44">
      <w:pPr>
        <w:ind w:left="2160" w:hanging="2160"/>
        <w:rPr>
          <w:rFonts w:ascii="Lato" w:hAnsi="Lato" w:cs="Lato"/>
          <w:b/>
          <w:sz w:val="21"/>
          <w:szCs w:val="21"/>
        </w:rPr>
      </w:pPr>
    </w:p>
    <w:p w14:paraId="47832BD8" w14:textId="790FC946" w:rsidR="001A1A44" w:rsidRPr="00B56F55" w:rsidRDefault="001A1A44" w:rsidP="001A1A44">
      <w:pPr>
        <w:ind w:left="2160" w:hanging="2160"/>
        <w:rPr>
          <w:rFonts w:ascii="Lato" w:hAnsi="Lato" w:cs="Lato"/>
          <w:b/>
        </w:rPr>
      </w:pPr>
      <w:r w:rsidRPr="00B56F55">
        <w:rPr>
          <w:rFonts w:ascii="Lato" w:hAnsi="Lato" w:cs="Lato"/>
          <w:b/>
        </w:rPr>
        <w:t xml:space="preserve">RESPONSIBLE TO: DIRECTOR OF TEACHING AND LEARNING FOR </w:t>
      </w:r>
      <w:r w:rsidR="00D93CCB">
        <w:rPr>
          <w:rFonts w:ascii="Lato" w:hAnsi="Lato" w:cs="Lato"/>
          <w:b/>
        </w:rPr>
        <w:t>TECHNOLOGY</w:t>
      </w:r>
    </w:p>
    <w:p w14:paraId="0E35D776" w14:textId="77777777" w:rsidR="001A1A44" w:rsidRPr="00B56F55" w:rsidRDefault="001A1A44" w:rsidP="001A1A44">
      <w:pPr>
        <w:rPr>
          <w:rFonts w:ascii="Lato" w:hAnsi="Lato" w:cs="Lato"/>
          <w:b/>
          <w:sz w:val="21"/>
          <w:szCs w:val="21"/>
        </w:rPr>
      </w:pPr>
    </w:p>
    <w:p w14:paraId="4297831D" w14:textId="77777777" w:rsidR="001A1A44" w:rsidRPr="00B56F55" w:rsidRDefault="001A1A44" w:rsidP="001A1A44">
      <w:pPr>
        <w:rPr>
          <w:rFonts w:ascii="Lato" w:hAnsi="Lato" w:cs="Lato"/>
          <w:b/>
          <w:sz w:val="21"/>
          <w:szCs w:val="21"/>
        </w:rPr>
      </w:pPr>
      <w:r w:rsidRPr="00B56F55">
        <w:rPr>
          <w:rFonts w:ascii="Lato" w:hAnsi="Lato" w:cs="Lato"/>
          <w:b/>
          <w:sz w:val="21"/>
          <w:szCs w:val="21"/>
        </w:rPr>
        <w:t>JOB PURPOSE</w:t>
      </w:r>
    </w:p>
    <w:p w14:paraId="5E25C88C" w14:textId="77777777" w:rsidR="001A1A44" w:rsidRPr="00B56F55" w:rsidRDefault="001A1A44" w:rsidP="001A1A44">
      <w:pPr>
        <w:rPr>
          <w:rFonts w:ascii="Lato" w:hAnsi="Lato" w:cs="Lato"/>
          <w:sz w:val="21"/>
          <w:szCs w:val="21"/>
        </w:rPr>
      </w:pPr>
      <w:r w:rsidRPr="00B56F55">
        <w:rPr>
          <w:rFonts w:ascii="Lato" w:hAnsi="Lato" w:cs="Lato"/>
          <w:sz w:val="21"/>
          <w:szCs w:val="21"/>
        </w:rPr>
        <w:t>To provide high quality teaching and learning, to enable the effective use of resources and high standards of achievement for students, within an environment in which students feel safe, rewarded and challenged.</w:t>
      </w:r>
    </w:p>
    <w:p w14:paraId="6A8B8DEE" w14:textId="77777777" w:rsidR="001A1A44" w:rsidRPr="00B56F55" w:rsidRDefault="001A1A44" w:rsidP="001A1A44">
      <w:pPr>
        <w:rPr>
          <w:rFonts w:ascii="Lato" w:hAnsi="Lato" w:cs="Lato"/>
          <w:b/>
          <w:sz w:val="21"/>
          <w:szCs w:val="21"/>
        </w:rPr>
      </w:pPr>
    </w:p>
    <w:p w14:paraId="06D0D2F5" w14:textId="77777777" w:rsidR="001A1A44" w:rsidRPr="00B56F55" w:rsidRDefault="001A1A44" w:rsidP="001A1A44">
      <w:pPr>
        <w:rPr>
          <w:rFonts w:ascii="Lato" w:hAnsi="Lato" w:cs="Lato"/>
          <w:b/>
          <w:sz w:val="21"/>
          <w:szCs w:val="21"/>
        </w:rPr>
      </w:pPr>
      <w:r w:rsidRPr="00B56F55">
        <w:rPr>
          <w:rFonts w:ascii="Lato" w:hAnsi="Lato" w:cs="Lato"/>
          <w:b/>
          <w:sz w:val="21"/>
          <w:szCs w:val="21"/>
        </w:rPr>
        <w:t>DUTIES AND RESPONSIBILITIES</w:t>
      </w:r>
    </w:p>
    <w:p w14:paraId="066B91BD" w14:textId="77777777" w:rsidR="001A1A44" w:rsidRPr="00B56F55" w:rsidRDefault="001A1A44" w:rsidP="001A1A44">
      <w:pPr>
        <w:rPr>
          <w:rFonts w:ascii="Lato" w:hAnsi="Lato" w:cs="Lato"/>
          <w:sz w:val="21"/>
          <w:szCs w:val="21"/>
        </w:rPr>
      </w:pPr>
      <w:r w:rsidRPr="00B56F55">
        <w:rPr>
          <w:rFonts w:ascii="Lato" w:hAnsi="Lato" w:cs="Lato"/>
          <w:sz w:val="21"/>
          <w:szCs w:val="21"/>
        </w:rPr>
        <w:t>The duties and particular expectations of this post are detailed below and are in addition to those specified in the latest School Teachers’ Pay and Conditions Document.  All reflect the National Teachers’ Standards introduced on 1 September 2012.</w:t>
      </w:r>
    </w:p>
    <w:p w14:paraId="67C2A0B4" w14:textId="77777777" w:rsidR="001A1A44" w:rsidRPr="00B56F55" w:rsidRDefault="001A1A44" w:rsidP="001A1A44">
      <w:pPr>
        <w:rPr>
          <w:rFonts w:ascii="Lato" w:hAnsi="Lato" w:cs="Lato"/>
          <w:sz w:val="21"/>
          <w:szCs w:val="21"/>
        </w:rPr>
      </w:pPr>
    </w:p>
    <w:p w14:paraId="309BF734" w14:textId="77777777" w:rsidR="001A1A44" w:rsidRPr="00B56F55" w:rsidRDefault="001A1A44" w:rsidP="001A1A44">
      <w:pPr>
        <w:rPr>
          <w:rFonts w:ascii="Lato" w:hAnsi="Lato" w:cs="Lato"/>
          <w:b/>
          <w:sz w:val="21"/>
          <w:szCs w:val="21"/>
        </w:rPr>
      </w:pPr>
      <w:r w:rsidRPr="00B56F55">
        <w:rPr>
          <w:rFonts w:ascii="Lato" w:hAnsi="Lato" w:cs="Lato"/>
          <w:b/>
          <w:sz w:val="21"/>
          <w:szCs w:val="21"/>
        </w:rPr>
        <w:t>Responsibilities</w:t>
      </w:r>
    </w:p>
    <w:p w14:paraId="6A674940" w14:textId="149FBB9F" w:rsidR="001A1A44" w:rsidRPr="00B56F55" w:rsidRDefault="001A1A44" w:rsidP="001A1A44">
      <w:pPr>
        <w:rPr>
          <w:rFonts w:ascii="Lato" w:hAnsi="Lato" w:cs="Lato"/>
          <w:sz w:val="21"/>
          <w:szCs w:val="21"/>
        </w:rPr>
      </w:pPr>
      <w:r w:rsidRPr="00B56F55">
        <w:rPr>
          <w:rFonts w:ascii="Lato" w:hAnsi="Lato" w:cs="Lato"/>
          <w:sz w:val="21"/>
          <w:szCs w:val="21"/>
        </w:rPr>
        <w:t xml:space="preserve">Working with the </w:t>
      </w:r>
      <w:r w:rsidR="00B56F55">
        <w:rPr>
          <w:rFonts w:ascii="Lato" w:hAnsi="Lato" w:cs="Lato"/>
          <w:sz w:val="21"/>
          <w:szCs w:val="21"/>
        </w:rPr>
        <w:t>Director of Teaching and Learning</w:t>
      </w:r>
      <w:r w:rsidRPr="00B56F55">
        <w:rPr>
          <w:rFonts w:ascii="Lato" w:hAnsi="Lato" w:cs="Lato"/>
          <w:sz w:val="21"/>
          <w:szCs w:val="21"/>
        </w:rPr>
        <w:t>:</w:t>
      </w:r>
    </w:p>
    <w:p w14:paraId="0BACAE81"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set high expectations and provide leadership in the classroom</w:t>
      </w:r>
    </w:p>
    <w:p w14:paraId="7AAF356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ensure that high quality teaching and learning takes place in all classes as allocated by senior staff/the leadership team</w:t>
      </w:r>
    </w:p>
    <w:p w14:paraId="2EA150A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support and participate in curriculum and faculty development</w:t>
      </w:r>
    </w:p>
    <w:p w14:paraId="7DA08144"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maintain high standards of work and behaviour</w:t>
      </w:r>
    </w:p>
    <w:p w14:paraId="118C030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efficiently and effectively deploy quality resources for learning</w:t>
      </w:r>
    </w:p>
    <w:p w14:paraId="435D81D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assist with the assessment, recording and reporting of progress</w:t>
      </w:r>
    </w:p>
    <w:p w14:paraId="754B859F"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provide equality of opportunity.</w:t>
      </w:r>
    </w:p>
    <w:p w14:paraId="6D522782" w14:textId="77777777" w:rsidR="001A1A44" w:rsidRPr="00B56F55" w:rsidRDefault="001A1A44" w:rsidP="001A1A44">
      <w:pPr>
        <w:rPr>
          <w:rFonts w:ascii="Lato" w:hAnsi="Lato" w:cs="Lato"/>
          <w:sz w:val="21"/>
          <w:szCs w:val="21"/>
        </w:rPr>
      </w:pPr>
    </w:p>
    <w:p w14:paraId="03C2A516" w14:textId="77777777" w:rsidR="001A1A44" w:rsidRPr="00B56F55" w:rsidRDefault="001A1A44" w:rsidP="001A1A44">
      <w:pPr>
        <w:rPr>
          <w:rFonts w:ascii="Lato" w:hAnsi="Lato" w:cs="Lato"/>
          <w:b/>
          <w:sz w:val="21"/>
          <w:szCs w:val="21"/>
        </w:rPr>
      </w:pPr>
      <w:r w:rsidRPr="00B56F55">
        <w:rPr>
          <w:rFonts w:ascii="Lato" w:hAnsi="Lato" w:cs="Lato"/>
          <w:b/>
          <w:sz w:val="21"/>
          <w:szCs w:val="21"/>
        </w:rPr>
        <w:t>Key Tasks</w:t>
      </w:r>
    </w:p>
    <w:p w14:paraId="5D43DE09" w14:textId="684D76EA" w:rsidR="001A1A44" w:rsidRDefault="001A1A44" w:rsidP="001A1A44">
      <w:pPr>
        <w:rPr>
          <w:rFonts w:ascii="Lato" w:hAnsi="Lato" w:cs="Lato"/>
          <w:sz w:val="21"/>
          <w:szCs w:val="21"/>
        </w:rPr>
      </w:pPr>
      <w:r w:rsidRPr="00B56F55">
        <w:rPr>
          <w:rFonts w:ascii="Lato" w:hAnsi="Lato" w:cs="Lato"/>
          <w:sz w:val="21"/>
          <w:szCs w:val="21"/>
        </w:rPr>
        <w:t xml:space="preserve">Work with the </w:t>
      </w:r>
      <w:r w:rsidR="00B56F55">
        <w:rPr>
          <w:rFonts w:ascii="Lato" w:hAnsi="Lato" w:cs="Lato"/>
          <w:sz w:val="21"/>
          <w:szCs w:val="21"/>
        </w:rPr>
        <w:t>Director of Teaching and Learning</w:t>
      </w:r>
      <w:r w:rsidRPr="00B56F55">
        <w:rPr>
          <w:rFonts w:ascii="Lato" w:hAnsi="Lato" w:cs="Lato"/>
          <w:sz w:val="21"/>
          <w:szCs w:val="21"/>
        </w:rPr>
        <w:t>:</w:t>
      </w:r>
    </w:p>
    <w:p w14:paraId="5C1E6BEE" w14:textId="77777777" w:rsidR="00B56F55" w:rsidRPr="00B56F55" w:rsidRDefault="00B56F55" w:rsidP="001A1A44">
      <w:pPr>
        <w:rPr>
          <w:rFonts w:ascii="Lato" w:hAnsi="Lato" w:cs="Lato"/>
          <w:sz w:val="21"/>
          <w:szCs w:val="21"/>
        </w:rPr>
      </w:pPr>
    </w:p>
    <w:p w14:paraId="029331FE" w14:textId="77777777" w:rsidR="001A1A44" w:rsidRPr="00B56F55" w:rsidRDefault="001A1A44" w:rsidP="00B56F55">
      <w:pPr>
        <w:numPr>
          <w:ilvl w:val="0"/>
          <w:numId w:val="17"/>
        </w:numPr>
        <w:tabs>
          <w:tab w:val="num" w:pos="567"/>
        </w:tabs>
        <w:ind w:left="567" w:hanging="567"/>
        <w:rPr>
          <w:rFonts w:ascii="Lato" w:hAnsi="Lato" w:cs="Lato"/>
          <w:sz w:val="21"/>
          <w:szCs w:val="21"/>
        </w:rPr>
      </w:pPr>
      <w:r w:rsidRPr="00B56F55">
        <w:rPr>
          <w:rFonts w:ascii="Lato" w:hAnsi="Lato" w:cs="Lato"/>
          <w:sz w:val="21"/>
          <w:szCs w:val="21"/>
          <w:u w:val="single"/>
        </w:rPr>
        <w:t>Ethos/Vision</w:t>
      </w:r>
    </w:p>
    <w:p w14:paraId="63F19C10"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support the vision and ethos of the school</w:t>
      </w:r>
    </w:p>
    <w:p w14:paraId="46FCF3E5"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promote high expectations of students throughout the faculty</w:t>
      </w:r>
    </w:p>
    <w:p w14:paraId="7125801D"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Promote a positive climate for learning and maintain effective arrangements for managing student behaviour within the faculty.</w:t>
      </w:r>
    </w:p>
    <w:p w14:paraId="46B0D644"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lead by example to help motivate, inspire and enthuse students in their studies</w:t>
      </w:r>
    </w:p>
    <w:p w14:paraId="0918C0C1"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encourage students to recognise their role within school and within the wider community</w:t>
      </w:r>
    </w:p>
    <w:p w14:paraId="15A75B9F" w14:textId="43BA736A"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set a good example in terms of dress, punctuality, attendance and expectations outlined in the National Teachers’ Standards.</w:t>
      </w:r>
    </w:p>
    <w:p w14:paraId="50729C62" w14:textId="5822B17F"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uphold the school’s policies, procedures and practices.</w:t>
      </w:r>
    </w:p>
    <w:p w14:paraId="0DBA47CF" w14:textId="77777777" w:rsidR="00B56F55" w:rsidRPr="00B56F55" w:rsidRDefault="00B56F55" w:rsidP="00B56F55">
      <w:pPr>
        <w:spacing w:after="120"/>
        <w:ind w:left="595"/>
        <w:rPr>
          <w:rFonts w:ascii="Lato" w:hAnsi="Lato" w:cs="Lato"/>
          <w:sz w:val="21"/>
          <w:szCs w:val="21"/>
        </w:rPr>
      </w:pPr>
    </w:p>
    <w:p w14:paraId="33C876CE" w14:textId="4D840BF6" w:rsidR="001A1A44" w:rsidRPr="00B56F55" w:rsidRDefault="001A1A44" w:rsidP="00B56F55">
      <w:pPr>
        <w:pStyle w:val="ListParagraph"/>
        <w:numPr>
          <w:ilvl w:val="0"/>
          <w:numId w:val="17"/>
        </w:numPr>
        <w:tabs>
          <w:tab w:val="num" w:pos="567"/>
        </w:tabs>
        <w:rPr>
          <w:rFonts w:ascii="Lato" w:hAnsi="Lato" w:cs="Lato"/>
          <w:sz w:val="21"/>
          <w:szCs w:val="21"/>
        </w:rPr>
      </w:pPr>
      <w:r w:rsidRPr="00B56F55">
        <w:rPr>
          <w:rFonts w:ascii="Lato" w:hAnsi="Lato" w:cs="Lato"/>
          <w:sz w:val="21"/>
          <w:szCs w:val="21"/>
          <w:u w:val="single"/>
        </w:rPr>
        <w:t>Planning</w:t>
      </w:r>
    </w:p>
    <w:p w14:paraId="2C82836B" w14:textId="77777777" w:rsidR="001A1A44" w:rsidRPr="00B56F55" w:rsidRDefault="001A1A44" w:rsidP="00B56F55">
      <w:pPr>
        <w:pStyle w:val="ListParagraph"/>
        <w:numPr>
          <w:ilvl w:val="0"/>
          <w:numId w:val="28"/>
        </w:numPr>
        <w:spacing w:after="120"/>
        <w:rPr>
          <w:rFonts w:ascii="Lato" w:hAnsi="Lato" w:cs="Lato"/>
          <w:sz w:val="21"/>
          <w:szCs w:val="21"/>
        </w:rPr>
      </w:pPr>
      <w:r w:rsidRPr="00B56F55">
        <w:rPr>
          <w:rFonts w:ascii="Lato" w:hAnsi="Lato" w:cs="Lato"/>
          <w:sz w:val="21"/>
          <w:szCs w:val="21"/>
        </w:rPr>
        <w:t>To prioritise, plan and organise the development of the subject through objective/target setting.</w:t>
      </w:r>
    </w:p>
    <w:p w14:paraId="25F87DC2" w14:textId="77777777" w:rsidR="001A1A44" w:rsidRPr="00B56F55" w:rsidRDefault="001A1A44" w:rsidP="00B56F55">
      <w:pPr>
        <w:pStyle w:val="NoSpacing"/>
        <w:numPr>
          <w:ilvl w:val="0"/>
          <w:numId w:val="18"/>
        </w:numPr>
        <w:rPr>
          <w:rFonts w:ascii="Lato" w:hAnsi="Lato" w:cs="Lato"/>
          <w:sz w:val="21"/>
          <w:szCs w:val="21"/>
        </w:rPr>
      </w:pPr>
      <w:r w:rsidRPr="00B56F55">
        <w:rPr>
          <w:rFonts w:ascii="Lato" w:hAnsi="Lato" w:cs="Lato"/>
          <w:sz w:val="21"/>
          <w:szCs w:val="21"/>
        </w:rPr>
        <w:t>To maintain up-to-date policies on learning and teaching within the faculty, to complement school and faculty policies.</w:t>
      </w:r>
    </w:p>
    <w:p w14:paraId="48FD45CE" w14:textId="7D5577FC" w:rsidR="001A1A44" w:rsidRPr="00B56F55" w:rsidRDefault="001A1A44" w:rsidP="00B56F55">
      <w:pPr>
        <w:pStyle w:val="NoSpacing"/>
        <w:numPr>
          <w:ilvl w:val="0"/>
          <w:numId w:val="18"/>
        </w:numPr>
        <w:rPr>
          <w:rFonts w:ascii="Lato" w:hAnsi="Lato" w:cs="Lato"/>
          <w:sz w:val="21"/>
          <w:szCs w:val="21"/>
        </w:rPr>
      </w:pPr>
      <w:r w:rsidRPr="00B56F55">
        <w:rPr>
          <w:rFonts w:ascii="Lato" w:hAnsi="Lato" w:cs="Lato"/>
          <w:sz w:val="21"/>
          <w:szCs w:val="21"/>
        </w:rPr>
        <w:t>To maintain a consistent approach to lesson planning across the faculty in line with faculty, and to monitor lesson plans.</w:t>
      </w:r>
    </w:p>
    <w:p w14:paraId="52E8FBE7" w14:textId="77777777" w:rsidR="00B56F55" w:rsidRPr="00B56F55" w:rsidRDefault="00B56F55" w:rsidP="00B56F55">
      <w:pPr>
        <w:pStyle w:val="NoSpacing"/>
        <w:ind w:left="720"/>
        <w:rPr>
          <w:rFonts w:ascii="Lato" w:hAnsi="Lato" w:cs="Lato"/>
          <w:sz w:val="21"/>
          <w:szCs w:val="21"/>
        </w:rPr>
      </w:pPr>
    </w:p>
    <w:p w14:paraId="376BD0DE" w14:textId="77777777" w:rsidR="001A1A44" w:rsidRPr="00B56F55" w:rsidRDefault="001A1A44" w:rsidP="00B56F55">
      <w:pPr>
        <w:tabs>
          <w:tab w:val="left" w:pos="567"/>
        </w:tabs>
        <w:rPr>
          <w:rFonts w:ascii="Lato" w:hAnsi="Lato" w:cs="Lato"/>
          <w:sz w:val="21"/>
          <w:szCs w:val="21"/>
        </w:rPr>
      </w:pPr>
      <w:r w:rsidRPr="00B56F55">
        <w:rPr>
          <w:rFonts w:ascii="Lato" w:hAnsi="Lato" w:cs="Lato"/>
          <w:sz w:val="21"/>
          <w:szCs w:val="21"/>
        </w:rPr>
        <w:t>3.</w:t>
      </w:r>
      <w:r w:rsidRPr="00B56F55">
        <w:rPr>
          <w:rFonts w:ascii="Lato" w:hAnsi="Lato" w:cs="Lato"/>
          <w:sz w:val="21"/>
          <w:szCs w:val="21"/>
        </w:rPr>
        <w:tab/>
      </w:r>
      <w:r w:rsidRPr="00B56F55">
        <w:rPr>
          <w:rFonts w:ascii="Lato" w:hAnsi="Lato" w:cs="Lato"/>
          <w:sz w:val="21"/>
          <w:szCs w:val="21"/>
          <w:u w:val="single"/>
        </w:rPr>
        <w:t>Curriculum</w:t>
      </w:r>
    </w:p>
    <w:p w14:paraId="3E38B71B"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monitor arrangements for grouping students within the subject, and to ensure that grouping criteria help to raise attainment.</w:t>
      </w:r>
    </w:p>
    <w:p w14:paraId="20D55436"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lastRenderedPageBreak/>
        <w:t>To ensure that teaching pays due regard to promoting equality of opportunity.</w:t>
      </w:r>
    </w:p>
    <w:p w14:paraId="330C6772" w14:textId="3B8925E9" w:rsidR="001A1A44" w:rsidRDefault="001A1A44" w:rsidP="00B56F55">
      <w:pPr>
        <w:pStyle w:val="NoSpacing"/>
        <w:numPr>
          <w:ilvl w:val="0"/>
          <w:numId w:val="23"/>
        </w:numPr>
        <w:rPr>
          <w:rFonts w:ascii="Lato" w:hAnsi="Lato" w:cs="Lato"/>
          <w:sz w:val="21"/>
          <w:szCs w:val="21"/>
        </w:rPr>
      </w:pPr>
      <w:r w:rsidRPr="00B56F55">
        <w:rPr>
          <w:rFonts w:ascii="Lato" w:hAnsi="Lato" w:cs="Lato"/>
          <w:sz w:val="21"/>
          <w:szCs w:val="21"/>
        </w:rPr>
        <w:t xml:space="preserve">To share in the development of, and follow, course outlines, syllabuses and schemes for learning as agreed by the </w:t>
      </w:r>
      <w:r w:rsidR="00B56F55">
        <w:rPr>
          <w:rFonts w:ascii="Lato" w:hAnsi="Lato" w:cs="Lato"/>
          <w:sz w:val="21"/>
          <w:szCs w:val="21"/>
        </w:rPr>
        <w:t>Director of Teaching and Learning</w:t>
      </w:r>
      <w:r w:rsidRPr="00B56F55">
        <w:rPr>
          <w:rFonts w:ascii="Lato" w:hAnsi="Lato" w:cs="Lato"/>
          <w:sz w:val="21"/>
          <w:szCs w:val="21"/>
        </w:rPr>
        <w:t>/Leadership Team.</w:t>
      </w:r>
    </w:p>
    <w:p w14:paraId="17802AEC" w14:textId="77777777" w:rsidR="00CB3133" w:rsidRPr="00B56F55" w:rsidRDefault="00CB3133" w:rsidP="00CB3133">
      <w:pPr>
        <w:pStyle w:val="NoSpacing"/>
        <w:ind w:left="720"/>
        <w:rPr>
          <w:rFonts w:ascii="Lato" w:hAnsi="Lato" w:cs="Lato"/>
          <w:sz w:val="21"/>
          <w:szCs w:val="21"/>
        </w:rPr>
      </w:pPr>
    </w:p>
    <w:p w14:paraId="7DE9535B" w14:textId="1D8796E1" w:rsidR="001A1A44" w:rsidRPr="00B56F55" w:rsidRDefault="00CB3133" w:rsidP="00CB3133">
      <w:pPr>
        <w:pStyle w:val="NoSpacing"/>
        <w:rPr>
          <w:rFonts w:ascii="Lato" w:hAnsi="Lato" w:cs="Lato"/>
          <w:sz w:val="21"/>
          <w:szCs w:val="21"/>
        </w:rPr>
      </w:pPr>
      <w:r w:rsidRPr="00CB3133">
        <w:rPr>
          <w:rFonts w:ascii="Lato" w:hAnsi="Lato" w:cs="Lato"/>
          <w:sz w:val="21"/>
          <w:szCs w:val="21"/>
        </w:rPr>
        <w:t xml:space="preserve">4. </w:t>
      </w:r>
      <w:r w:rsidRPr="00CB3133">
        <w:rPr>
          <w:rFonts w:ascii="Lato" w:hAnsi="Lato" w:cs="Lato"/>
          <w:sz w:val="21"/>
          <w:szCs w:val="21"/>
        </w:rPr>
        <w:tab/>
      </w:r>
      <w:r w:rsidR="001A1A44" w:rsidRPr="00B56F55">
        <w:rPr>
          <w:rFonts w:ascii="Lato" w:hAnsi="Lato" w:cs="Lato"/>
          <w:sz w:val="21"/>
          <w:szCs w:val="21"/>
          <w:u w:val="single"/>
        </w:rPr>
        <w:t>Learning and Teaching</w:t>
      </w:r>
    </w:p>
    <w:p w14:paraId="7B2FCD2E"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that students’ special educational needs are recognised and met.</w:t>
      </w:r>
    </w:p>
    <w:p w14:paraId="73DF591D"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promote and develop different learning styles for students.</w:t>
      </w:r>
    </w:p>
    <w:p w14:paraId="5A6AB408"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effective deployment of Teaching assistants/support staff/technicians within the faculty.</w:t>
      </w:r>
    </w:p>
    <w:p w14:paraId="4A89728B"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maintain an environment within the faculty which promotes high quality learning.</w:t>
      </w:r>
    </w:p>
    <w:p w14:paraId="15FC1DF5"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promote consistent improvement in examination results.</w:t>
      </w:r>
    </w:p>
    <w:p w14:paraId="04160338"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good record keeping with respect to teaching and learning within the faculty.</w:t>
      </w:r>
    </w:p>
    <w:p w14:paraId="5B862C32"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home learning is set in line with the school policy.</w:t>
      </w:r>
    </w:p>
    <w:p w14:paraId="4CB6DA1A" w14:textId="77777777" w:rsidR="00CB3133" w:rsidRDefault="00CB3133" w:rsidP="00CB3133">
      <w:pPr>
        <w:rPr>
          <w:rFonts w:ascii="Lato" w:hAnsi="Lato" w:cs="Lato"/>
          <w:sz w:val="21"/>
          <w:szCs w:val="21"/>
        </w:rPr>
      </w:pPr>
    </w:p>
    <w:p w14:paraId="37CDDF96" w14:textId="04A518BE" w:rsidR="001A1A44" w:rsidRPr="00CB3133" w:rsidRDefault="00CB3133" w:rsidP="00CB3133">
      <w:pPr>
        <w:rPr>
          <w:rFonts w:ascii="Lato" w:hAnsi="Lato" w:cs="Lato"/>
          <w:sz w:val="21"/>
          <w:szCs w:val="21"/>
        </w:rPr>
      </w:pPr>
      <w:r>
        <w:rPr>
          <w:rFonts w:ascii="Lato" w:hAnsi="Lato" w:cs="Lato"/>
          <w:sz w:val="21"/>
          <w:szCs w:val="21"/>
        </w:rPr>
        <w:t xml:space="preserve">5.  </w:t>
      </w:r>
      <w:r>
        <w:rPr>
          <w:rFonts w:ascii="Lato" w:hAnsi="Lato" w:cs="Lato"/>
          <w:sz w:val="21"/>
          <w:szCs w:val="21"/>
        </w:rPr>
        <w:tab/>
      </w:r>
      <w:r w:rsidR="001A1A44" w:rsidRPr="00CB3133">
        <w:rPr>
          <w:rFonts w:ascii="Lato" w:hAnsi="Lato" w:cs="Lato"/>
          <w:sz w:val="21"/>
          <w:szCs w:val="21"/>
          <w:u w:val="single"/>
        </w:rPr>
        <w:t>Assessment/Recording and Reporting</w:t>
      </w:r>
    </w:p>
    <w:p w14:paraId="70073E9A" w14:textId="5A07331E"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 xml:space="preserve">To make effective use of comparative data together with prior attainment data, to provide relevant information to the </w:t>
      </w:r>
      <w:r w:rsidR="00B56F55">
        <w:rPr>
          <w:rFonts w:ascii="Lato" w:hAnsi="Lato" w:cs="Lato"/>
          <w:sz w:val="21"/>
          <w:szCs w:val="21"/>
        </w:rPr>
        <w:t>Director of Teaching and Learning</w:t>
      </w:r>
      <w:r w:rsidRPr="00B56F55">
        <w:rPr>
          <w:rFonts w:ascii="Lato" w:hAnsi="Lato" w:cs="Lato"/>
          <w:sz w:val="21"/>
          <w:szCs w:val="21"/>
        </w:rPr>
        <w:t xml:space="preserve"> to establish benchmarks and set targets for students and the faculty.</w:t>
      </w:r>
    </w:p>
    <w:p w14:paraId="60F9943A"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the effective use of performance data to promote achievement and ensure at least expected progress</w:t>
      </w:r>
    </w:p>
    <w:p w14:paraId="61B85FB1"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the school’s marking and assessment policy is adhered to.</w:t>
      </w:r>
    </w:p>
    <w:p w14:paraId="793BF558"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that the school’s recording and reporting procedures are implemented effectively.</w:t>
      </w:r>
    </w:p>
    <w:p w14:paraId="3710E659" w14:textId="77777777" w:rsidR="00CB3133" w:rsidRDefault="00CB3133" w:rsidP="00CB3133">
      <w:pPr>
        <w:pStyle w:val="NoSpacing"/>
        <w:rPr>
          <w:rFonts w:ascii="Lato" w:hAnsi="Lato" w:cs="Lato"/>
          <w:sz w:val="21"/>
          <w:szCs w:val="21"/>
        </w:rPr>
      </w:pPr>
    </w:p>
    <w:p w14:paraId="153DFBA6" w14:textId="53601EDF" w:rsidR="001A1A44" w:rsidRPr="00B56F55" w:rsidRDefault="00CB3133" w:rsidP="00CB3133">
      <w:pPr>
        <w:pStyle w:val="NoSpacing"/>
        <w:rPr>
          <w:rFonts w:ascii="Lato" w:hAnsi="Lato" w:cs="Lato"/>
          <w:sz w:val="21"/>
          <w:szCs w:val="21"/>
          <w:u w:val="single"/>
        </w:rPr>
      </w:pPr>
      <w:r>
        <w:rPr>
          <w:rFonts w:ascii="Lato" w:hAnsi="Lato" w:cs="Lato"/>
          <w:sz w:val="21"/>
          <w:szCs w:val="21"/>
        </w:rPr>
        <w:t xml:space="preserve">6.          </w:t>
      </w:r>
      <w:r w:rsidR="001A1A44" w:rsidRPr="00B56F55">
        <w:rPr>
          <w:rFonts w:ascii="Lato" w:hAnsi="Lato" w:cs="Lato"/>
          <w:sz w:val="21"/>
          <w:szCs w:val="21"/>
          <w:u w:val="single"/>
        </w:rPr>
        <w:t>Staff Development</w:t>
      </w:r>
    </w:p>
    <w:p w14:paraId="05EBCC73"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participate in and support the Performance Management Policy/Staff Development policy</w:t>
      </w:r>
    </w:p>
    <w:p w14:paraId="420F13A5"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participate in INSET activities</w:t>
      </w:r>
    </w:p>
    <w:p w14:paraId="57717FCD" w14:textId="63998CF0"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Be a group tutor/mentor</w:t>
      </w:r>
    </w:p>
    <w:p w14:paraId="3840B3AA" w14:textId="77777777" w:rsidR="001A1A44" w:rsidRPr="00B56F55" w:rsidRDefault="001A1A44" w:rsidP="00B56F55">
      <w:pPr>
        <w:pStyle w:val="ListParagraph"/>
        <w:numPr>
          <w:ilvl w:val="0"/>
          <w:numId w:val="24"/>
        </w:numPr>
        <w:spacing w:after="120"/>
        <w:rPr>
          <w:rFonts w:ascii="Lato" w:hAnsi="Lato" w:cs="Lato"/>
          <w:sz w:val="21"/>
          <w:szCs w:val="21"/>
        </w:rPr>
      </w:pPr>
      <w:r w:rsidRPr="00B56F55">
        <w:rPr>
          <w:rFonts w:ascii="Lato" w:hAnsi="Lato" w:cs="Lato"/>
          <w:sz w:val="21"/>
          <w:szCs w:val="21"/>
        </w:rPr>
        <w:t>To attend relevant scheduled meetings and briefings as appropriate</w:t>
      </w:r>
    </w:p>
    <w:p w14:paraId="2321DF18" w14:textId="77777777" w:rsidR="001A1A44" w:rsidRPr="00B56F55" w:rsidRDefault="001A1A44" w:rsidP="001A1A44">
      <w:pPr>
        <w:numPr>
          <w:ilvl w:val="0"/>
          <w:numId w:val="20"/>
        </w:numPr>
        <w:tabs>
          <w:tab w:val="clear" w:pos="360"/>
          <w:tab w:val="num" w:pos="567"/>
        </w:tabs>
        <w:ind w:left="567" w:hanging="567"/>
        <w:rPr>
          <w:rFonts w:ascii="Lato" w:hAnsi="Lato" w:cs="Lato"/>
          <w:sz w:val="21"/>
          <w:szCs w:val="21"/>
        </w:rPr>
      </w:pPr>
      <w:r w:rsidRPr="00B56F55">
        <w:rPr>
          <w:rFonts w:ascii="Lato" w:hAnsi="Lato" w:cs="Lato"/>
          <w:sz w:val="21"/>
          <w:szCs w:val="21"/>
          <w:u w:val="single"/>
        </w:rPr>
        <w:t>Management of Resources</w:t>
      </w:r>
    </w:p>
    <w:p w14:paraId="657861B3"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effectively and efficiently utilise all resources available</w:t>
      </w:r>
    </w:p>
    <w:p w14:paraId="564902E4"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support the faculty to effect change and to maximise potential.</w:t>
      </w:r>
    </w:p>
    <w:p w14:paraId="4A00D020"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participate in the smooth running of the faculty/faculty and to assist in maintaining an effective team.</w:t>
      </w:r>
    </w:p>
    <w:p w14:paraId="1C3D39AA"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be involved in extra-curricular activities</w:t>
      </w:r>
    </w:p>
    <w:p w14:paraId="73D9E0A8"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undertake other duties as reasonably required by the Headteacher</w:t>
      </w:r>
    </w:p>
    <w:p w14:paraId="088C8C30" w14:textId="77777777" w:rsidR="001A1A44" w:rsidRPr="00CB3133" w:rsidRDefault="001A1A44" w:rsidP="00B56F55">
      <w:pPr>
        <w:pStyle w:val="NoSpacing"/>
        <w:numPr>
          <w:ilvl w:val="0"/>
          <w:numId w:val="25"/>
        </w:numPr>
        <w:rPr>
          <w:rFonts w:ascii="Lato" w:hAnsi="Lato" w:cs="Lato"/>
          <w:sz w:val="21"/>
          <w:szCs w:val="21"/>
        </w:rPr>
      </w:pPr>
      <w:r w:rsidRPr="00CB3133">
        <w:rPr>
          <w:rFonts w:ascii="Lato" w:hAnsi="Lato" w:cs="Lato"/>
          <w:sz w:val="21"/>
          <w:szCs w:val="21"/>
        </w:rPr>
        <w:t>Equality of Opportunity</w:t>
      </w:r>
    </w:p>
    <w:p w14:paraId="12EACA5B" w14:textId="48291C58" w:rsidR="001A1A44" w:rsidRDefault="001A1A44" w:rsidP="00B56F55">
      <w:pPr>
        <w:pStyle w:val="NoSpacing"/>
        <w:numPr>
          <w:ilvl w:val="0"/>
          <w:numId w:val="25"/>
        </w:numPr>
        <w:rPr>
          <w:rFonts w:ascii="Lato" w:hAnsi="Lato" w:cs="Lato"/>
          <w:sz w:val="21"/>
          <w:szCs w:val="21"/>
        </w:rPr>
      </w:pPr>
      <w:r w:rsidRPr="00B56F55">
        <w:rPr>
          <w:rFonts w:ascii="Lato" w:hAnsi="Lato" w:cs="Lato"/>
          <w:sz w:val="21"/>
          <w:szCs w:val="21"/>
        </w:rPr>
        <w:t>To ensure that everyone within the team and within each classroom is valued as an individual.</w:t>
      </w:r>
    </w:p>
    <w:p w14:paraId="32495456" w14:textId="77777777" w:rsidR="000A37EB" w:rsidRDefault="000A37EB" w:rsidP="000A37EB">
      <w:pPr>
        <w:ind w:left="567"/>
        <w:rPr>
          <w:rFonts w:ascii="Lato" w:hAnsi="Lato" w:cs="Lato"/>
          <w:sz w:val="21"/>
          <w:szCs w:val="21"/>
        </w:rPr>
      </w:pPr>
      <w:bookmarkStart w:id="0" w:name="_GoBack"/>
      <w:bookmarkEnd w:id="0"/>
    </w:p>
    <w:p w14:paraId="423540C8" w14:textId="77777777" w:rsidR="000A37EB" w:rsidRPr="00D9578E" w:rsidRDefault="000A37EB" w:rsidP="000A37EB">
      <w:pPr>
        <w:numPr>
          <w:ilvl w:val="0"/>
          <w:numId w:val="20"/>
        </w:numPr>
        <w:tabs>
          <w:tab w:val="clear" w:pos="360"/>
          <w:tab w:val="num" w:pos="567"/>
        </w:tabs>
        <w:ind w:left="567" w:hanging="567"/>
        <w:rPr>
          <w:rFonts w:ascii="Lato" w:hAnsi="Lato" w:cs="Lato"/>
          <w:sz w:val="21"/>
          <w:szCs w:val="21"/>
          <w:u w:val="single"/>
        </w:rPr>
      </w:pPr>
      <w:r w:rsidRPr="00D9578E">
        <w:rPr>
          <w:rFonts w:ascii="Lato" w:hAnsi="Lato" w:cs="Lato"/>
          <w:sz w:val="21"/>
          <w:szCs w:val="21"/>
          <w:u w:val="single"/>
        </w:rPr>
        <w:t>Safeguarding</w:t>
      </w:r>
    </w:p>
    <w:p w14:paraId="100314D2" w14:textId="77777777" w:rsidR="000A37EB" w:rsidRDefault="000A37EB" w:rsidP="000A37EB">
      <w:pPr>
        <w:ind w:left="567"/>
        <w:jc w:val="both"/>
        <w:rPr>
          <w:rFonts w:ascii="Lato" w:hAnsi="Lato" w:cs="Lato"/>
          <w:sz w:val="20"/>
          <w:szCs w:val="20"/>
        </w:rPr>
      </w:pPr>
      <w:r>
        <w:rPr>
          <w:rFonts w:ascii="Lato" w:hAnsi="Lato" w:cs="Lato"/>
          <w:sz w:val="20"/>
          <w:szCs w:val="20"/>
        </w:rPr>
        <w:t xml:space="preserve">Staff are accountable for the way in which they exercise authority, manage risk, use resources and protect students, who they are responsible for or in contact with, from discrimination and avoidable harm.  All staff, where paid or voluntary, have a duty to keep young people safe and to protect them from harm.  When an individual accepts a role that involves working with children and young people they need to understand acknowledge that the responsibilities and trust are inherent to that role.  There will be a requirement that staff observe their obligations in accordance with the Trust’s safeguarding procedure and report any concerns in accordance with the procedure to the appropriate person.  </w:t>
      </w:r>
    </w:p>
    <w:p w14:paraId="61427FCC" w14:textId="77777777" w:rsidR="000A37EB" w:rsidRDefault="000A37EB" w:rsidP="000A37EB">
      <w:pPr>
        <w:spacing w:after="120"/>
        <w:rPr>
          <w:rFonts w:ascii="Lato" w:hAnsi="Lato" w:cs="Lato"/>
          <w:b/>
          <w:sz w:val="20"/>
          <w:szCs w:val="20"/>
        </w:rPr>
      </w:pPr>
    </w:p>
    <w:p w14:paraId="4F2DA833" w14:textId="77777777" w:rsidR="000A37EB" w:rsidRDefault="000A37EB" w:rsidP="000A37EB">
      <w:pPr>
        <w:autoSpaceDE w:val="0"/>
        <w:autoSpaceDN w:val="0"/>
        <w:adjustRightInd w:val="0"/>
        <w:rPr>
          <w:rFonts w:ascii="Lato" w:hAnsi="Lato" w:cs="Lato"/>
          <w:b/>
          <w:bCs/>
          <w:color w:val="000000"/>
          <w:sz w:val="20"/>
          <w:szCs w:val="20"/>
          <w:lang w:eastAsia="en-GB"/>
        </w:rPr>
      </w:pPr>
      <w:r>
        <w:rPr>
          <w:rFonts w:ascii="Lato" w:hAnsi="Lato" w:cs="Lato"/>
          <w:b/>
          <w:bCs/>
          <w:color w:val="000000"/>
          <w:sz w:val="20"/>
          <w:szCs w:val="20"/>
          <w:lang w:eastAsia="en-GB"/>
        </w:rPr>
        <w:t xml:space="preserve">Rehabilitation of Offenders Act 1974 </w:t>
      </w:r>
    </w:p>
    <w:p w14:paraId="259A865E" w14:textId="77777777" w:rsidR="000A37EB" w:rsidRDefault="000A37EB" w:rsidP="000A37EB">
      <w:pPr>
        <w:autoSpaceDE w:val="0"/>
        <w:autoSpaceDN w:val="0"/>
        <w:adjustRightInd w:val="0"/>
        <w:rPr>
          <w:rFonts w:ascii="Lato" w:hAnsi="Lato" w:cs="Lato"/>
          <w:bCs/>
          <w:color w:val="000000"/>
          <w:sz w:val="20"/>
          <w:szCs w:val="20"/>
          <w:lang w:eastAsia="en-GB"/>
        </w:rPr>
      </w:pPr>
      <w:r>
        <w:rPr>
          <w:rFonts w:ascii="Lato" w:hAnsi="Lato" w:cs="Lato"/>
          <w:bCs/>
          <w:color w:val="000000"/>
          <w:sz w:val="20"/>
          <w:szCs w:val="20"/>
          <w:lang w:eastAsia="en-GB"/>
        </w:rPr>
        <w:t>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post holder after enhanced DBS clearance has been acquired, must be disclosed to the headteacher by the post holder.  Failure by the post holder to do so, or the obtaining by the post holder of a relevant conviction caution or reprimand, may be managed in accordance with the Trust’s disciplinary procedure.</w:t>
      </w:r>
    </w:p>
    <w:p w14:paraId="342195D2" w14:textId="77777777" w:rsidR="000A37EB" w:rsidRDefault="000A37EB" w:rsidP="000A37EB">
      <w:pPr>
        <w:autoSpaceDE w:val="0"/>
        <w:autoSpaceDN w:val="0"/>
        <w:adjustRightInd w:val="0"/>
        <w:rPr>
          <w:rFonts w:ascii="Lato" w:hAnsi="Lato" w:cs="Lato"/>
          <w:b/>
          <w:bCs/>
          <w:color w:val="000000"/>
          <w:sz w:val="20"/>
          <w:szCs w:val="20"/>
          <w:lang w:eastAsia="en-GB"/>
        </w:rPr>
      </w:pPr>
    </w:p>
    <w:p w14:paraId="077D72AF" w14:textId="77777777" w:rsidR="000A37EB" w:rsidRDefault="000A37EB" w:rsidP="000A37EB">
      <w:pPr>
        <w:autoSpaceDE w:val="0"/>
        <w:autoSpaceDN w:val="0"/>
        <w:adjustRightInd w:val="0"/>
        <w:rPr>
          <w:rFonts w:ascii="Lato" w:hAnsi="Lato" w:cs="Lato"/>
          <w:b/>
          <w:bCs/>
          <w:color w:val="000000"/>
          <w:sz w:val="20"/>
          <w:szCs w:val="20"/>
          <w:lang w:eastAsia="en-GB"/>
        </w:rPr>
      </w:pPr>
      <w:r>
        <w:rPr>
          <w:rFonts w:ascii="Lato" w:hAnsi="Lato" w:cs="Lato"/>
          <w:b/>
          <w:bCs/>
          <w:color w:val="000000"/>
          <w:sz w:val="20"/>
          <w:szCs w:val="20"/>
          <w:lang w:eastAsia="en-GB"/>
        </w:rPr>
        <w:t>Health and Safety</w:t>
      </w:r>
    </w:p>
    <w:p w14:paraId="72A54B6F" w14:textId="77777777" w:rsidR="000A37EB" w:rsidRDefault="000A37EB" w:rsidP="000A37EB">
      <w:pPr>
        <w:autoSpaceDE w:val="0"/>
        <w:autoSpaceDN w:val="0"/>
        <w:adjustRightInd w:val="0"/>
        <w:rPr>
          <w:rFonts w:ascii="Lato" w:hAnsi="Lato" w:cs="Lato"/>
          <w:bCs/>
          <w:color w:val="000000"/>
          <w:sz w:val="20"/>
          <w:szCs w:val="20"/>
          <w:lang w:eastAsia="en-GB"/>
        </w:rPr>
      </w:pPr>
      <w:r>
        <w:rPr>
          <w:rFonts w:ascii="Lato" w:hAnsi="Lato" w:cs="Lato"/>
          <w:bCs/>
          <w:color w:val="000000"/>
          <w:sz w:val="20"/>
          <w:szCs w:val="20"/>
          <w:lang w:eastAsia="en-GB"/>
        </w:rPr>
        <w:t xml:space="preserve">The post holder is required to exercise their duty of care by taking responsibility for their own health and safety, and the health and safety of other people who may be affected by their acts or omissions (failure to act). Full guidance regarding health and safety is set out in the Trust’s Health and Safety Policy, and in any risk assessments relevant to the post holder’s role or circumstances. Which must be observed. </w:t>
      </w:r>
    </w:p>
    <w:p w14:paraId="4A4BD371" w14:textId="77777777" w:rsidR="000A37EB" w:rsidRDefault="000A37EB" w:rsidP="000A37EB">
      <w:pPr>
        <w:autoSpaceDE w:val="0"/>
        <w:autoSpaceDN w:val="0"/>
        <w:adjustRightInd w:val="0"/>
        <w:rPr>
          <w:rFonts w:ascii="Lato" w:hAnsi="Lato" w:cs="Lato"/>
          <w:bCs/>
          <w:color w:val="000000"/>
          <w:sz w:val="20"/>
          <w:szCs w:val="20"/>
          <w:lang w:eastAsia="en-GB"/>
        </w:rPr>
      </w:pPr>
    </w:p>
    <w:p w14:paraId="59FB621A" w14:textId="77777777" w:rsidR="000A37EB" w:rsidRDefault="000A37EB" w:rsidP="000A37EB">
      <w:pPr>
        <w:autoSpaceDE w:val="0"/>
        <w:autoSpaceDN w:val="0"/>
        <w:adjustRightInd w:val="0"/>
        <w:rPr>
          <w:rFonts w:ascii="Lato" w:hAnsi="Lato" w:cs="Lato"/>
          <w:b/>
          <w:bCs/>
          <w:color w:val="000000"/>
          <w:sz w:val="20"/>
          <w:szCs w:val="20"/>
          <w:lang w:eastAsia="en-GB"/>
        </w:rPr>
      </w:pPr>
      <w:r>
        <w:rPr>
          <w:rFonts w:ascii="Lato" w:hAnsi="Lato" w:cs="Lato"/>
          <w:b/>
          <w:bCs/>
          <w:color w:val="000000"/>
          <w:sz w:val="20"/>
          <w:szCs w:val="20"/>
          <w:lang w:eastAsia="en-GB"/>
        </w:rPr>
        <w:t xml:space="preserve">Confidentiality and Data Protection </w:t>
      </w:r>
    </w:p>
    <w:p w14:paraId="1BEF674C" w14:textId="77777777" w:rsidR="000A37EB" w:rsidRDefault="000A37EB" w:rsidP="000A37EB">
      <w:pPr>
        <w:autoSpaceDE w:val="0"/>
        <w:autoSpaceDN w:val="0"/>
        <w:adjustRightInd w:val="0"/>
        <w:rPr>
          <w:rFonts w:ascii="Lato" w:hAnsi="Lato" w:cs="Lato"/>
          <w:bCs/>
          <w:color w:val="000000"/>
          <w:sz w:val="20"/>
          <w:szCs w:val="20"/>
          <w:lang w:eastAsia="en-GB"/>
        </w:rPr>
      </w:pPr>
      <w:r>
        <w:rPr>
          <w:rFonts w:ascii="Lato" w:hAnsi="Lato" w:cs="Lato"/>
          <w:bCs/>
          <w:color w:val="000000"/>
          <w:sz w:val="20"/>
          <w:szCs w:val="20"/>
          <w:lang w:eastAsia="en-GB"/>
        </w:rPr>
        <w:t xml:space="preserve">The post holder is expected to comply with the provisions of the Data Protection Act 2018.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Trust’s Data Protection Policy. </w:t>
      </w:r>
    </w:p>
    <w:p w14:paraId="4A5A9F02" w14:textId="77777777" w:rsidR="000A37EB" w:rsidRDefault="000A37EB" w:rsidP="000A37EB">
      <w:pPr>
        <w:autoSpaceDE w:val="0"/>
        <w:autoSpaceDN w:val="0"/>
        <w:adjustRightInd w:val="0"/>
        <w:rPr>
          <w:rFonts w:ascii="Lato" w:hAnsi="Lato" w:cs="Lato"/>
          <w:bCs/>
          <w:color w:val="000000"/>
          <w:sz w:val="20"/>
          <w:szCs w:val="20"/>
          <w:lang w:eastAsia="en-GB"/>
        </w:rPr>
      </w:pPr>
    </w:p>
    <w:p w14:paraId="1192E5BF" w14:textId="77777777" w:rsidR="000A37EB" w:rsidRDefault="000A37EB" w:rsidP="000A37EB">
      <w:pPr>
        <w:autoSpaceDE w:val="0"/>
        <w:autoSpaceDN w:val="0"/>
        <w:adjustRightInd w:val="0"/>
        <w:rPr>
          <w:rFonts w:ascii="Lato" w:hAnsi="Lato" w:cs="Lato"/>
          <w:b/>
          <w:bCs/>
          <w:color w:val="000000"/>
          <w:sz w:val="20"/>
          <w:szCs w:val="20"/>
          <w:lang w:eastAsia="en-GB"/>
        </w:rPr>
      </w:pPr>
      <w:r>
        <w:rPr>
          <w:rFonts w:ascii="Lato" w:hAnsi="Lato" w:cs="Lato"/>
          <w:b/>
          <w:bCs/>
          <w:color w:val="000000"/>
          <w:sz w:val="20"/>
          <w:szCs w:val="20"/>
          <w:lang w:eastAsia="en-GB"/>
        </w:rPr>
        <w:t xml:space="preserve">Equality and Diversity </w:t>
      </w:r>
    </w:p>
    <w:p w14:paraId="4B8497F1" w14:textId="77777777" w:rsidR="000A37EB" w:rsidRDefault="000A37EB" w:rsidP="000A37EB">
      <w:pPr>
        <w:autoSpaceDE w:val="0"/>
        <w:autoSpaceDN w:val="0"/>
        <w:adjustRightInd w:val="0"/>
        <w:rPr>
          <w:rFonts w:ascii="Lato" w:hAnsi="Lato" w:cs="Lato"/>
          <w:bCs/>
          <w:color w:val="000000"/>
          <w:sz w:val="20"/>
          <w:szCs w:val="20"/>
          <w:lang w:eastAsia="en-GB"/>
        </w:rPr>
      </w:pPr>
      <w:r>
        <w:rPr>
          <w:rFonts w:ascii="Lato" w:hAnsi="Lato" w:cs="Lato"/>
          <w:bCs/>
          <w:color w:val="000000"/>
          <w:sz w:val="20"/>
          <w:szCs w:val="20"/>
          <w:lang w:eastAsia="en-GB"/>
        </w:rPr>
        <w:t>The Trust is committed to equality and values diversity. As such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p>
    <w:p w14:paraId="38C5E44C" w14:textId="77777777" w:rsidR="000A37EB" w:rsidRDefault="000A37EB" w:rsidP="000A37EB">
      <w:pPr>
        <w:autoSpaceDE w:val="0"/>
        <w:autoSpaceDN w:val="0"/>
        <w:adjustRightInd w:val="0"/>
        <w:rPr>
          <w:rFonts w:ascii="Lato" w:hAnsi="Lato" w:cs="Lato"/>
          <w:bCs/>
          <w:color w:val="000000"/>
          <w:sz w:val="20"/>
          <w:szCs w:val="20"/>
          <w:lang w:eastAsia="en-GB"/>
        </w:rPr>
      </w:pPr>
    </w:p>
    <w:p w14:paraId="1AD41918" w14:textId="77777777" w:rsidR="000A37EB" w:rsidRDefault="000A37EB" w:rsidP="000A37EB">
      <w:pPr>
        <w:spacing w:after="200" w:line="276" w:lineRule="auto"/>
        <w:contextualSpacing/>
        <w:jc w:val="both"/>
        <w:rPr>
          <w:rFonts w:ascii="Lato" w:hAnsi="Lato" w:cs="Lato"/>
          <w:b/>
          <w:bCs/>
          <w:color w:val="000000"/>
          <w:sz w:val="20"/>
          <w:szCs w:val="20"/>
          <w:lang w:eastAsia="en-GB"/>
        </w:rPr>
      </w:pPr>
      <w:r>
        <w:rPr>
          <w:rFonts w:ascii="Lato" w:hAnsi="Lato" w:cs="Lato"/>
          <w:b/>
          <w:bCs/>
          <w:color w:val="000000"/>
          <w:sz w:val="20"/>
          <w:szCs w:val="20"/>
          <w:lang w:eastAsia="en-GB"/>
        </w:rPr>
        <w:t>Training</w:t>
      </w:r>
    </w:p>
    <w:p w14:paraId="55D36D42" w14:textId="77777777" w:rsidR="000A37EB" w:rsidRDefault="000A37EB" w:rsidP="000A37EB">
      <w:pPr>
        <w:jc w:val="both"/>
        <w:rPr>
          <w:rFonts w:ascii="Lato" w:eastAsia="Times New Roman" w:hAnsi="Lato" w:cs="Lato"/>
          <w:bCs/>
          <w:color w:val="000000"/>
          <w:sz w:val="20"/>
          <w:szCs w:val="20"/>
          <w:lang w:eastAsia="en-GB"/>
        </w:rPr>
      </w:pPr>
      <w:r>
        <w:rPr>
          <w:rFonts w:ascii="Lato" w:eastAsia="Times New Roman" w:hAnsi="Lato" w:cs="Lato"/>
          <w:bCs/>
          <w:color w:val="000000"/>
          <w:sz w:val="20"/>
          <w:szCs w:val="20"/>
          <w:lang w:eastAsia="en-GB"/>
        </w:rPr>
        <w:t xml:space="preserve">The Trust has a shared responsibility with the </w:t>
      </w:r>
      <w:r>
        <w:rPr>
          <w:rFonts w:ascii="Lato" w:hAnsi="Lato" w:cs="Lato"/>
          <w:bCs/>
          <w:color w:val="000000"/>
          <w:sz w:val="20"/>
          <w:szCs w:val="20"/>
          <w:lang w:eastAsia="en-GB"/>
        </w:rPr>
        <w:t>post holder</w:t>
      </w:r>
      <w:r>
        <w:rPr>
          <w:rFonts w:ascii="Lato" w:eastAsia="Times New Roman" w:hAnsi="Lato" w:cs="Lato"/>
          <w:bCs/>
          <w:color w:val="000000"/>
          <w:sz w:val="20"/>
          <w:szCs w:val="20"/>
          <w:lang w:eastAsia="en-GB"/>
        </w:rPr>
        <w:t xml:space="preserve"> for identifying and satisfying training and development needs.  The </w:t>
      </w:r>
      <w:r>
        <w:rPr>
          <w:rFonts w:ascii="Lato" w:hAnsi="Lato" w:cs="Lato"/>
          <w:bCs/>
          <w:color w:val="000000"/>
          <w:sz w:val="20"/>
          <w:szCs w:val="20"/>
          <w:lang w:eastAsia="en-GB"/>
        </w:rPr>
        <w:t>post holder</w:t>
      </w:r>
      <w:r>
        <w:rPr>
          <w:rFonts w:ascii="Lato" w:eastAsia="Times New Roman" w:hAnsi="Lato" w:cs="Lato"/>
          <w:bCs/>
          <w:color w:val="000000"/>
          <w:sz w:val="20"/>
          <w:szCs w:val="20"/>
          <w:lang w:eastAsia="en-GB"/>
        </w:rPr>
        <w:t xml:space="preserve">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2B135804" w14:textId="77777777" w:rsidR="000A37EB" w:rsidRDefault="000A37EB" w:rsidP="000A37EB">
      <w:pPr>
        <w:jc w:val="both"/>
        <w:rPr>
          <w:rFonts w:ascii="Lato" w:eastAsia="Times New Roman" w:hAnsi="Lato" w:cs="Lato"/>
          <w:bCs/>
          <w:color w:val="000000"/>
          <w:sz w:val="20"/>
          <w:szCs w:val="20"/>
          <w:lang w:eastAsia="en-GB"/>
        </w:rPr>
      </w:pPr>
    </w:p>
    <w:p w14:paraId="20245F88" w14:textId="77777777" w:rsidR="000A37EB" w:rsidRDefault="000A37EB" w:rsidP="000A37EB">
      <w:pPr>
        <w:jc w:val="both"/>
        <w:rPr>
          <w:rFonts w:ascii="Lato" w:eastAsia="Times New Roman" w:hAnsi="Lato" w:cs="Lato"/>
          <w:bCs/>
          <w:color w:val="000000"/>
          <w:sz w:val="20"/>
          <w:szCs w:val="20"/>
          <w:lang w:eastAsia="en-GB"/>
        </w:rPr>
      </w:pPr>
      <w:r>
        <w:rPr>
          <w:rFonts w:ascii="Lato" w:eastAsia="Times New Roman" w:hAnsi="Lato" w:cs="Lato"/>
          <w:bCs/>
          <w:color w:val="000000"/>
          <w:sz w:val="20"/>
          <w:szCs w:val="20"/>
          <w:lang w:eastAsia="en-GB"/>
        </w:rPr>
        <w:t xml:space="preserve">This job description may subject to review and/ or amendment at any time to reflect the requirements of the job. Any amendments will be made in consultation with any existing </w:t>
      </w:r>
      <w:r>
        <w:rPr>
          <w:rFonts w:ascii="Lato" w:hAnsi="Lato" w:cs="Lato"/>
          <w:bCs/>
          <w:color w:val="000000"/>
          <w:sz w:val="20"/>
          <w:szCs w:val="20"/>
          <w:lang w:eastAsia="en-GB"/>
        </w:rPr>
        <w:t xml:space="preserve">post </w:t>
      </w:r>
      <w:r>
        <w:rPr>
          <w:rFonts w:ascii="Lato" w:eastAsia="Times New Roman" w:hAnsi="Lato" w:cs="Lato"/>
          <w:bCs/>
          <w:color w:val="000000"/>
          <w:sz w:val="20"/>
          <w:szCs w:val="20"/>
          <w:lang w:eastAsia="en-GB"/>
        </w:rPr>
        <w:t xml:space="preserve">holder and will be commensurate with the grade for the job. The </w:t>
      </w:r>
      <w:r>
        <w:rPr>
          <w:rFonts w:ascii="Lato" w:hAnsi="Lato" w:cs="Lato"/>
          <w:bCs/>
          <w:color w:val="000000"/>
          <w:sz w:val="20"/>
          <w:szCs w:val="20"/>
          <w:lang w:eastAsia="en-GB"/>
        </w:rPr>
        <w:t>post holder</w:t>
      </w:r>
      <w:r>
        <w:rPr>
          <w:rFonts w:ascii="Lato" w:eastAsia="Times New Roman" w:hAnsi="Lato" w:cs="Lato"/>
          <w:bCs/>
          <w:color w:val="000000"/>
          <w:sz w:val="20"/>
          <w:szCs w:val="20"/>
          <w:lang w:eastAsia="en-GB"/>
        </w:rPr>
        <w:t xml:space="preserve"> is expected to comply with any reasonable management requests.</w:t>
      </w:r>
    </w:p>
    <w:p w14:paraId="2E71A239" w14:textId="77777777" w:rsidR="000A37EB" w:rsidRDefault="000A37EB" w:rsidP="000A37EB">
      <w:pPr>
        <w:autoSpaceDE w:val="0"/>
        <w:autoSpaceDN w:val="0"/>
        <w:adjustRightInd w:val="0"/>
        <w:rPr>
          <w:rFonts w:ascii="Lato" w:hAnsi="Lato" w:cs="Lato"/>
          <w:bCs/>
          <w:color w:val="000000"/>
          <w:sz w:val="20"/>
          <w:szCs w:val="20"/>
          <w:lang w:eastAsia="en-GB"/>
        </w:rPr>
      </w:pPr>
    </w:p>
    <w:p w14:paraId="586938ED" w14:textId="77777777" w:rsidR="000A37EB" w:rsidRDefault="000A37EB" w:rsidP="000A37EB">
      <w:pPr>
        <w:spacing w:after="120"/>
        <w:rPr>
          <w:rFonts w:ascii="Lato" w:hAnsi="Lato" w:cs="Lato"/>
          <w:b/>
          <w:sz w:val="20"/>
          <w:szCs w:val="20"/>
        </w:rPr>
      </w:pPr>
      <w:r>
        <w:rPr>
          <w:rFonts w:ascii="Lato" w:hAnsi="Lato" w:cs="Lato"/>
          <w:bCs/>
          <w:color w:val="000000"/>
          <w:sz w:val="20"/>
          <w:szCs w:val="20"/>
          <w:lang w:eastAsia="en-GB"/>
        </w:rPr>
        <w:t>Copies of all relevant policies are available through the post holder’s line manager and the Trust HR team</w:t>
      </w:r>
    </w:p>
    <w:p w14:paraId="57B9BC3B" w14:textId="77777777" w:rsidR="000A37EB" w:rsidRDefault="000A37EB" w:rsidP="000A37EB">
      <w:pPr>
        <w:ind w:left="567"/>
        <w:rPr>
          <w:rFonts w:ascii="Lato" w:hAnsi="Lato" w:cs="Lato"/>
          <w:sz w:val="21"/>
          <w:szCs w:val="21"/>
        </w:rPr>
      </w:pPr>
    </w:p>
    <w:p w14:paraId="6CA364E8" w14:textId="53630FDE" w:rsidR="005D4456" w:rsidRDefault="005D4456" w:rsidP="00CB3133">
      <w:pPr>
        <w:ind w:left="567"/>
        <w:rPr>
          <w:rFonts w:ascii="Lato" w:hAnsi="Lato" w:cs="Lato"/>
          <w:sz w:val="21"/>
          <w:szCs w:val="21"/>
        </w:rPr>
      </w:pPr>
    </w:p>
    <w:sectPr w:rsidR="005D4456" w:rsidSect="00B56F55">
      <w:headerReference w:type="default" r:id="rId7"/>
      <w:footerReference w:type="default" r:id="rId8"/>
      <w:headerReference w:type="first" r:id="rId9"/>
      <w:pgSz w:w="11900" w:h="16840" w:code="9"/>
      <w:pgMar w:top="2041" w:right="669" w:bottom="1440" w:left="66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C9F9" w14:textId="77777777" w:rsidR="00B56F55" w:rsidRDefault="00B56F55" w:rsidP="006E3441">
      <w:r>
        <w:separator/>
      </w:r>
    </w:p>
  </w:endnote>
  <w:endnote w:type="continuationSeparator" w:id="0">
    <w:p w14:paraId="5F1C177C" w14:textId="77777777" w:rsidR="00B56F55" w:rsidRDefault="00B56F55"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F5B5" w14:textId="77777777" w:rsidR="00B56F55" w:rsidRDefault="00B56F55">
    <w:pPr>
      <w:pStyle w:val="Footer"/>
    </w:pPr>
  </w:p>
  <w:p w14:paraId="6382FF16" w14:textId="77777777" w:rsidR="00B56F55" w:rsidRDefault="00B56F55">
    <w:pPr>
      <w:pStyle w:val="Footer"/>
    </w:pPr>
  </w:p>
  <w:p w14:paraId="3380E322" w14:textId="77777777" w:rsidR="00B56F55" w:rsidRDefault="00B56F55">
    <w:pPr>
      <w:pStyle w:val="Footer"/>
    </w:pPr>
  </w:p>
  <w:p w14:paraId="729657A8" w14:textId="77777777" w:rsidR="00B56F55" w:rsidRDefault="00B5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93DA" w14:textId="77777777" w:rsidR="00B56F55" w:rsidRDefault="00B56F55" w:rsidP="006E3441">
      <w:r>
        <w:separator/>
      </w:r>
    </w:p>
  </w:footnote>
  <w:footnote w:type="continuationSeparator" w:id="0">
    <w:p w14:paraId="15B0E1D4" w14:textId="77777777" w:rsidR="00B56F55" w:rsidRDefault="00B56F55"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2E13" w14:textId="40171C73" w:rsidR="00B56F55" w:rsidRPr="00B609B0" w:rsidRDefault="00B56F55" w:rsidP="00E8349C">
    <w:pPr>
      <w:jc w:val="right"/>
      <w:rPr>
        <w:rFonts w:ascii="Arial" w:eastAsia="Times New Roman" w:hAnsi="Arial" w:cs="Arial"/>
        <w:sz w:val="48"/>
        <w:szCs w:val="48"/>
        <w:lang w:eastAsia="en-GB"/>
      </w:rPr>
    </w:pPr>
  </w:p>
  <w:p w14:paraId="15D02984" w14:textId="77777777" w:rsidR="00B56F55" w:rsidRPr="00CE6319" w:rsidRDefault="00B56F55"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86EE" w14:textId="77777777" w:rsidR="00B56F55" w:rsidRDefault="00B56F55" w:rsidP="00CE6319">
    <w:pPr>
      <w:pStyle w:val="Header"/>
    </w:pPr>
    <w:r>
      <w:rPr>
        <w:noProof/>
      </w:rPr>
      <w:drawing>
        <wp:anchor distT="0" distB="0" distL="114300" distR="114300" simplePos="0" relativeHeight="251661312" behindDoc="1" locked="0" layoutInCell="1" allowOverlap="1" wp14:anchorId="4CC1C68B" wp14:editId="40EAA5DA">
          <wp:simplePos x="0" y="0"/>
          <wp:positionH relativeFrom="column">
            <wp:posOffset>0</wp:posOffset>
          </wp:positionH>
          <wp:positionV relativeFrom="paragraph">
            <wp:posOffset>-198120</wp:posOffset>
          </wp:positionV>
          <wp:extent cx="1386840" cy="1127760"/>
          <wp:effectExtent l="0" t="0" r="381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D421D" w14:textId="77777777" w:rsidR="00B56F55" w:rsidRPr="00B609B0" w:rsidRDefault="00B56F55" w:rsidP="00E8349C">
    <w:pPr>
      <w:jc w:val="right"/>
      <w:rPr>
        <w:rFonts w:ascii="Arial" w:eastAsia="Times New Roman" w:hAnsi="Arial" w:cs="Arial"/>
        <w:sz w:val="48"/>
        <w:szCs w:val="48"/>
        <w:lang w:eastAsia="en-GB"/>
      </w:rPr>
    </w:pPr>
    <w:r>
      <w:rPr>
        <w:rFonts w:ascii="Arial" w:eastAsia="Times New Roman" w:hAnsi="Arial" w:cs="Arial"/>
        <w:sz w:val="48"/>
        <w:szCs w:val="48"/>
        <w:lang w:eastAsia="en-GB"/>
      </w:rPr>
      <w:t>Foxford Community School</w:t>
    </w:r>
  </w:p>
  <w:p w14:paraId="790E0A81" w14:textId="77777777" w:rsidR="00B56F55" w:rsidRPr="00B609B0" w:rsidRDefault="00B56F55" w:rsidP="00E8349C">
    <w:pPr>
      <w:jc w:val="right"/>
      <w:rPr>
        <w:rFonts w:ascii="Arial" w:eastAsia="Times New Roman" w:hAnsi="Arial" w:cs="Arial"/>
        <w:sz w:val="36"/>
        <w:szCs w:val="36"/>
        <w:lang w:eastAsia="en-GB"/>
      </w:rPr>
    </w:pPr>
    <w:r w:rsidRPr="00B609B0">
      <w:rPr>
        <w:rFonts w:ascii="Arial" w:eastAsia="Times New Roman" w:hAnsi="Arial" w:cs="Arial"/>
        <w:sz w:val="36"/>
        <w:szCs w:val="36"/>
        <w:lang w:eastAsia="en-GB"/>
      </w:rPr>
      <w:t>Castle Phoenix Trust</w:t>
    </w:r>
  </w:p>
  <w:p w14:paraId="2AB5EB01" w14:textId="77777777" w:rsidR="00B56F55" w:rsidRDefault="00B5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78A"/>
    <w:multiLevelType w:val="hybridMultilevel"/>
    <w:tmpl w:val="CD780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912"/>
    <w:multiLevelType w:val="hybridMultilevel"/>
    <w:tmpl w:val="16D41E98"/>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715B5"/>
    <w:multiLevelType w:val="multilevel"/>
    <w:tmpl w:val="BB94D420"/>
    <w:lvl w:ilvl="0">
      <w:start w:val="1"/>
      <w:numFmt w:val="decimal"/>
      <w:lvlText w:val="%1."/>
      <w:lvlJc w:val="left"/>
      <w:pPr>
        <w:tabs>
          <w:tab w:val="num" w:pos="720"/>
        </w:tabs>
        <w:ind w:left="720" w:hanging="72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6BE4EEE"/>
    <w:multiLevelType w:val="hybridMultilevel"/>
    <w:tmpl w:val="A99C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6999"/>
    <w:multiLevelType w:val="hybridMultilevel"/>
    <w:tmpl w:val="638A1D66"/>
    <w:lvl w:ilvl="0" w:tplc="57388E30">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15668"/>
    <w:multiLevelType w:val="hybridMultilevel"/>
    <w:tmpl w:val="567C2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AE43A0"/>
    <w:multiLevelType w:val="hybridMultilevel"/>
    <w:tmpl w:val="21D075DE"/>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C3461"/>
    <w:multiLevelType w:val="hybridMultilevel"/>
    <w:tmpl w:val="7E2A8E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E0118"/>
    <w:multiLevelType w:val="hybridMultilevel"/>
    <w:tmpl w:val="BF84D8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10" w15:restartNumberingAfterBreak="0">
    <w:nsid w:val="3F3351EC"/>
    <w:multiLevelType w:val="hybridMultilevel"/>
    <w:tmpl w:val="D8B06B68"/>
    <w:lvl w:ilvl="0" w:tplc="9CBEA5FA">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A1830"/>
    <w:multiLevelType w:val="hybridMultilevel"/>
    <w:tmpl w:val="3E743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14" w15:restartNumberingAfterBreak="0">
    <w:nsid w:val="4C5F1AFE"/>
    <w:multiLevelType w:val="hybridMultilevel"/>
    <w:tmpl w:val="77961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6209"/>
    <w:multiLevelType w:val="hybridMultilevel"/>
    <w:tmpl w:val="F8465DA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12122CA"/>
    <w:multiLevelType w:val="hybridMultilevel"/>
    <w:tmpl w:val="9788A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86DC4"/>
    <w:multiLevelType w:val="hybridMultilevel"/>
    <w:tmpl w:val="AF5E1C0E"/>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5963498"/>
    <w:multiLevelType w:val="hybridMultilevel"/>
    <w:tmpl w:val="3870A90A"/>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156B7"/>
    <w:multiLevelType w:val="hybridMultilevel"/>
    <w:tmpl w:val="B2E0EEF8"/>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053D8"/>
    <w:multiLevelType w:val="hybridMultilevel"/>
    <w:tmpl w:val="2FB47A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E2871"/>
    <w:multiLevelType w:val="hybridMultilevel"/>
    <w:tmpl w:val="56DCC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115A5"/>
    <w:multiLevelType w:val="singleLevel"/>
    <w:tmpl w:val="1EC242E0"/>
    <w:lvl w:ilvl="0">
      <w:start w:val="1"/>
      <w:numFmt w:val="decimal"/>
      <w:lvlText w:val="%1."/>
      <w:lvlJc w:val="left"/>
      <w:pPr>
        <w:tabs>
          <w:tab w:val="num" w:pos="720"/>
        </w:tabs>
        <w:ind w:left="720" w:hanging="720"/>
      </w:pPr>
      <w:rPr>
        <w:rFonts w:hint="default"/>
      </w:rPr>
    </w:lvl>
  </w:abstractNum>
  <w:abstractNum w:abstractNumId="25" w15:restartNumberingAfterBreak="0">
    <w:nsid w:val="64F14E77"/>
    <w:multiLevelType w:val="hybridMultilevel"/>
    <w:tmpl w:val="D02CE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367DE"/>
    <w:multiLevelType w:val="hybridMultilevel"/>
    <w:tmpl w:val="172425C6"/>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B4430"/>
    <w:multiLevelType w:val="hybridMultilevel"/>
    <w:tmpl w:val="86445C1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3206B"/>
    <w:multiLevelType w:val="hybridMultilevel"/>
    <w:tmpl w:val="555AE438"/>
    <w:lvl w:ilvl="0" w:tplc="6A2462F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5C174F"/>
    <w:multiLevelType w:val="singleLevel"/>
    <w:tmpl w:val="08090005"/>
    <w:lvl w:ilvl="0">
      <w:start w:val="1"/>
      <w:numFmt w:val="bullet"/>
      <w:lvlText w:val=""/>
      <w:lvlJc w:val="left"/>
      <w:pPr>
        <w:ind w:left="720" w:hanging="360"/>
      </w:pPr>
      <w:rPr>
        <w:rFonts w:ascii="Wingdings" w:hAnsi="Wingdings" w:hint="default"/>
      </w:rPr>
    </w:lvl>
  </w:abstractNum>
  <w:abstractNum w:abstractNumId="30" w15:restartNumberingAfterBreak="0">
    <w:nsid w:val="771A67EA"/>
    <w:multiLevelType w:val="hybridMultilevel"/>
    <w:tmpl w:val="8572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404C1"/>
    <w:multiLevelType w:val="hybridMultilevel"/>
    <w:tmpl w:val="CDB410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8"/>
  </w:num>
  <w:num w:numId="3">
    <w:abstractNumId w:val="23"/>
  </w:num>
  <w:num w:numId="4">
    <w:abstractNumId w:val="29"/>
  </w:num>
  <w:num w:numId="5">
    <w:abstractNumId w:val="2"/>
  </w:num>
  <w:num w:numId="6">
    <w:abstractNumId w:val="9"/>
  </w:num>
  <w:num w:numId="7">
    <w:abstractNumId w:val="13"/>
  </w:num>
  <w:num w:numId="8">
    <w:abstractNumId w:val="28"/>
  </w:num>
  <w:num w:numId="9">
    <w:abstractNumId w:val="15"/>
  </w:num>
  <w:num w:numId="10">
    <w:abstractNumId w:val="31"/>
  </w:num>
  <w:num w:numId="11">
    <w:abstractNumId w:val="5"/>
  </w:num>
  <w:num w:numId="12">
    <w:abstractNumId w:val="12"/>
  </w:num>
  <w:num w:numId="13">
    <w:abstractNumId w:val="20"/>
  </w:num>
  <w:num w:numId="14">
    <w:abstractNumId w:val="26"/>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9"/>
  </w:num>
  <w:num w:numId="19">
    <w:abstractNumId w:val="13"/>
    <w:lvlOverride w:ilvl="0">
      <w:startOverride w:val="4"/>
    </w:lvlOverride>
  </w:num>
  <w:num w:numId="20">
    <w:abstractNumId w:val="9"/>
    <w:lvlOverride w:ilvl="0">
      <w:startOverride w:val="7"/>
    </w:lvlOverride>
  </w:num>
  <w:num w:numId="21">
    <w:abstractNumId w:val="16"/>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3"/>
  </w:num>
  <w:num w:numId="29">
    <w:abstractNumId w:val="10"/>
  </w:num>
  <w:num w:numId="30">
    <w:abstractNumId w:val="4"/>
  </w:num>
  <w:num w:numId="31">
    <w:abstractNumId w:val="27"/>
  </w:num>
  <w:num w:numId="32">
    <w:abstractNumId w:val="7"/>
  </w:num>
  <w:num w:numId="33">
    <w:abstractNumId w:val="22"/>
  </w:num>
  <w:num w:numId="34">
    <w:abstractNumId w:val="1"/>
  </w:num>
  <w:num w:numId="35">
    <w:abstractNumId w:val="19"/>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93701"/>
    <w:rsid w:val="000A37EB"/>
    <w:rsid w:val="00193C37"/>
    <w:rsid w:val="001A1A44"/>
    <w:rsid w:val="0020371F"/>
    <w:rsid w:val="002101F7"/>
    <w:rsid w:val="00281CB4"/>
    <w:rsid w:val="0029631D"/>
    <w:rsid w:val="002B17B8"/>
    <w:rsid w:val="002E0F8A"/>
    <w:rsid w:val="0035073B"/>
    <w:rsid w:val="003A06A8"/>
    <w:rsid w:val="003D5E5E"/>
    <w:rsid w:val="00442A7A"/>
    <w:rsid w:val="00486CD4"/>
    <w:rsid w:val="00490916"/>
    <w:rsid w:val="004B5326"/>
    <w:rsid w:val="005D4456"/>
    <w:rsid w:val="00631B09"/>
    <w:rsid w:val="006E3441"/>
    <w:rsid w:val="00705B44"/>
    <w:rsid w:val="0078492D"/>
    <w:rsid w:val="00817DDD"/>
    <w:rsid w:val="008B2460"/>
    <w:rsid w:val="008C71BA"/>
    <w:rsid w:val="00965A20"/>
    <w:rsid w:val="009D7EFB"/>
    <w:rsid w:val="009F5A3A"/>
    <w:rsid w:val="00A37121"/>
    <w:rsid w:val="00A82CB1"/>
    <w:rsid w:val="00AD1155"/>
    <w:rsid w:val="00AD68DC"/>
    <w:rsid w:val="00AE2012"/>
    <w:rsid w:val="00B0169F"/>
    <w:rsid w:val="00B5050B"/>
    <w:rsid w:val="00B56F55"/>
    <w:rsid w:val="00BB121B"/>
    <w:rsid w:val="00BD6194"/>
    <w:rsid w:val="00C029D8"/>
    <w:rsid w:val="00CB3133"/>
    <w:rsid w:val="00CC39BA"/>
    <w:rsid w:val="00CD491B"/>
    <w:rsid w:val="00CE6319"/>
    <w:rsid w:val="00D11156"/>
    <w:rsid w:val="00D44D87"/>
    <w:rsid w:val="00D93CCB"/>
    <w:rsid w:val="00E7015F"/>
    <w:rsid w:val="00E8349C"/>
    <w:rsid w:val="00E8514A"/>
    <w:rsid w:val="00ED1AAF"/>
    <w:rsid w:val="00F1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D5284"/>
  <w14:defaultImageDpi w14:val="300"/>
  <w15:docId w15:val="{6621B67B-CF9D-49E2-ABAC-F7380EF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17B8"/>
    <w:pPr>
      <w:keepNext/>
      <w:outlineLvl w:val="1"/>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ListParagraph">
    <w:name w:val="List Paragraph"/>
    <w:basedOn w:val="Normal"/>
    <w:uiPriority w:val="34"/>
    <w:qFormat/>
    <w:rsid w:val="002B17B8"/>
    <w:pPr>
      <w:spacing w:after="200" w:line="276" w:lineRule="auto"/>
      <w:ind w:left="720"/>
      <w:contextualSpacing/>
    </w:pPr>
    <w:rPr>
      <w:rFonts w:eastAsiaTheme="minorHAnsi"/>
      <w:sz w:val="22"/>
      <w:szCs w:val="22"/>
      <w:lang w:val="en-GB"/>
    </w:rPr>
  </w:style>
  <w:style w:type="character" w:customStyle="1" w:styleId="Heading2Char">
    <w:name w:val="Heading 2 Char"/>
    <w:basedOn w:val="DefaultParagraphFont"/>
    <w:link w:val="Heading2"/>
    <w:rsid w:val="002B17B8"/>
    <w:rPr>
      <w:rFonts w:ascii="Arial" w:eastAsia="Times New Roman" w:hAnsi="Arial" w:cs="Times New Roman"/>
      <w:b/>
      <w:szCs w:val="20"/>
      <w:lang w:val="en-GB" w:eastAsia="en-GB"/>
    </w:rPr>
  </w:style>
  <w:style w:type="table" w:styleId="TableGrid">
    <w:name w:val="Table Grid"/>
    <w:basedOn w:val="TableNormal"/>
    <w:uiPriority w:val="59"/>
    <w:rsid w:val="00ED1AA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F55"/>
  </w:style>
  <w:style w:type="table" w:customStyle="1" w:styleId="TableGrid1">
    <w:name w:val="Table Grid1"/>
    <w:basedOn w:val="TableNormal"/>
    <w:next w:val="TableGrid"/>
    <w:uiPriority w:val="59"/>
    <w:rsid w:val="005D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6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2" ma:contentTypeDescription="Create a new document." ma:contentTypeScope="" ma:versionID="9e3dd9adbfde57a36adeb3427005c9ff">
  <xsd:schema xmlns:xsd="http://www.w3.org/2001/XMLSchema" xmlns:xs="http://www.w3.org/2001/XMLSchema" xmlns:p="http://schemas.microsoft.com/office/2006/metadata/properties" xmlns:ns2="76d09d67-fc87-46d6-a245-a89003bffcf6" xmlns:ns3="30af6bd7-e4eb-4aec-a9e7-d15f9296da71" targetNamespace="http://schemas.microsoft.com/office/2006/metadata/properties" ma:root="true" ma:fieldsID="f1b904f519d8cdd7d7d3da1828c1252f" ns2:_="" ns3:_="">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A6DFC-BE02-4ACD-97F3-2E05C40F6942}"/>
</file>

<file path=customXml/itemProps2.xml><?xml version="1.0" encoding="utf-8"?>
<ds:datastoreItem xmlns:ds="http://schemas.openxmlformats.org/officeDocument/2006/customXml" ds:itemID="{6D8E0B17-ED13-4F48-BECF-E2E3FC548A96}"/>
</file>

<file path=customXml/itemProps3.xml><?xml version="1.0" encoding="utf-8"?>
<ds:datastoreItem xmlns:ds="http://schemas.openxmlformats.org/officeDocument/2006/customXml" ds:itemID="{1996137C-3B00-4763-BD49-3C731104F7B7}"/>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Emma Over</cp:lastModifiedBy>
  <cp:revision>3</cp:revision>
  <cp:lastPrinted>2019-03-07T14:36:00Z</cp:lastPrinted>
  <dcterms:created xsi:type="dcterms:W3CDTF">2020-03-23T11:50:00Z</dcterms:created>
  <dcterms:modified xsi:type="dcterms:W3CDTF">2020-03-23T18:06:00Z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ies>
</file>