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EF274" w14:textId="77777777" w:rsidR="00A25858" w:rsidRDefault="00A25858" w:rsidP="00A25858">
      <w:pPr>
        <w:rPr>
          <w:b/>
          <w:u w:val="single"/>
        </w:rPr>
      </w:pPr>
      <w:r>
        <w:rPr>
          <w:noProof/>
          <w:lang w:eastAsia="en-GB"/>
        </w:rPr>
        <w:drawing>
          <wp:inline distT="0" distB="0" distL="0" distR="0">
            <wp:extent cx="2790825" cy="619125"/>
            <wp:effectExtent l="19050" t="0" r="9525" b="0"/>
            <wp:docPr id="1" name="Picture 1" descr="EH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LogoBlack"/>
                    <pic:cNvPicPr>
                      <a:picLocks noChangeAspect="1" noChangeArrowheads="1"/>
                    </pic:cNvPicPr>
                  </pic:nvPicPr>
                  <pic:blipFill>
                    <a:blip r:embed="rId6" cstate="print"/>
                    <a:srcRect/>
                    <a:stretch>
                      <a:fillRect/>
                    </a:stretch>
                  </pic:blipFill>
                  <pic:spPr bwMode="auto">
                    <a:xfrm>
                      <a:off x="0" y="0"/>
                      <a:ext cx="2790825" cy="619125"/>
                    </a:xfrm>
                    <a:prstGeom prst="rect">
                      <a:avLst/>
                    </a:prstGeom>
                    <a:noFill/>
                    <a:ln w="9525">
                      <a:noFill/>
                      <a:miter lim="800000"/>
                      <a:headEnd/>
                      <a:tailEnd/>
                    </a:ln>
                  </pic:spPr>
                </pic:pic>
              </a:graphicData>
            </a:graphic>
          </wp:inline>
        </w:drawing>
      </w:r>
    </w:p>
    <w:p w14:paraId="5B68369D" w14:textId="77777777" w:rsidR="00A25858" w:rsidRDefault="00A25858" w:rsidP="00A2585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25858" w14:paraId="53944EF9" w14:textId="77777777" w:rsidTr="00A25858">
        <w:tc>
          <w:tcPr>
            <w:tcW w:w="9242" w:type="dxa"/>
            <w:tcBorders>
              <w:top w:val="single" w:sz="4" w:space="0" w:color="auto"/>
              <w:left w:val="single" w:sz="4" w:space="0" w:color="auto"/>
              <w:bottom w:val="single" w:sz="4" w:space="0" w:color="auto"/>
              <w:right w:val="single" w:sz="4" w:space="0" w:color="auto"/>
            </w:tcBorders>
          </w:tcPr>
          <w:p w14:paraId="48040338" w14:textId="77777777" w:rsidR="00A25858" w:rsidRPr="002C22BB" w:rsidRDefault="00A25858">
            <w:pPr>
              <w:jc w:val="center"/>
              <w:rPr>
                <w:rFonts w:ascii="Calibri" w:hAnsi="Calibri" w:cs="Arial"/>
                <w:b/>
                <w:sz w:val="22"/>
                <w:szCs w:val="22"/>
              </w:rPr>
            </w:pPr>
          </w:p>
          <w:p w14:paraId="5CFC618B" w14:textId="77777777" w:rsidR="00A25858" w:rsidRDefault="004F340F">
            <w:pPr>
              <w:jc w:val="center"/>
              <w:rPr>
                <w:rFonts w:ascii="Calibri" w:hAnsi="Calibri" w:cs="Arial"/>
                <w:b/>
                <w:sz w:val="36"/>
                <w:szCs w:val="36"/>
              </w:rPr>
            </w:pPr>
            <w:r>
              <w:rPr>
                <w:rFonts w:ascii="Calibri" w:hAnsi="Calibri" w:cs="Arial"/>
                <w:b/>
                <w:sz w:val="36"/>
                <w:szCs w:val="36"/>
              </w:rPr>
              <w:t>Head of Chemistry</w:t>
            </w:r>
          </w:p>
          <w:p w14:paraId="59370868" w14:textId="77777777" w:rsidR="00A25858" w:rsidRDefault="00C8005C">
            <w:pPr>
              <w:jc w:val="center"/>
              <w:rPr>
                <w:rFonts w:ascii="Calibri" w:hAnsi="Calibri" w:cs="Arial"/>
                <w:b/>
                <w:sz w:val="28"/>
                <w:szCs w:val="28"/>
              </w:rPr>
            </w:pPr>
            <w:r>
              <w:rPr>
                <w:rFonts w:ascii="Calibri" w:hAnsi="Calibri" w:cs="Arial"/>
                <w:b/>
                <w:sz w:val="28"/>
                <w:szCs w:val="28"/>
              </w:rPr>
              <w:t>Further Information</w:t>
            </w:r>
          </w:p>
          <w:p w14:paraId="2F4A61BD" w14:textId="77777777" w:rsidR="00A25858" w:rsidRPr="002C22BB" w:rsidRDefault="00A25858">
            <w:pPr>
              <w:rPr>
                <w:rFonts w:ascii="Calibri" w:hAnsi="Calibri"/>
                <w:sz w:val="22"/>
                <w:szCs w:val="22"/>
              </w:rPr>
            </w:pPr>
          </w:p>
        </w:tc>
      </w:tr>
    </w:tbl>
    <w:p w14:paraId="7BA692F3" w14:textId="77777777" w:rsidR="00A25858" w:rsidRDefault="00A25858" w:rsidP="00A25858">
      <w:pPr>
        <w:rPr>
          <w:b/>
          <w:u w:val="single"/>
        </w:rPr>
      </w:pPr>
    </w:p>
    <w:p w14:paraId="40607514" w14:textId="77777777" w:rsidR="00A25858" w:rsidRDefault="00A25858" w:rsidP="00A25858">
      <w:pPr>
        <w:jc w:val="both"/>
        <w:rPr>
          <w:rFonts w:ascii="Calibri" w:hAnsi="Calibri"/>
          <w:b/>
          <w:sz w:val="22"/>
          <w:szCs w:val="22"/>
          <w:u w:val="single"/>
        </w:rPr>
      </w:pPr>
      <w:r>
        <w:rPr>
          <w:rFonts w:ascii="Calibri" w:hAnsi="Calibri"/>
          <w:b/>
          <w:sz w:val="22"/>
          <w:szCs w:val="22"/>
          <w:u w:val="single"/>
        </w:rPr>
        <w:t>THE SCHOOL</w:t>
      </w:r>
    </w:p>
    <w:p w14:paraId="4F786365" w14:textId="77777777" w:rsidR="00A25858" w:rsidRDefault="00A25858" w:rsidP="00A25858">
      <w:pPr>
        <w:jc w:val="both"/>
        <w:rPr>
          <w:rFonts w:ascii="Calibri" w:hAnsi="Calibri"/>
          <w:sz w:val="22"/>
          <w:szCs w:val="22"/>
        </w:rPr>
      </w:pPr>
    </w:p>
    <w:p w14:paraId="5889FF71" w14:textId="77777777" w:rsidR="001B56FB" w:rsidRPr="001B56FB" w:rsidRDefault="001B56FB" w:rsidP="001B56FB">
      <w:pPr>
        <w:jc w:val="both"/>
        <w:rPr>
          <w:rFonts w:ascii="Calibri" w:hAnsi="Calibri"/>
          <w:sz w:val="22"/>
          <w:szCs w:val="22"/>
        </w:rPr>
      </w:pPr>
      <w:r w:rsidRPr="001B56FB">
        <w:rPr>
          <w:rFonts w:ascii="Calibri" w:hAnsi="Calibri"/>
          <w:sz w:val="22"/>
          <w:szCs w:val="22"/>
        </w:rPr>
        <w:t>Founded in 1876 Edgbaston High School for Girls is the oldest independent day school for girls in Birmingham.  The School is very pleasantly situated next to the Botanical Gardens, 1½ miles from the city centre.  There are over 940 girls aged 2½ to 18 divided into 3 departments working together on one site.  Continuity of education is a feature of EHS, but girls can join at all stages.</w:t>
      </w:r>
    </w:p>
    <w:p w14:paraId="41198584" w14:textId="77777777" w:rsidR="001B56FB" w:rsidRPr="001B56FB" w:rsidRDefault="001B56FB" w:rsidP="001B56FB">
      <w:pPr>
        <w:jc w:val="both"/>
        <w:rPr>
          <w:rFonts w:ascii="Calibri" w:hAnsi="Calibri"/>
          <w:sz w:val="22"/>
          <w:szCs w:val="22"/>
        </w:rPr>
      </w:pPr>
    </w:p>
    <w:p w14:paraId="0B23EF46" w14:textId="77777777" w:rsidR="001B56FB" w:rsidRPr="001B56FB" w:rsidRDefault="001B56FB" w:rsidP="001B56FB">
      <w:pPr>
        <w:jc w:val="both"/>
        <w:rPr>
          <w:rFonts w:ascii="Calibri" w:hAnsi="Calibri"/>
          <w:sz w:val="22"/>
          <w:szCs w:val="22"/>
        </w:rPr>
      </w:pPr>
      <w:r w:rsidRPr="001B56FB">
        <w:rPr>
          <w:rFonts w:ascii="Calibri" w:hAnsi="Calibri"/>
          <w:sz w:val="22"/>
          <w:szCs w:val="22"/>
        </w:rPr>
        <w:t>The School attracts girls both from the immediate neighbourhood and all over the West Midlands.  They come for the high academic standards, the lively programme of extra-curricular activities and for the individual attention and flexibility of approach.</w:t>
      </w:r>
    </w:p>
    <w:p w14:paraId="7C9F0D7E" w14:textId="77777777" w:rsidR="001B56FB" w:rsidRPr="001B56FB" w:rsidRDefault="001B56FB" w:rsidP="001B56FB">
      <w:pPr>
        <w:jc w:val="both"/>
        <w:rPr>
          <w:rFonts w:ascii="Calibri" w:hAnsi="Calibri"/>
          <w:sz w:val="22"/>
          <w:szCs w:val="22"/>
        </w:rPr>
      </w:pPr>
    </w:p>
    <w:p w14:paraId="7CD59C65" w14:textId="77777777" w:rsidR="001B56FB" w:rsidRPr="001B56FB" w:rsidRDefault="001B56FB" w:rsidP="001B56FB">
      <w:pPr>
        <w:jc w:val="both"/>
        <w:rPr>
          <w:rFonts w:ascii="Calibri" w:hAnsi="Calibri"/>
          <w:sz w:val="22"/>
          <w:szCs w:val="22"/>
        </w:rPr>
      </w:pPr>
      <w:r w:rsidRPr="001B56FB">
        <w:rPr>
          <w:rFonts w:ascii="Calibri" w:hAnsi="Calibri"/>
          <w:sz w:val="22"/>
          <w:szCs w:val="22"/>
        </w:rPr>
        <w:t>Pupils enjoy a broadly based programme which substantially fulfils the requirements of the National Curriculum and much more.  Examination results are very good with high grades distributed across both Science and Arts subjects.  Staff and parents work closely together so that each girl can develop her individual gifts to the full.</w:t>
      </w:r>
    </w:p>
    <w:p w14:paraId="29DDD830" w14:textId="77777777" w:rsidR="001B56FB" w:rsidRPr="001B56FB" w:rsidRDefault="001B56FB" w:rsidP="001B56FB">
      <w:pPr>
        <w:jc w:val="both"/>
        <w:rPr>
          <w:rFonts w:ascii="Calibri" w:hAnsi="Calibri"/>
          <w:sz w:val="22"/>
          <w:szCs w:val="22"/>
        </w:rPr>
      </w:pPr>
    </w:p>
    <w:p w14:paraId="3EBB68E7" w14:textId="5EBE8673" w:rsidR="001B56FB" w:rsidRPr="001B56FB" w:rsidRDefault="001B56FB" w:rsidP="001B56FB">
      <w:pPr>
        <w:jc w:val="both"/>
        <w:rPr>
          <w:rFonts w:ascii="Calibri" w:hAnsi="Calibri"/>
          <w:sz w:val="22"/>
          <w:szCs w:val="22"/>
        </w:rPr>
      </w:pPr>
      <w:r w:rsidRPr="001B56FB">
        <w:rPr>
          <w:rFonts w:ascii="Calibri" w:hAnsi="Calibri"/>
          <w:sz w:val="22"/>
          <w:szCs w:val="22"/>
        </w:rPr>
        <w:t>The Council which is the School’s governing body actively supports and encourages the work of the School.  In the last 7 years major development and refurbishment programmes.</w:t>
      </w:r>
      <w:r w:rsidR="00A75978">
        <w:rPr>
          <w:rFonts w:ascii="Calibri" w:hAnsi="Calibri"/>
          <w:sz w:val="22"/>
          <w:szCs w:val="22"/>
        </w:rPr>
        <w:t xml:space="preserve"> including</w:t>
      </w:r>
      <w:r w:rsidRPr="001B56FB">
        <w:rPr>
          <w:rFonts w:ascii="Calibri" w:hAnsi="Calibri"/>
          <w:sz w:val="22"/>
          <w:szCs w:val="22"/>
        </w:rPr>
        <w:t xml:space="preserve"> a new Sixth Form Centre, Library, Reception area and Fitness Suite in March 2011, a Prepa</w:t>
      </w:r>
      <w:r w:rsidR="00A75978">
        <w:rPr>
          <w:rFonts w:ascii="Calibri" w:hAnsi="Calibri"/>
          <w:sz w:val="22"/>
          <w:szCs w:val="22"/>
        </w:rPr>
        <w:t xml:space="preserve">ratory School extension in 2017, </w:t>
      </w:r>
      <w:r w:rsidRPr="001B56FB">
        <w:rPr>
          <w:rFonts w:ascii="Calibri" w:hAnsi="Calibri"/>
          <w:sz w:val="22"/>
          <w:szCs w:val="22"/>
        </w:rPr>
        <w:t xml:space="preserve">a multi-purpose extension to the Senior School Hall </w:t>
      </w:r>
      <w:r w:rsidR="00A75978">
        <w:rPr>
          <w:rFonts w:ascii="Calibri" w:hAnsi="Calibri"/>
          <w:sz w:val="22"/>
          <w:szCs w:val="22"/>
        </w:rPr>
        <w:t xml:space="preserve">and new Pavilion </w:t>
      </w:r>
      <w:r w:rsidRPr="001B56FB">
        <w:rPr>
          <w:rFonts w:ascii="Calibri" w:hAnsi="Calibri"/>
          <w:sz w:val="22"/>
          <w:szCs w:val="22"/>
        </w:rPr>
        <w:t>in 2018.</w:t>
      </w:r>
    </w:p>
    <w:p w14:paraId="36B439FD" w14:textId="77777777" w:rsidR="001B56FB" w:rsidRPr="001B56FB" w:rsidRDefault="001B56FB" w:rsidP="001B56FB">
      <w:pPr>
        <w:jc w:val="both"/>
        <w:rPr>
          <w:rFonts w:ascii="Calibri" w:hAnsi="Calibri"/>
          <w:sz w:val="22"/>
          <w:szCs w:val="22"/>
        </w:rPr>
      </w:pPr>
    </w:p>
    <w:p w14:paraId="3B21711B" w14:textId="623B2BA0" w:rsidR="001B56FB" w:rsidRPr="001B56FB" w:rsidRDefault="001B56FB" w:rsidP="001B56FB">
      <w:pPr>
        <w:jc w:val="both"/>
        <w:rPr>
          <w:rFonts w:ascii="Calibri" w:hAnsi="Calibri"/>
          <w:sz w:val="22"/>
          <w:szCs w:val="22"/>
        </w:rPr>
      </w:pPr>
      <w:r w:rsidRPr="001B56FB">
        <w:rPr>
          <w:rFonts w:ascii="Calibri" w:hAnsi="Calibri"/>
          <w:sz w:val="22"/>
          <w:szCs w:val="22"/>
        </w:rPr>
        <w:t>The Headmistress is a member of the Girls’ Schools Association and</w:t>
      </w:r>
      <w:r w:rsidR="00A75978">
        <w:rPr>
          <w:rFonts w:ascii="Calibri" w:hAnsi="Calibri"/>
          <w:sz w:val="22"/>
          <w:szCs w:val="22"/>
        </w:rPr>
        <w:t xml:space="preserve"> HMC and</w:t>
      </w:r>
      <w:r w:rsidRPr="001B56FB">
        <w:rPr>
          <w:rFonts w:ascii="Calibri" w:hAnsi="Calibri"/>
          <w:sz w:val="22"/>
          <w:szCs w:val="22"/>
        </w:rPr>
        <w:t xml:space="preserve"> the </w:t>
      </w:r>
      <w:r w:rsidR="00A75978">
        <w:rPr>
          <w:rFonts w:ascii="Calibri" w:hAnsi="Calibri"/>
          <w:sz w:val="22"/>
          <w:szCs w:val="22"/>
        </w:rPr>
        <w:t>School is a member of</w:t>
      </w:r>
      <w:r w:rsidRPr="001B56FB">
        <w:rPr>
          <w:rFonts w:ascii="Calibri" w:hAnsi="Calibri"/>
          <w:sz w:val="22"/>
          <w:szCs w:val="22"/>
        </w:rPr>
        <w:t xml:space="preserve"> the Independent Schools Council.</w:t>
      </w:r>
    </w:p>
    <w:p w14:paraId="0CFCFC9E" w14:textId="77777777" w:rsidR="00A25858" w:rsidRDefault="00A25858" w:rsidP="00A25858">
      <w:pPr>
        <w:jc w:val="center"/>
        <w:rPr>
          <w:b/>
          <w:u w:val="single"/>
        </w:rPr>
      </w:pPr>
    </w:p>
    <w:p w14:paraId="6073EAC6" w14:textId="77777777" w:rsidR="00DF010F" w:rsidRPr="003A27E0" w:rsidRDefault="004F340F" w:rsidP="00A25858">
      <w:pPr>
        <w:jc w:val="both"/>
        <w:rPr>
          <w:rFonts w:asciiTheme="minorHAnsi" w:hAnsiTheme="minorHAnsi"/>
          <w:b/>
          <w:sz w:val="22"/>
          <w:szCs w:val="22"/>
          <w:u w:val="single"/>
        </w:rPr>
      </w:pPr>
      <w:r>
        <w:rPr>
          <w:rFonts w:asciiTheme="minorHAnsi" w:hAnsiTheme="minorHAnsi"/>
          <w:b/>
          <w:sz w:val="22"/>
          <w:szCs w:val="22"/>
          <w:u w:val="single"/>
        </w:rPr>
        <w:t>The Chemistry Department</w:t>
      </w:r>
    </w:p>
    <w:p w14:paraId="5A02A2AB" w14:textId="77777777" w:rsidR="00DF010F" w:rsidRDefault="00DF010F" w:rsidP="00A25858">
      <w:pPr>
        <w:jc w:val="both"/>
        <w:rPr>
          <w:rFonts w:asciiTheme="minorHAnsi" w:hAnsiTheme="minorHAnsi"/>
          <w:sz w:val="22"/>
          <w:szCs w:val="22"/>
        </w:rPr>
      </w:pPr>
    </w:p>
    <w:p w14:paraId="322753D0" w14:textId="77777777" w:rsidR="00612AE3" w:rsidRDefault="0099536D" w:rsidP="000910D7">
      <w:pPr>
        <w:jc w:val="both"/>
        <w:rPr>
          <w:rFonts w:asciiTheme="minorHAnsi" w:hAnsiTheme="minorHAnsi"/>
          <w:sz w:val="22"/>
          <w:szCs w:val="22"/>
        </w:rPr>
      </w:pPr>
      <w:r>
        <w:rPr>
          <w:rFonts w:asciiTheme="minorHAnsi" w:hAnsiTheme="minorHAnsi"/>
          <w:sz w:val="22"/>
          <w:szCs w:val="22"/>
        </w:rPr>
        <w:t>Chemistry is taught as a separate science from Year 7 and most girls take 3 sciences to GCSE.  Numbers are good for A level with many girls opting for careers in the medical field and in Biological Sciences.</w:t>
      </w:r>
    </w:p>
    <w:p w14:paraId="29C7164D" w14:textId="77777777" w:rsidR="0099536D" w:rsidRDefault="0099536D" w:rsidP="000910D7">
      <w:pPr>
        <w:jc w:val="both"/>
        <w:rPr>
          <w:rFonts w:asciiTheme="minorHAnsi" w:hAnsiTheme="minorHAnsi"/>
          <w:sz w:val="22"/>
          <w:szCs w:val="22"/>
        </w:rPr>
      </w:pPr>
    </w:p>
    <w:p w14:paraId="55AF433D" w14:textId="77777777" w:rsidR="004F340F" w:rsidRDefault="0099536D" w:rsidP="000910D7">
      <w:pPr>
        <w:jc w:val="both"/>
        <w:rPr>
          <w:rFonts w:asciiTheme="minorHAnsi" w:hAnsiTheme="minorHAnsi"/>
          <w:sz w:val="22"/>
          <w:szCs w:val="22"/>
        </w:rPr>
      </w:pPr>
      <w:r>
        <w:rPr>
          <w:rFonts w:asciiTheme="minorHAnsi" w:hAnsiTheme="minorHAnsi"/>
          <w:sz w:val="22"/>
          <w:szCs w:val="22"/>
        </w:rPr>
        <w:t>All the sciences follow AQA specifications at GCSE and A level.</w:t>
      </w:r>
    </w:p>
    <w:p w14:paraId="3FB36F00" w14:textId="77777777" w:rsidR="004F340F" w:rsidRPr="00370B50" w:rsidRDefault="004F340F" w:rsidP="000910D7">
      <w:pPr>
        <w:jc w:val="both"/>
        <w:rPr>
          <w:rFonts w:asciiTheme="minorHAnsi" w:hAnsiTheme="minorHAnsi"/>
          <w:sz w:val="22"/>
          <w:szCs w:val="22"/>
        </w:rPr>
      </w:pPr>
    </w:p>
    <w:p w14:paraId="61B625CB" w14:textId="7A7534FB" w:rsidR="000910D7" w:rsidRPr="00370B50" w:rsidRDefault="000910D7" w:rsidP="000910D7">
      <w:pPr>
        <w:jc w:val="both"/>
        <w:rPr>
          <w:rFonts w:asciiTheme="minorHAnsi" w:hAnsiTheme="minorHAnsi"/>
          <w:sz w:val="22"/>
          <w:szCs w:val="22"/>
        </w:rPr>
      </w:pPr>
      <w:r w:rsidRPr="00370B50">
        <w:rPr>
          <w:rFonts w:asciiTheme="minorHAnsi" w:hAnsiTheme="minorHAnsi"/>
          <w:sz w:val="22"/>
          <w:szCs w:val="22"/>
        </w:rPr>
        <w:t xml:space="preserve">Candidates who are interested or who have any queries are welcome to contact, on an informal basis, the </w:t>
      </w:r>
      <w:r w:rsidR="004F340F">
        <w:rPr>
          <w:rFonts w:asciiTheme="minorHAnsi" w:hAnsiTheme="minorHAnsi"/>
          <w:sz w:val="22"/>
          <w:szCs w:val="22"/>
        </w:rPr>
        <w:t xml:space="preserve">Head of </w:t>
      </w:r>
      <w:r w:rsidR="00A75978">
        <w:rPr>
          <w:rFonts w:asciiTheme="minorHAnsi" w:hAnsiTheme="minorHAnsi"/>
          <w:sz w:val="22"/>
          <w:szCs w:val="22"/>
        </w:rPr>
        <w:t>Science</w:t>
      </w:r>
      <w:r w:rsidRPr="00370B50">
        <w:rPr>
          <w:rFonts w:asciiTheme="minorHAnsi" w:hAnsiTheme="minorHAnsi"/>
          <w:sz w:val="22"/>
          <w:szCs w:val="22"/>
        </w:rPr>
        <w:t xml:space="preserve">, </w:t>
      </w:r>
      <w:r w:rsidR="00206075">
        <w:rPr>
          <w:rFonts w:asciiTheme="minorHAnsi" w:hAnsiTheme="minorHAnsi"/>
          <w:sz w:val="22"/>
          <w:szCs w:val="22"/>
        </w:rPr>
        <w:t xml:space="preserve">Mr </w:t>
      </w:r>
      <w:r w:rsidR="00A75978">
        <w:rPr>
          <w:rFonts w:asciiTheme="minorHAnsi" w:hAnsiTheme="minorHAnsi"/>
          <w:sz w:val="22"/>
          <w:szCs w:val="22"/>
        </w:rPr>
        <w:t>Jacob Sabotig</w:t>
      </w:r>
      <w:r w:rsidR="007F6E20">
        <w:rPr>
          <w:rFonts w:asciiTheme="minorHAnsi" w:hAnsiTheme="minorHAnsi"/>
          <w:sz w:val="22"/>
          <w:szCs w:val="22"/>
        </w:rPr>
        <w:t xml:space="preserve">. </w:t>
      </w:r>
      <w:bookmarkStart w:id="0" w:name="_GoBack"/>
      <w:bookmarkEnd w:id="0"/>
      <w:r w:rsidRPr="00370B50">
        <w:rPr>
          <w:rFonts w:asciiTheme="minorHAnsi" w:hAnsiTheme="minorHAnsi"/>
          <w:sz w:val="22"/>
          <w:szCs w:val="22"/>
        </w:rPr>
        <w:t xml:space="preserve"> This can be done by telephoning the school (leaving a contact number) or by e-mail a</w:t>
      </w:r>
      <w:r w:rsidRPr="001B56FB">
        <w:rPr>
          <w:rFonts w:asciiTheme="minorHAnsi" w:hAnsiTheme="minorHAnsi" w:cstheme="minorHAnsi"/>
          <w:sz w:val="22"/>
          <w:szCs w:val="22"/>
        </w:rPr>
        <w:t xml:space="preserve">t </w:t>
      </w:r>
      <w:hyperlink r:id="rId7" w:history="1">
        <w:r w:rsidR="00A75978">
          <w:rPr>
            <w:rStyle w:val="Hyperlink"/>
            <w:rFonts w:asciiTheme="minorHAnsi" w:hAnsiTheme="minorHAnsi" w:cstheme="minorHAnsi"/>
            <w:sz w:val="22"/>
            <w:szCs w:val="22"/>
          </w:rPr>
          <w:t>sabotigj@edgbastonhigh.co.uk</w:t>
        </w:r>
      </w:hyperlink>
      <w:r w:rsidR="001B56FB">
        <w:t xml:space="preserve"> </w:t>
      </w:r>
    </w:p>
    <w:p w14:paraId="23D4D1F0" w14:textId="77777777" w:rsidR="00F22795" w:rsidRPr="003A6E25" w:rsidRDefault="00F22795" w:rsidP="00C4311D">
      <w:pPr>
        <w:jc w:val="both"/>
        <w:rPr>
          <w:rFonts w:asciiTheme="minorHAnsi" w:hAnsiTheme="minorHAnsi"/>
          <w:sz w:val="22"/>
          <w:szCs w:val="22"/>
        </w:rPr>
      </w:pPr>
    </w:p>
    <w:sectPr w:rsidR="00F22795" w:rsidRPr="003A6E25" w:rsidSect="00612AE3">
      <w:pgSz w:w="11906" w:h="16838"/>
      <w:pgMar w:top="43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A5689" w14:textId="77777777" w:rsidR="00494C9C" w:rsidRDefault="00494C9C">
      <w:r>
        <w:separator/>
      </w:r>
    </w:p>
  </w:endnote>
  <w:endnote w:type="continuationSeparator" w:id="0">
    <w:p w14:paraId="1786CAD8" w14:textId="77777777" w:rsidR="00494C9C" w:rsidRDefault="0049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69AF6" w14:textId="77777777" w:rsidR="00494C9C" w:rsidRDefault="00494C9C">
      <w:r>
        <w:separator/>
      </w:r>
    </w:p>
  </w:footnote>
  <w:footnote w:type="continuationSeparator" w:id="0">
    <w:p w14:paraId="64F3A0BD" w14:textId="77777777" w:rsidR="00494C9C" w:rsidRDefault="00494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EB"/>
    <w:rsid w:val="000166DC"/>
    <w:rsid w:val="00050728"/>
    <w:rsid w:val="00081572"/>
    <w:rsid w:val="000910D7"/>
    <w:rsid w:val="000A4AAE"/>
    <w:rsid w:val="000D0667"/>
    <w:rsid w:val="000F37FA"/>
    <w:rsid w:val="0010021D"/>
    <w:rsid w:val="001259EB"/>
    <w:rsid w:val="001446CF"/>
    <w:rsid w:val="00154AE1"/>
    <w:rsid w:val="001B56FB"/>
    <w:rsid w:val="001C5CA3"/>
    <w:rsid w:val="00203685"/>
    <w:rsid w:val="00206075"/>
    <w:rsid w:val="002269F6"/>
    <w:rsid w:val="00227CCF"/>
    <w:rsid w:val="002C22BB"/>
    <w:rsid w:val="002C428C"/>
    <w:rsid w:val="002E4415"/>
    <w:rsid w:val="00313060"/>
    <w:rsid w:val="0032416C"/>
    <w:rsid w:val="00370B50"/>
    <w:rsid w:val="003A22D4"/>
    <w:rsid w:val="003A27E0"/>
    <w:rsid w:val="003A2A8E"/>
    <w:rsid w:val="003A6E25"/>
    <w:rsid w:val="003D5069"/>
    <w:rsid w:val="003F62C1"/>
    <w:rsid w:val="004626CE"/>
    <w:rsid w:val="00465A7F"/>
    <w:rsid w:val="00494C9C"/>
    <w:rsid w:val="004C72C0"/>
    <w:rsid w:val="004F340F"/>
    <w:rsid w:val="004F62B5"/>
    <w:rsid w:val="005233DD"/>
    <w:rsid w:val="005333F4"/>
    <w:rsid w:val="005405CE"/>
    <w:rsid w:val="0057086E"/>
    <w:rsid w:val="00571101"/>
    <w:rsid w:val="005E5DAB"/>
    <w:rsid w:val="00602474"/>
    <w:rsid w:val="006045CA"/>
    <w:rsid w:val="00612AE3"/>
    <w:rsid w:val="00612D13"/>
    <w:rsid w:val="006A68B1"/>
    <w:rsid w:val="007116B5"/>
    <w:rsid w:val="00734562"/>
    <w:rsid w:val="007D255B"/>
    <w:rsid w:val="007E29D9"/>
    <w:rsid w:val="007F6E20"/>
    <w:rsid w:val="0086511A"/>
    <w:rsid w:val="008822C0"/>
    <w:rsid w:val="008B1641"/>
    <w:rsid w:val="008B76A8"/>
    <w:rsid w:val="009307CC"/>
    <w:rsid w:val="0098147D"/>
    <w:rsid w:val="0099536D"/>
    <w:rsid w:val="009A678C"/>
    <w:rsid w:val="009B6230"/>
    <w:rsid w:val="00A25858"/>
    <w:rsid w:val="00A75978"/>
    <w:rsid w:val="00AB1DA7"/>
    <w:rsid w:val="00AE6CA2"/>
    <w:rsid w:val="00B109F0"/>
    <w:rsid w:val="00B420BC"/>
    <w:rsid w:val="00B939DC"/>
    <w:rsid w:val="00BC5452"/>
    <w:rsid w:val="00C234FE"/>
    <w:rsid w:val="00C4311D"/>
    <w:rsid w:val="00C8005C"/>
    <w:rsid w:val="00D13B86"/>
    <w:rsid w:val="00D15D81"/>
    <w:rsid w:val="00D45C80"/>
    <w:rsid w:val="00D46176"/>
    <w:rsid w:val="00D738AB"/>
    <w:rsid w:val="00DF010F"/>
    <w:rsid w:val="00E47829"/>
    <w:rsid w:val="00EA18A6"/>
    <w:rsid w:val="00EA7897"/>
    <w:rsid w:val="00ED43C7"/>
    <w:rsid w:val="00EE33B4"/>
    <w:rsid w:val="00EE7A6B"/>
    <w:rsid w:val="00F01539"/>
    <w:rsid w:val="00F22795"/>
    <w:rsid w:val="00F40E5F"/>
    <w:rsid w:val="00F7522F"/>
    <w:rsid w:val="00FD790E"/>
    <w:rsid w:val="00FF6C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1E8DB1A"/>
  <w15:docId w15:val="{89D5C5F6-3903-4CD0-885D-964CEB19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5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4AAE"/>
    <w:rPr>
      <w:color w:val="0000FF"/>
      <w:u w:val="single"/>
    </w:rPr>
  </w:style>
  <w:style w:type="paragraph" w:styleId="Header">
    <w:name w:val="header"/>
    <w:basedOn w:val="Normal"/>
    <w:rsid w:val="007D255B"/>
    <w:pPr>
      <w:tabs>
        <w:tab w:val="center" w:pos="4153"/>
        <w:tab w:val="right" w:pos="8306"/>
      </w:tabs>
    </w:pPr>
  </w:style>
  <w:style w:type="paragraph" w:styleId="Footer">
    <w:name w:val="footer"/>
    <w:basedOn w:val="Normal"/>
    <w:rsid w:val="007D255B"/>
    <w:pPr>
      <w:tabs>
        <w:tab w:val="center" w:pos="4153"/>
        <w:tab w:val="right" w:pos="8306"/>
      </w:tabs>
    </w:pPr>
  </w:style>
  <w:style w:type="character" w:styleId="FollowedHyperlink">
    <w:name w:val="FollowedHyperlink"/>
    <w:basedOn w:val="DefaultParagraphFont"/>
    <w:rsid w:val="00AB1DA7"/>
    <w:rPr>
      <w:color w:val="800080"/>
      <w:u w:val="single"/>
    </w:rPr>
  </w:style>
  <w:style w:type="table" w:styleId="TableGrid">
    <w:name w:val="Table Grid"/>
    <w:basedOn w:val="TableNormal"/>
    <w:rsid w:val="00EA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A6E25"/>
    <w:rPr>
      <w:rFonts w:ascii="Tahoma" w:hAnsi="Tahoma" w:cs="Tahoma"/>
      <w:sz w:val="16"/>
      <w:szCs w:val="16"/>
    </w:rPr>
  </w:style>
  <w:style w:type="character" w:customStyle="1" w:styleId="BalloonTextChar">
    <w:name w:val="Balloon Text Char"/>
    <w:basedOn w:val="DefaultParagraphFont"/>
    <w:link w:val="BalloonText"/>
    <w:rsid w:val="003A6E25"/>
    <w:rPr>
      <w:rFonts w:ascii="Tahoma" w:hAnsi="Tahoma" w:cs="Tahoma"/>
      <w:sz w:val="16"/>
      <w:szCs w:val="16"/>
      <w:lang w:eastAsia="en-US"/>
    </w:rPr>
  </w:style>
  <w:style w:type="paragraph" w:styleId="NormalWeb">
    <w:name w:val="Normal (Web)"/>
    <w:basedOn w:val="Normal"/>
    <w:uiPriority w:val="99"/>
    <w:unhideWhenUsed/>
    <w:rsid w:val="00612AE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ookesa@edgbastonhig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DESCRIPTION – TEACHER OF RELIGIOUS STUDIES</vt:lpstr>
    </vt:vector>
  </TitlesOfParts>
  <Company>RM plc</Company>
  <LinksUpToDate>false</LinksUpToDate>
  <CharactersWithSpaces>2163</CharactersWithSpaces>
  <SharedDoc>false</SharedDoc>
  <HLinks>
    <vt:vector size="6" baseType="variant">
      <vt:variant>
        <vt:i4>3473477</vt:i4>
      </vt:variant>
      <vt:variant>
        <vt:i4>0</vt:i4>
      </vt:variant>
      <vt:variant>
        <vt:i4>0</vt:i4>
      </vt:variant>
      <vt:variant>
        <vt:i4>5</vt:i4>
      </vt:variant>
      <vt:variant>
        <vt:lpwstr>mailto:richardsonr@edgbastonhigh.co.uk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TEACHER OF RELIGIOUS STUDIES</dc:title>
  <dc:creator>lundc</dc:creator>
  <cp:lastModifiedBy>Franchi G</cp:lastModifiedBy>
  <cp:revision>6</cp:revision>
  <cp:lastPrinted>2018-10-12T12:47:00Z</cp:lastPrinted>
  <dcterms:created xsi:type="dcterms:W3CDTF">2018-03-05T10:23:00Z</dcterms:created>
  <dcterms:modified xsi:type="dcterms:W3CDTF">2018-10-15T09:02:00Z</dcterms:modified>
</cp:coreProperties>
</file>