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19FEC" w14:textId="7450760D" w:rsidR="00B86D24" w:rsidRDefault="00F2318F" w:rsidP="00CA47B6">
      <w:pPr>
        <w:pStyle w:val="Heading1"/>
        <w:tabs>
          <w:tab w:val="left" w:pos="2977"/>
        </w:tabs>
        <w:jc w:val="center"/>
        <w:rPr>
          <w:rFonts w:ascii="ITC Stone Serif Com Medium" w:hAnsi="ITC Stone Serif Com Medium"/>
          <w:sz w:val="22"/>
          <w:szCs w:val="22"/>
        </w:rPr>
      </w:pPr>
      <w:r w:rsidRPr="00F2318F">
        <w:rPr>
          <w:rFonts w:ascii="ITC Stone Serif Com Medium" w:hAnsi="ITC Stone Serif Com Medium"/>
          <w:noProof/>
          <w:sz w:val="22"/>
          <w:szCs w:val="22"/>
          <w:lang w:eastAsia="en-GB"/>
        </w:rPr>
        <w:drawing>
          <wp:inline distT="0" distB="0" distL="0" distR="0" wp14:anchorId="2250281A" wp14:editId="6182DC76">
            <wp:extent cx="3695700" cy="1438275"/>
            <wp:effectExtent l="0" t="0" r="0" b="9525"/>
            <wp:docPr id="2" name="Picture 2" descr="Z:\HR Forms\Logo's\College Guardians Logo March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 Forms\Logo's\College Guardians Logo March 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1438275"/>
                    </a:xfrm>
                    <a:prstGeom prst="rect">
                      <a:avLst/>
                    </a:prstGeom>
                    <a:noFill/>
                    <a:ln>
                      <a:noFill/>
                    </a:ln>
                  </pic:spPr>
                </pic:pic>
              </a:graphicData>
            </a:graphic>
          </wp:inline>
        </w:drawing>
      </w:r>
    </w:p>
    <w:p w14:paraId="75C0D123" w14:textId="77777777" w:rsidR="00285A4D" w:rsidRPr="00B86D24" w:rsidRDefault="00285A4D" w:rsidP="00B86D24">
      <w:pPr>
        <w:spacing w:after="0" w:line="240" w:lineRule="auto"/>
        <w:rPr>
          <w:b/>
        </w:rPr>
      </w:pPr>
    </w:p>
    <w:p w14:paraId="01241298" w14:textId="77777777" w:rsidR="00285A4D" w:rsidRPr="00B86D24" w:rsidRDefault="00285A4D" w:rsidP="00285A4D">
      <w:pPr>
        <w:spacing w:after="0" w:line="240" w:lineRule="auto"/>
      </w:pPr>
    </w:p>
    <w:p w14:paraId="5FEA13D4" w14:textId="531A3361" w:rsidR="00285A4D" w:rsidRDefault="00BC7DF6" w:rsidP="00285A4D">
      <w:pPr>
        <w:spacing w:after="0" w:line="240" w:lineRule="auto"/>
      </w:pPr>
      <w:r w:rsidRPr="00B86D24">
        <w:rPr>
          <w:b/>
        </w:rPr>
        <w:t xml:space="preserve">JOB </w:t>
      </w:r>
      <w:r w:rsidR="001F00F6" w:rsidRPr="00B86D24">
        <w:rPr>
          <w:b/>
        </w:rPr>
        <w:t xml:space="preserve">TITLE:   </w:t>
      </w:r>
      <w:r w:rsidR="001F00F6" w:rsidRPr="00B86D24">
        <w:rPr>
          <w:b/>
        </w:rPr>
        <w:tab/>
      </w:r>
      <w:r w:rsidR="001F00F6" w:rsidRPr="00B86D24">
        <w:rPr>
          <w:b/>
        </w:rPr>
        <w:tab/>
      </w:r>
      <w:r w:rsidR="005C4013" w:rsidRPr="00F2318F">
        <w:rPr>
          <w:b/>
        </w:rPr>
        <w:t>Student Support Assistant (part-time)</w:t>
      </w:r>
    </w:p>
    <w:p w14:paraId="2F31E7FB" w14:textId="289D568F" w:rsidR="00FD6755" w:rsidRDefault="00FD6755" w:rsidP="00285A4D">
      <w:pPr>
        <w:spacing w:after="0" w:line="240" w:lineRule="auto"/>
      </w:pPr>
    </w:p>
    <w:p w14:paraId="370E85A4" w14:textId="4EC17439" w:rsidR="00FD6755" w:rsidRPr="00FD6755" w:rsidRDefault="00FD6755" w:rsidP="00285A4D">
      <w:pPr>
        <w:spacing w:after="0" w:line="240" w:lineRule="auto"/>
        <w:rPr>
          <w:b/>
        </w:rPr>
      </w:pPr>
      <w:r w:rsidRPr="00FD6755">
        <w:rPr>
          <w:b/>
        </w:rPr>
        <w:t>AREAS OF COVER:</w:t>
      </w:r>
      <w:r w:rsidRPr="00FD6755">
        <w:rPr>
          <w:b/>
        </w:rPr>
        <w:tab/>
      </w:r>
      <w:r w:rsidR="006F1E34">
        <w:t>Shropshire</w:t>
      </w:r>
    </w:p>
    <w:p w14:paraId="32079837" w14:textId="77777777" w:rsidR="00285A4D" w:rsidRPr="00B86D24" w:rsidRDefault="00285A4D" w:rsidP="00285A4D">
      <w:pPr>
        <w:spacing w:after="0" w:line="240" w:lineRule="auto"/>
      </w:pPr>
    </w:p>
    <w:p w14:paraId="68674002" w14:textId="77777777" w:rsidR="00285A4D" w:rsidRPr="00B86D24" w:rsidRDefault="00285A4D" w:rsidP="00285A4D">
      <w:pPr>
        <w:spacing w:after="0" w:line="240" w:lineRule="auto"/>
        <w:rPr>
          <w:b/>
        </w:rPr>
      </w:pPr>
      <w:r w:rsidRPr="00B86D24">
        <w:rPr>
          <w:b/>
        </w:rPr>
        <w:t xml:space="preserve">RESPONSIBLE TO: </w:t>
      </w:r>
      <w:r w:rsidRPr="00B86D24">
        <w:rPr>
          <w:b/>
        </w:rPr>
        <w:tab/>
      </w:r>
      <w:r w:rsidR="0005104E" w:rsidRPr="00B86D24">
        <w:t>Guardianship Manager</w:t>
      </w:r>
    </w:p>
    <w:p w14:paraId="5C0F783F" w14:textId="77777777" w:rsidR="00285A4D" w:rsidRPr="00B86D24" w:rsidRDefault="00285A4D" w:rsidP="00285A4D">
      <w:pPr>
        <w:spacing w:after="0" w:line="240" w:lineRule="auto"/>
      </w:pPr>
    </w:p>
    <w:p w14:paraId="4A11ED29" w14:textId="3C28EE31" w:rsidR="0005104E" w:rsidRPr="00B86D24" w:rsidRDefault="00335950" w:rsidP="0005104E">
      <w:pPr>
        <w:spacing w:after="0" w:line="240" w:lineRule="auto"/>
        <w:rPr>
          <w:b/>
        </w:rPr>
      </w:pPr>
      <w:r w:rsidRPr="00B86D24">
        <w:rPr>
          <w:b/>
        </w:rPr>
        <w:t>BACKGROUND AND</w:t>
      </w:r>
      <w:r w:rsidR="0005104E" w:rsidRPr="00B86D24">
        <w:rPr>
          <w:b/>
        </w:rPr>
        <w:t xml:space="preserve"> </w:t>
      </w:r>
      <w:r w:rsidR="00285A4D" w:rsidRPr="00B86D24">
        <w:rPr>
          <w:b/>
        </w:rPr>
        <w:t>PURPOSE OF THE POST:</w:t>
      </w:r>
    </w:p>
    <w:p w14:paraId="2CC41EAA" w14:textId="77777777" w:rsidR="0005104E" w:rsidRPr="00B86D24" w:rsidRDefault="0005104E" w:rsidP="0005104E">
      <w:pPr>
        <w:spacing w:after="0" w:line="240" w:lineRule="auto"/>
        <w:rPr>
          <w:rFonts w:cs="Calibri"/>
        </w:rPr>
      </w:pPr>
      <w:r w:rsidRPr="00B86D24">
        <w:rPr>
          <w:rFonts w:cs="Calibri"/>
        </w:rPr>
        <w:t xml:space="preserve">College Guardians </w:t>
      </w:r>
      <w:proofErr w:type="gramStart"/>
      <w:r w:rsidRPr="00B86D24">
        <w:rPr>
          <w:rFonts w:cs="Calibri"/>
        </w:rPr>
        <w:t>was founded</w:t>
      </w:r>
      <w:proofErr w:type="gramEnd"/>
      <w:r w:rsidRPr="00B86D24">
        <w:rPr>
          <w:rFonts w:cs="Calibri"/>
        </w:rPr>
        <w:t xml:space="preserve"> in 2010 to provide educational guardianship services to overseas </w:t>
      </w:r>
      <w:r w:rsidR="00DA2F4C">
        <w:rPr>
          <w:rFonts w:cs="Calibri"/>
        </w:rPr>
        <w:t>students</w:t>
      </w:r>
      <w:r w:rsidRPr="00B86D24">
        <w:rPr>
          <w:rFonts w:cs="Calibri"/>
        </w:rPr>
        <w:t xml:space="preserve"> attending boarding school</w:t>
      </w:r>
      <w:r w:rsidR="00DA2F4C">
        <w:rPr>
          <w:rFonts w:cs="Calibri"/>
        </w:rPr>
        <w:t>, college and universties</w:t>
      </w:r>
      <w:r w:rsidRPr="00B86D24">
        <w:rPr>
          <w:rFonts w:cs="Calibri"/>
        </w:rPr>
        <w:t xml:space="preserve"> in the UK. </w:t>
      </w:r>
      <w:r w:rsidR="00B74242">
        <w:rPr>
          <w:rFonts w:cs="Calibri"/>
        </w:rPr>
        <w:t xml:space="preserve">We are accredited </w:t>
      </w:r>
      <w:r w:rsidR="00B74242" w:rsidRPr="00B86D24">
        <w:rPr>
          <w:rFonts w:cs="Calibri"/>
        </w:rPr>
        <w:t>through AEGIS (the Association for the Education and Guardia</w:t>
      </w:r>
      <w:r w:rsidR="00B74242">
        <w:rPr>
          <w:rFonts w:cs="Calibri"/>
        </w:rPr>
        <w:t>nship of International Students) and o</w:t>
      </w:r>
      <w:r w:rsidRPr="00B86D24">
        <w:rPr>
          <w:rFonts w:cs="Calibri"/>
        </w:rPr>
        <w:t xml:space="preserve">ur services </w:t>
      </w:r>
      <w:r w:rsidR="002A43B8" w:rsidRPr="00B86D24">
        <w:rPr>
          <w:rFonts w:cs="Calibri"/>
        </w:rPr>
        <w:t xml:space="preserve">include the </w:t>
      </w:r>
      <w:r w:rsidRPr="00B86D24">
        <w:rPr>
          <w:rFonts w:cs="Calibri"/>
        </w:rPr>
        <w:t>provi</w:t>
      </w:r>
      <w:r w:rsidR="002A43B8" w:rsidRPr="00B86D24">
        <w:rPr>
          <w:rFonts w:cs="Calibri"/>
        </w:rPr>
        <w:t>sion of</w:t>
      </w:r>
      <w:r w:rsidRPr="00B86D24">
        <w:rPr>
          <w:rFonts w:cs="Calibri"/>
        </w:rPr>
        <w:t xml:space="preserve"> a </w:t>
      </w:r>
      <w:r w:rsidR="002A43B8" w:rsidRPr="00B86D24">
        <w:rPr>
          <w:rFonts w:cs="Calibri"/>
        </w:rPr>
        <w:t xml:space="preserve">number of </w:t>
      </w:r>
      <w:r w:rsidRPr="00B86D24">
        <w:rPr>
          <w:rFonts w:cs="Calibri"/>
        </w:rPr>
        <w:t>standard guardianship package</w:t>
      </w:r>
      <w:r w:rsidR="002A43B8" w:rsidRPr="00B86D24">
        <w:rPr>
          <w:rFonts w:cs="Calibri"/>
        </w:rPr>
        <w:t>s</w:t>
      </w:r>
      <w:r w:rsidRPr="00B86D24">
        <w:rPr>
          <w:rFonts w:cs="Calibri"/>
        </w:rPr>
        <w:t xml:space="preserve"> to parents, sourcing and managing homestay families, managing disbursements, attending parent meetings and providing advice and guidance to </w:t>
      </w:r>
      <w:r w:rsidR="00B74242">
        <w:rPr>
          <w:rFonts w:cs="Calibri"/>
        </w:rPr>
        <w:t xml:space="preserve">our students and their </w:t>
      </w:r>
      <w:r w:rsidRPr="00B86D24">
        <w:rPr>
          <w:rFonts w:cs="Calibri"/>
        </w:rPr>
        <w:t xml:space="preserve">parents. </w:t>
      </w:r>
      <w:r w:rsidR="00B74242">
        <w:rPr>
          <w:rFonts w:cs="Calibri"/>
        </w:rPr>
        <w:t xml:space="preserve"> Further information is available on </w:t>
      </w:r>
      <w:hyperlink r:id="rId8" w:history="1">
        <w:r w:rsidR="00B74242" w:rsidRPr="00617A8E">
          <w:rPr>
            <w:rStyle w:val="Hyperlink"/>
            <w:rFonts w:cs="Calibri"/>
          </w:rPr>
          <w:t>www.collegeguardians.co.uk</w:t>
        </w:r>
      </w:hyperlink>
      <w:r w:rsidR="00B74242">
        <w:rPr>
          <w:rFonts w:cs="Calibri"/>
        </w:rPr>
        <w:t xml:space="preserve">. </w:t>
      </w:r>
    </w:p>
    <w:p w14:paraId="7AD93CF7" w14:textId="77777777" w:rsidR="002C2813" w:rsidRDefault="002C2813" w:rsidP="0005104E">
      <w:pPr>
        <w:spacing w:after="0" w:line="240" w:lineRule="auto"/>
        <w:rPr>
          <w:rFonts w:cs="Calibri"/>
        </w:rPr>
      </w:pPr>
    </w:p>
    <w:p w14:paraId="7B04CE6E" w14:textId="3DE1DDF5" w:rsidR="0005104E" w:rsidRPr="00B86D24" w:rsidRDefault="00B74242" w:rsidP="0005104E">
      <w:pPr>
        <w:spacing w:after="0" w:line="240" w:lineRule="auto"/>
        <w:rPr>
          <w:rFonts w:cs="Calibri"/>
        </w:rPr>
      </w:pPr>
      <w:r>
        <w:rPr>
          <w:rFonts w:cs="Calibri"/>
        </w:rPr>
        <w:t xml:space="preserve">Due to recent </w:t>
      </w:r>
      <w:proofErr w:type="gramStart"/>
      <w:r>
        <w:rPr>
          <w:rFonts w:cs="Calibri"/>
        </w:rPr>
        <w:t>growth</w:t>
      </w:r>
      <w:proofErr w:type="gramEnd"/>
      <w:r>
        <w:rPr>
          <w:rFonts w:cs="Calibri"/>
        </w:rPr>
        <w:t xml:space="preserve"> w</w:t>
      </w:r>
      <w:r w:rsidR="002C2813">
        <w:rPr>
          <w:rFonts w:cs="Calibri"/>
        </w:rPr>
        <w:t>e</w:t>
      </w:r>
      <w:r w:rsidR="0005104E" w:rsidRPr="00B86D24">
        <w:rPr>
          <w:rFonts w:cs="Calibri"/>
        </w:rPr>
        <w:t xml:space="preserve"> </w:t>
      </w:r>
      <w:r>
        <w:rPr>
          <w:rFonts w:cs="Calibri"/>
        </w:rPr>
        <w:t xml:space="preserve">now </w:t>
      </w:r>
      <w:r w:rsidR="002C2813" w:rsidRPr="00B86D24">
        <w:rPr>
          <w:rFonts w:cs="Calibri"/>
        </w:rPr>
        <w:t>require</w:t>
      </w:r>
      <w:r w:rsidR="0089632D">
        <w:rPr>
          <w:rFonts w:cs="Calibri"/>
        </w:rPr>
        <w:t xml:space="preserve"> </w:t>
      </w:r>
      <w:r w:rsidR="002F3812">
        <w:rPr>
          <w:rFonts w:cs="Calibri"/>
        </w:rPr>
        <w:t>a S</w:t>
      </w:r>
      <w:r w:rsidR="00A07B59">
        <w:rPr>
          <w:rFonts w:cs="Calibri"/>
        </w:rPr>
        <w:t>tudent Support Assistant</w:t>
      </w:r>
      <w:r>
        <w:rPr>
          <w:rFonts w:cs="Calibri"/>
        </w:rPr>
        <w:t xml:space="preserve"> </w:t>
      </w:r>
      <w:r w:rsidR="0005104E" w:rsidRPr="00B86D24">
        <w:rPr>
          <w:rFonts w:cs="Calibri"/>
        </w:rPr>
        <w:t xml:space="preserve">to work with the </w:t>
      </w:r>
      <w:r w:rsidR="00A07B59">
        <w:rPr>
          <w:rFonts w:cs="Calibri"/>
        </w:rPr>
        <w:t>College Guardians team</w:t>
      </w:r>
      <w:r w:rsidR="002F3812">
        <w:rPr>
          <w:rFonts w:cs="Calibri"/>
        </w:rPr>
        <w:t xml:space="preserve">, </w:t>
      </w:r>
      <w:r w:rsidR="0089632D">
        <w:rPr>
          <w:rFonts w:cs="Calibri"/>
        </w:rPr>
        <w:t xml:space="preserve">based in or around </w:t>
      </w:r>
      <w:r w:rsidR="006F1E34">
        <w:rPr>
          <w:rFonts w:cs="Calibri"/>
        </w:rPr>
        <w:t>Shropshire</w:t>
      </w:r>
      <w:r w:rsidR="0058576B">
        <w:rPr>
          <w:rFonts w:cs="Calibri"/>
        </w:rPr>
        <w:t>.</w:t>
      </w:r>
    </w:p>
    <w:p w14:paraId="02705829" w14:textId="77777777" w:rsidR="0005104E" w:rsidRPr="00B86D24" w:rsidRDefault="0005104E" w:rsidP="0005104E">
      <w:pPr>
        <w:spacing w:after="0" w:line="240" w:lineRule="auto"/>
      </w:pPr>
      <w:r w:rsidRPr="00B86D24">
        <w:rPr>
          <w:rFonts w:cs="Calibri"/>
        </w:rPr>
        <w:tab/>
      </w:r>
    </w:p>
    <w:p w14:paraId="2AF2DCA9" w14:textId="77777777" w:rsidR="006A613E" w:rsidRPr="00B86D24" w:rsidRDefault="006A613E" w:rsidP="006A613E">
      <w:pPr>
        <w:rPr>
          <w:b/>
        </w:rPr>
      </w:pPr>
      <w:r w:rsidRPr="00B86D24">
        <w:rPr>
          <w:b/>
        </w:rPr>
        <w:t>KEY DUTIES:</w:t>
      </w:r>
    </w:p>
    <w:p w14:paraId="420808FA" w14:textId="77777777" w:rsidR="00B74242" w:rsidRDefault="00A937DE" w:rsidP="00A937DE">
      <w:pPr>
        <w:pStyle w:val="ListParagraph"/>
        <w:numPr>
          <w:ilvl w:val="0"/>
          <w:numId w:val="8"/>
        </w:numPr>
        <w:spacing w:after="0" w:line="240" w:lineRule="auto"/>
        <w:ind w:left="284" w:hanging="284"/>
        <w:contextualSpacing w:val="0"/>
        <w:rPr>
          <w:rFonts w:cs="Calibri"/>
        </w:rPr>
      </w:pPr>
      <w:r>
        <w:rPr>
          <w:rFonts w:cs="Calibri"/>
        </w:rPr>
        <w:t xml:space="preserve">Visiting </w:t>
      </w:r>
      <w:r w:rsidR="00B74242">
        <w:rPr>
          <w:rFonts w:cs="Calibri"/>
        </w:rPr>
        <w:t>students</w:t>
      </w:r>
      <w:r>
        <w:rPr>
          <w:rFonts w:cs="Calibri"/>
        </w:rPr>
        <w:t xml:space="preserve"> at schools, colleges and universities </w:t>
      </w:r>
    </w:p>
    <w:p w14:paraId="494D3789" w14:textId="77777777" w:rsidR="00A937DE" w:rsidRPr="00B86D24" w:rsidRDefault="00B74242" w:rsidP="00A937DE">
      <w:pPr>
        <w:pStyle w:val="ListParagraph"/>
        <w:numPr>
          <w:ilvl w:val="0"/>
          <w:numId w:val="8"/>
        </w:numPr>
        <w:spacing w:after="0" w:line="240" w:lineRule="auto"/>
        <w:ind w:left="284" w:hanging="284"/>
        <w:contextualSpacing w:val="0"/>
        <w:rPr>
          <w:rFonts w:cs="Calibri"/>
        </w:rPr>
      </w:pPr>
      <w:r>
        <w:rPr>
          <w:rFonts w:cs="Calibri"/>
        </w:rPr>
        <w:t>C</w:t>
      </w:r>
      <w:r w:rsidR="00A937DE" w:rsidRPr="00B86D24">
        <w:rPr>
          <w:rFonts w:cs="Calibri"/>
        </w:rPr>
        <w:t xml:space="preserve">ommunicating </w:t>
      </w:r>
      <w:r>
        <w:rPr>
          <w:rFonts w:cs="Calibri"/>
        </w:rPr>
        <w:t xml:space="preserve">as appropriate </w:t>
      </w:r>
      <w:r w:rsidR="00A937DE" w:rsidRPr="00B86D24">
        <w:rPr>
          <w:rFonts w:cs="Calibri"/>
        </w:rPr>
        <w:t>with parents</w:t>
      </w:r>
      <w:r>
        <w:rPr>
          <w:rFonts w:cs="Calibri"/>
        </w:rPr>
        <w:t xml:space="preserve"> and staff</w:t>
      </w:r>
    </w:p>
    <w:p w14:paraId="32585F02" w14:textId="77777777" w:rsidR="00B74242" w:rsidRPr="00B86D24" w:rsidRDefault="00B74242" w:rsidP="00B74242">
      <w:pPr>
        <w:pStyle w:val="ListParagraph"/>
        <w:numPr>
          <w:ilvl w:val="0"/>
          <w:numId w:val="8"/>
        </w:numPr>
        <w:spacing w:after="0" w:line="240" w:lineRule="auto"/>
        <w:ind w:left="284" w:hanging="284"/>
        <w:contextualSpacing w:val="0"/>
        <w:rPr>
          <w:rFonts w:cs="Calibri"/>
        </w:rPr>
      </w:pPr>
      <w:r w:rsidRPr="00B86D24">
        <w:rPr>
          <w:rFonts w:cs="Calibri"/>
        </w:rPr>
        <w:t>Attending parents meetings when parents are unable to travel from overseas</w:t>
      </w:r>
    </w:p>
    <w:p w14:paraId="03419A36" w14:textId="77777777" w:rsidR="00B74242" w:rsidRPr="00B86D24" w:rsidRDefault="00B74242" w:rsidP="00B74242">
      <w:pPr>
        <w:pStyle w:val="ListParagraph"/>
        <w:numPr>
          <w:ilvl w:val="0"/>
          <w:numId w:val="8"/>
        </w:numPr>
        <w:spacing w:after="0" w:line="240" w:lineRule="auto"/>
        <w:ind w:left="284" w:hanging="284"/>
        <w:contextualSpacing w:val="0"/>
        <w:rPr>
          <w:rFonts w:cs="Calibri"/>
        </w:rPr>
      </w:pPr>
      <w:r w:rsidRPr="00B86D24">
        <w:rPr>
          <w:rFonts w:cs="Calibri"/>
        </w:rPr>
        <w:t>Assisting with the recruitment of host families</w:t>
      </w:r>
    </w:p>
    <w:p w14:paraId="06C5ABDD" w14:textId="77777777" w:rsidR="00B74242" w:rsidRPr="00B86D24" w:rsidRDefault="00B74242" w:rsidP="00B74242">
      <w:pPr>
        <w:pStyle w:val="ListParagraph"/>
        <w:numPr>
          <w:ilvl w:val="0"/>
          <w:numId w:val="8"/>
        </w:numPr>
        <w:spacing w:after="0" w:line="240" w:lineRule="auto"/>
        <w:ind w:left="284" w:hanging="284"/>
        <w:contextualSpacing w:val="0"/>
        <w:rPr>
          <w:rFonts w:cs="Calibri"/>
        </w:rPr>
      </w:pPr>
      <w:r w:rsidRPr="00B86D24">
        <w:rPr>
          <w:rFonts w:cs="Calibri"/>
        </w:rPr>
        <w:t>Assisting with the arrangements of host family stays for students</w:t>
      </w:r>
    </w:p>
    <w:p w14:paraId="685EF123" w14:textId="77777777" w:rsidR="00B74242" w:rsidRPr="00B86D24" w:rsidRDefault="00B74242" w:rsidP="00B74242">
      <w:pPr>
        <w:pStyle w:val="ListParagraph"/>
        <w:numPr>
          <w:ilvl w:val="0"/>
          <w:numId w:val="8"/>
        </w:numPr>
        <w:spacing w:after="0" w:line="240" w:lineRule="auto"/>
        <w:ind w:left="284" w:hanging="284"/>
        <w:contextualSpacing w:val="0"/>
        <w:rPr>
          <w:rFonts w:cs="Calibri"/>
        </w:rPr>
      </w:pPr>
      <w:r w:rsidRPr="00B86D24">
        <w:rPr>
          <w:rFonts w:cs="Calibri"/>
        </w:rPr>
        <w:t>Arranging transport for students</w:t>
      </w:r>
    </w:p>
    <w:p w14:paraId="1D55B0DC" w14:textId="77777777" w:rsidR="00B74242" w:rsidRDefault="00B74242" w:rsidP="0005104E">
      <w:pPr>
        <w:spacing w:after="0" w:line="240" w:lineRule="auto"/>
        <w:rPr>
          <w:rFonts w:cs="Calibri"/>
        </w:rPr>
      </w:pPr>
    </w:p>
    <w:p w14:paraId="7B6EBAB7" w14:textId="77777777" w:rsidR="0005104E" w:rsidRPr="00B86D24" w:rsidRDefault="0005104E" w:rsidP="0005104E">
      <w:pPr>
        <w:spacing w:after="0" w:line="240" w:lineRule="auto"/>
        <w:rPr>
          <w:rFonts w:cs="Calibri"/>
        </w:rPr>
      </w:pPr>
      <w:r w:rsidRPr="00B86D24">
        <w:rPr>
          <w:rFonts w:cs="Calibri"/>
        </w:rPr>
        <w:t xml:space="preserve">The above list is not exclusive or exhaustive and the post holder may be required to undertake other duties within their capability. All staff </w:t>
      </w:r>
      <w:r w:rsidR="00E83D8D" w:rsidRPr="00B86D24">
        <w:rPr>
          <w:rFonts w:cs="Calibri"/>
        </w:rPr>
        <w:t xml:space="preserve">are </w:t>
      </w:r>
      <w:r w:rsidRPr="00B86D24">
        <w:rPr>
          <w:rFonts w:cs="Calibri"/>
        </w:rPr>
        <w:t xml:space="preserve">required to be co-operative and flexible.  </w:t>
      </w:r>
    </w:p>
    <w:p w14:paraId="61FDF3AB" w14:textId="77777777" w:rsidR="0005104E" w:rsidRPr="00B86D24" w:rsidRDefault="0005104E" w:rsidP="00E65DC9">
      <w:pPr>
        <w:spacing w:after="0" w:line="240" w:lineRule="auto"/>
        <w:rPr>
          <w:b/>
        </w:rPr>
      </w:pPr>
    </w:p>
    <w:p w14:paraId="6679C441" w14:textId="77777777" w:rsidR="006A613E" w:rsidRPr="00B86D24" w:rsidRDefault="00000918" w:rsidP="00E65DC9">
      <w:pPr>
        <w:spacing w:after="0" w:line="240" w:lineRule="auto"/>
        <w:rPr>
          <w:b/>
        </w:rPr>
      </w:pPr>
      <w:r w:rsidRPr="00B86D24">
        <w:rPr>
          <w:b/>
        </w:rPr>
        <w:t>GE</w:t>
      </w:r>
      <w:r w:rsidR="006A613E" w:rsidRPr="00B86D24">
        <w:rPr>
          <w:b/>
        </w:rPr>
        <w:t>NERAL REQUIREMENTS:</w:t>
      </w:r>
    </w:p>
    <w:p w14:paraId="686AE959" w14:textId="77777777" w:rsidR="00000918" w:rsidRPr="00B86D24" w:rsidRDefault="00000918" w:rsidP="00E65DC9">
      <w:pPr>
        <w:spacing w:after="0" w:line="240" w:lineRule="auto"/>
        <w:rPr>
          <w:b/>
        </w:rPr>
      </w:pPr>
    </w:p>
    <w:p w14:paraId="24B45F2A" w14:textId="77777777" w:rsidR="005C4013" w:rsidRDefault="005C4013" w:rsidP="005C4013">
      <w:pPr>
        <w:spacing w:after="0" w:line="240" w:lineRule="auto"/>
      </w:pPr>
      <w:r>
        <w:t>In accordance with the provisions of the Health and Safety at Work Act 1974 (as amended) and the Management of Health and Safety at Work Regulations 1999 (as amended) you must take reasonable care not to endanger yourself or other persons whilst at work. You must co-operate with the College to enable it to comply with its legal duties for Health and Safety.</w:t>
      </w:r>
    </w:p>
    <w:p w14:paraId="36B390DF" w14:textId="77777777" w:rsidR="005C4013" w:rsidRDefault="005C4013" w:rsidP="005C4013">
      <w:pPr>
        <w:spacing w:after="0" w:line="240" w:lineRule="auto"/>
      </w:pPr>
    </w:p>
    <w:p w14:paraId="21C980D9" w14:textId="07DE338A" w:rsidR="005C4013" w:rsidRDefault="005C4013" w:rsidP="005C4013">
      <w:pPr>
        <w:spacing w:after="0" w:line="240" w:lineRule="auto"/>
      </w:pPr>
      <w:r>
        <w:t xml:space="preserve">College Guardians is committed to safeguarding and promoting the welfare of </w:t>
      </w:r>
      <w:r w:rsidR="003A2ADD">
        <w:t>its students</w:t>
      </w:r>
      <w:r>
        <w:t xml:space="preserve"> and expects all employees to share this commitment.  Employees must, at all times, have regard to the need to safeguard and promote the welfare of children in line with the provisions of the Children Act 2004 (as amended) and Keeping Children Safe in Education (as amended) and be fully aware of, and understand, the duties and responsibilities that apply to their role in relation to these requirements. </w:t>
      </w:r>
      <w:r>
        <w:lastRenderedPageBreak/>
        <w:t>All employees must attend appropriate training in accordance with College and local Safeguarding Board stipulations.</w:t>
      </w:r>
    </w:p>
    <w:p w14:paraId="4A60C366" w14:textId="77777777" w:rsidR="005C4013" w:rsidRDefault="005C4013" w:rsidP="005C4013">
      <w:pPr>
        <w:spacing w:after="0" w:line="240" w:lineRule="auto"/>
      </w:pPr>
    </w:p>
    <w:p w14:paraId="348FC0A2" w14:textId="7D34ED3A" w:rsidR="006A613E" w:rsidRPr="00B86D24" w:rsidRDefault="005C4013" w:rsidP="005C4013">
      <w:pPr>
        <w:spacing w:after="0" w:line="240" w:lineRule="auto"/>
      </w:pPr>
      <w:r>
        <w:t>It should be noted that the above list of duties and responsibilities is not necessarily a complete statement of the duties of the post. It is intended to give an overall view of the position and should be taken as guidance only.</w:t>
      </w:r>
    </w:p>
    <w:p w14:paraId="5E5A920E" w14:textId="77777777" w:rsidR="005C4013" w:rsidRDefault="005C4013" w:rsidP="006A613E">
      <w:pPr>
        <w:spacing w:after="0" w:line="240" w:lineRule="auto"/>
        <w:rPr>
          <w:b/>
        </w:rPr>
      </w:pPr>
    </w:p>
    <w:p w14:paraId="1C2AA434" w14:textId="0F70BAC0" w:rsidR="005B3F36" w:rsidRDefault="004E3A81" w:rsidP="006A613E">
      <w:pPr>
        <w:spacing w:after="0" w:line="240" w:lineRule="auto"/>
        <w:rPr>
          <w:b/>
        </w:rPr>
      </w:pPr>
      <w:r w:rsidRPr="00F70C8A">
        <w:rPr>
          <w:b/>
        </w:rPr>
        <w:t>HOURS OF WORK</w:t>
      </w:r>
      <w:r w:rsidR="00241244">
        <w:rPr>
          <w:b/>
        </w:rPr>
        <w:t>:</w:t>
      </w:r>
    </w:p>
    <w:p w14:paraId="74FCC1B5" w14:textId="3DE9E8E6" w:rsidR="00B366A8" w:rsidRDefault="00F70C8A" w:rsidP="00B366A8">
      <w:pPr>
        <w:spacing w:after="0" w:line="240" w:lineRule="auto"/>
        <w:ind w:right="230"/>
        <w:jc w:val="both"/>
        <w:rPr>
          <w:rFonts w:ascii="Calibri" w:eastAsia="Times New Roman" w:hAnsi="Calibri" w:cs="Calibri"/>
        </w:rPr>
      </w:pPr>
      <w:r w:rsidRPr="00F70C8A">
        <w:t>This is a part time role work</w:t>
      </w:r>
      <w:r w:rsidR="00907172">
        <w:t>ing</w:t>
      </w:r>
      <w:r w:rsidRPr="00F70C8A">
        <w:t xml:space="preserve"> </w:t>
      </w:r>
      <w:r w:rsidR="00E95C7C">
        <w:t>on average 6</w:t>
      </w:r>
      <w:r w:rsidR="00F426C7">
        <w:t xml:space="preserve"> hou</w:t>
      </w:r>
      <w:r w:rsidR="00907172">
        <w:t>rs</w:t>
      </w:r>
      <w:r w:rsidR="00F426C7">
        <w:t xml:space="preserve"> a week throughout the year</w:t>
      </w:r>
      <w:r w:rsidR="00907172">
        <w:t>,</w:t>
      </w:r>
      <w:r w:rsidR="00F426C7">
        <w:t xml:space="preserve"> although the hours will predominantly be worked during </w:t>
      </w:r>
      <w:r w:rsidR="00907172">
        <w:t>S</w:t>
      </w:r>
      <w:r w:rsidR="00F426C7">
        <w:t>chool term time</w:t>
      </w:r>
      <w:r w:rsidR="00907172">
        <w:t xml:space="preserve">. </w:t>
      </w:r>
      <w:r w:rsidRPr="00F70C8A">
        <w:t xml:space="preserve">However, due to the nature of the role, there may be more hours </w:t>
      </w:r>
      <w:r w:rsidR="00B366A8">
        <w:t>worked one week and less another</w:t>
      </w:r>
      <w:r w:rsidR="00906E77">
        <w:t>.</w:t>
      </w:r>
      <w:r w:rsidR="00B366A8">
        <w:t xml:space="preserve"> </w:t>
      </w:r>
      <w:r w:rsidR="00906E77">
        <w:t>A</w:t>
      </w:r>
      <w:r w:rsidR="00B366A8" w:rsidRPr="00F70C8A">
        <w:rPr>
          <w:rFonts w:ascii="Calibri" w:eastAsia="Times New Roman" w:hAnsi="Calibri" w:cs="Calibri"/>
        </w:rPr>
        <w:t xml:space="preserve"> highly flexible approach to working hours is necessary, including evenings and weekends </w:t>
      </w:r>
      <w:r w:rsidR="00B366A8">
        <w:rPr>
          <w:rFonts w:ascii="Calibri" w:eastAsia="Times New Roman" w:hAnsi="Calibri" w:cs="Calibri"/>
        </w:rPr>
        <w:t xml:space="preserve">where </w:t>
      </w:r>
      <w:r w:rsidR="00B366A8" w:rsidRPr="00F70C8A">
        <w:rPr>
          <w:rFonts w:ascii="Calibri" w:eastAsia="Times New Roman" w:hAnsi="Calibri" w:cs="Calibri"/>
        </w:rPr>
        <w:t>required</w:t>
      </w:r>
      <w:r w:rsidR="00B366A8">
        <w:rPr>
          <w:rFonts w:ascii="Calibri" w:eastAsia="Times New Roman" w:hAnsi="Calibri" w:cs="Calibri"/>
        </w:rPr>
        <w:t>.</w:t>
      </w:r>
      <w:r w:rsidR="00B366A8" w:rsidRPr="00F70C8A">
        <w:rPr>
          <w:rFonts w:ascii="Calibri" w:eastAsia="Times New Roman" w:hAnsi="Calibri" w:cs="Calibri"/>
        </w:rPr>
        <w:t xml:space="preserve"> </w:t>
      </w:r>
    </w:p>
    <w:p w14:paraId="1FA03E02" w14:textId="77777777" w:rsidR="00B366A8" w:rsidRDefault="00B366A8" w:rsidP="00B366A8">
      <w:pPr>
        <w:spacing w:after="0" w:line="240" w:lineRule="auto"/>
        <w:ind w:right="230"/>
        <w:jc w:val="both"/>
      </w:pPr>
    </w:p>
    <w:p w14:paraId="617792F0" w14:textId="379BE727" w:rsidR="00B366A8" w:rsidRDefault="00B366A8" w:rsidP="00B366A8">
      <w:pPr>
        <w:spacing w:after="0" w:line="240" w:lineRule="auto"/>
        <w:ind w:right="230"/>
        <w:jc w:val="both"/>
        <w:rPr>
          <w:rFonts w:ascii="Calibri" w:eastAsia="Times New Roman" w:hAnsi="Calibri" w:cs="Calibri"/>
        </w:rPr>
      </w:pPr>
      <w:r>
        <w:t xml:space="preserve">The number of hours work per week </w:t>
      </w:r>
      <w:r w:rsidR="00F70C8A" w:rsidRPr="00F70C8A">
        <w:t>will very much depend on the number of students attending schools, colleges or universities in the relevant geographical area.</w:t>
      </w:r>
      <w:r w:rsidR="00F70C8A">
        <w:t xml:space="preserve"> </w:t>
      </w:r>
      <w:r>
        <w:rPr>
          <w:rFonts w:ascii="Calibri" w:eastAsia="Times New Roman" w:hAnsi="Calibri" w:cs="Calibri"/>
        </w:rPr>
        <w:t xml:space="preserve">There may be a need, on occasion, to work more than the hours stated above. Any additional hours worked will be on an overtime basis and must be agreed in advance by the </w:t>
      </w:r>
      <w:r w:rsidR="00AD4753">
        <w:rPr>
          <w:rFonts w:ascii="Calibri" w:eastAsia="Times New Roman" w:hAnsi="Calibri" w:cs="Calibri"/>
        </w:rPr>
        <w:t>Guardianship Manager.</w:t>
      </w:r>
      <w:r>
        <w:rPr>
          <w:rFonts w:ascii="Calibri" w:eastAsia="Times New Roman" w:hAnsi="Calibri" w:cs="Calibri"/>
        </w:rPr>
        <w:t xml:space="preserve"> </w:t>
      </w:r>
    </w:p>
    <w:p w14:paraId="3F56F7F9" w14:textId="77777777" w:rsidR="00F426C7" w:rsidRDefault="00F426C7" w:rsidP="00B366A8">
      <w:pPr>
        <w:spacing w:after="0" w:line="240" w:lineRule="auto"/>
        <w:ind w:right="230"/>
        <w:jc w:val="both"/>
        <w:rPr>
          <w:rFonts w:ascii="Calibri" w:eastAsia="Times New Roman" w:hAnsi="Calibri" w:cs="Calibri"/>
        </w:rPr>
      </w:pPr>
    </w:p>
    <w:p w14:paraId="380C4856" w14:textId="72B90AA0" w:rsidR="00F426C7" w:rsidRDefault="00241244" w:rsidP="00F426C7">
      <w:pPr>
        <w:spacing w:after="0" w:line="240" w:lineRule="auto"/>
        <w:rPr>
          <w:b/>
        </w:rPr>
      </w:pPr>
      <w:r>
        <w:rPr>
          <w:b/>
        </w:rPr>
        <w:t>BENEFITS:</w:t>
      </w:r>
    </w:p>
    <w:p w14:paraId="2C9D02D1" w14:textId="228D9958" w:rsidR="00C52523" w:rsidRPr="00F426C7" w:rsidRDefault="00F426C7" w:rsidP="00F426C7">
      <w:pPr>
        <w:spacing w:after="0" w:line="240" w:lineRule="auto"/>
      </w:pPr>
      <w:r>
        <w:t>5 weeks holiday a year</w:t>
      </w:r>
    </w:p>
    <w:p w14:paraId="5ED790FB" w14:textId="77777777" w:rsidR="00F70C8A" w:rsidRPr="00F70C8A" w:rsidRDefault="00F70C8A" w:rsidP="00F70C8A">
      <w:pPr>
        <w:spacing w:after="0" w:line="240" w:lineRule="auto"/>
        <w:ind w:right="230"/>
        <w:jc w:val="both"/>
        <w:rPr>
          <w:rFonts w:ascii="Calibri" w:eastAsia="Times New Roman" w:hAnsi="Calibri" w:cs="Calibri"/>
        </w:rPr>
      </w:pPr>
    </w:p>
    <w:p w14:paraId="0EE1D184" w14:textId="73740661" w:rsidR="00442F76" w:rsidRDefault="00442F76" w:rsidP="006A613E">
      <w:pPr>
        <w:spacing w:after="0" w:line="240" w:lineRule="auto"/>
        <w:rPr>
          <w:b/>
        </w:rPr>
      </w:pPr>
      <w:r w:rsidRPr="00442F76">
        <w:rPr>
          <w:b/>
        </w:rPr>
        <w:t>FURTHER INFORMATION</w:t>
      </w:r>
      <w:r w:rsidR="00EC2C66">
        <w:rPr>
          <w:b/>
        </w:rPr>
        <w:t>:</w:t>
      </w:r>
    </w:p>
    <w:p w14:paraId="082F70C0" w14:textId="3BA20EAF" w:rsidR="00442F76" w:rsidRDefault="00442F76" w:rsidP="006A613E">
      <w:pPr>
        <w:spacing w:after="0" w:line="240" w:lineRule="auto"/>
      </w:pPr>
      <w:r w:rsidRPr="00442F76">
        <w:t xml:space="preserve">The </w:t>
      </w:r>
      <w:r w:rsidR="00CA47B6" w:rsidRPr="00442F76">
        <w:t>post holder</w:t>
      </w:r>
      <w:r w:rsidRPr="00442F76">
        <w:t xml:space="preserve"> will be expected to have access to a computer</w:t>
      </w:r>
      <w:r>
        <w:t xml:space="preserve"> an</w:t>
      </w:r>
      <w:r w:rsidR="00CA47B6">
        <w:t>d</w:t>
      </w:r>
      <w:r>
        <w:t xml:space="preserve"> </w:t>
      </w:r>
      <w:r w:rsidR="00FD6755">
        <w:t>i</w:t>
      </w:r>
      <w:r w:rsidR="00CA47B6">
        <w:t>nternet</w:t>
      </w:r>
      <w:r>
        <w:t xml:space="preserve"> </w:t>
      </w:r>
      <w:r w:rsidR="00CA47B6">
        <w:t>connection</w:t>
      </w:r>
      <w:r w:rsidR="00FD6755">
        <w:t>. A</w:t>
      </w:r>
      <w:r w:rsidR="00CA47B6">
        <w:t>ny</w:t>
      </w:r>
      <w:r>
        <w:t xml:space="preserve"> work related </w:t>
      </w:r>
      <w:r w:rsidR="00FD6755">
        <w:t>i</w:t>
      </w:r>
      <w:r w:rsidR="00CA47B6">
        <w:t>nternet</w:t>
      </w:r>
      <w:r>
        <w:t xml:space="preserve"> charges will be </w:t>
      </w:r>
      <w:r w:rsidR="00CA47B6">
        <w:t>met by</w:t>
      </w:r>
      <w:r>
        <w:t xml:space="preserve"> College Guardians. A mobile phone will be provided.</w:t>
      </w:r>
    </w:p>
    <w:p w14:paraId="1F052748" w14:textId="77777777" w:rsidR="00442F76" w:rsidRDefault="00442F76" w:rsidP="006A613E">
      <w:pPr>
        <w:spacing w:after="0" w:line="240" w:lineRule="auto"/>
      </w:pPr>
      <w:r>
        <w:t xml:space="preserve">Mileage between the </w:t>
      </w:r>
      <w:r w:rsidR="00CA47B6">
        <w:t>post holder</w:t>
      </w:r>
      <w:r w:rsidR="00D26B17">
        <w:t>’</w:t>
      </w:r>
      <w:r w:rsidR="00CA47B6">
        <w:t>s</w:t>
      </w:r>
      <w:r>
        <w:t xml:space="preserve"> home address and relevant schools / colleges / </w:t>
      </w:r>
      <w:r w:rsidR="00CA47B6">
        <w:t>universities</w:t>
      </w:r>
      <w:r>
        <w:t xml:space="preserve"> </w:t>
      </w:r>
      <w:r w:rsidR="000D296C">
        <w:t>to be visited will be paid by College Guardians.</w:t>
      </w:r>
      <w:r>
        <w:t xml:space="preserve"> </w:t>
      </w:r>
    </w:p>
    <w:p w14:paraId="23C0AB1B" w14:textId="77777777" w:rsidR="000D296C" w:rsidRDefault="000D296C" w:rsidP="000D296C">
      <w:pPr>
        <w:spacing w:after="0" w:line="240" w:lineRule="auto"/>
        <w:rPr>
          <w:b/>
        </w:rPr>
      </w:pPr>
    </w:p>
    <w:p w14:paraId="6288B47C" w14:textId="1AD6C3F9" w:rsidR="006A613E" w:rsidRPr="00B86D24" w:rsidRDefault="005B3F36" w:rsidP="006A613E">
      <w:pPr>
        <w:spacing w:after="0" w:line="240" w:lineRule="auto"/>
        <w:jc w:val="center"/>
        <w:rPr>
          <w:b/>
        </w:rPr>
      </w:pPr>
      <w:r w:rsidRPr="00B86D24">
        <w:rPr>
          <w:b/>
        </w:rPr>
        <w:t>PERSON</w:t>
      </w:r>
      <w:r w:rsidRPr="00B86D24">
        <w:t xml:space="preserve"> </w:t>
      </w:r>
      <w:r w:rsidR="00285A4D" w:rsidRPr="00B86D24">
        <w:rPr>
          <w:b/>
        </w:rPr>
        <w:t>SPECIFICATION</w:t>
      </w:r>
      <w:r w:rsidR="006F1E34">
        <w:rPr>
          <w:b/>
        </w:rPr>
        <w:t xml:space="preserve"> - </w:t>
      </w:r>
      <w:r w:rsidR="00A07B59">
        <w:rPr>
          <w:b/>
        </w:rPr>
        <w:t>STUDENT SUPPORT ASSISTANT</w:t>
      </w:r>
    </w:p>
    <w:tbl>
      <w:tblPr>
        <w:tblStyle w:val="TableGrid"/>
        <w:tblW w:w="0" w:type="auto"/>
        <w:tblLook w:val="04A0" w:firstRow="1" w:lastRow="0" w:firstColumn="1" w:lastColumn="0" w:noHBand="0" w:noVBand="1"/>
      </w:tblPr>
      <w:tblGrid>
        <w:gridCol w:w="2461"/>
        <w:gridCol w:w="3545"/>
        <w:gridCol w:w="3010"/>
      </w:tblGrid>
      <w:tr w:rsidR="00285A4D" w:rsidRPr="00B86D24" w14:paraId="79CAA266" w14:textId="77777777" w:rsidTr="005F49CB">
        <w:tc>
          <w:tcPr>
            <w:tcW w:w="2461" w:type="dxa"/>
          </w:tcPr>
          <w:p w14:paraId="36609D8D" w14:textId="77777777" w:rsidR="00285A4D" w:rsidRPr="00B86D24" w:rsidRDefault="00285A4D" w:rsidP="00A44126">
            <w:pPr>
              <w:jc w:val="center"/>
              <w:rPr>
                <w:b/>
              </w:rPr>
            </w:pPr>
            <w:r w:rsidRPr="00B86D24">
              <w:rPr>
                <w:b/>
              </w:rPr>
              <w:t>CRITERIA</w:t>
            </w:r>
          </w:p>
        </w:tc>
        <w:tc>
          <w:tcPr>
            <w:tcW w:w="3545" w:type="dxa"/>
          </w:tcPr>
          <w:p w14:paraId="3388FDEB" w14:textId="77777777" w:rsidR="00285A4D" w:rsidRPr="00B86D24" w:rsidRDefault="00285A4D" w:rsidP="00285A4D">
            <w:pPr>
              <w:jc w:val="center"/>
              <w:rPr>
                <w:b/>
              </w:rPr>
            </w:pPr>
            <w:r w:rsidRPr="00B86D24">
              <w:rPr>
                <w:b/>
              </w:rPr>
              <w:t>ESSENTIAL</w:t>
            </w:r>
          </w:p>
        </w:tc>
        <w:tc>
          <w:tcPr>
            <w:tcW w:w="3010" w:type="dxa"/>
          </w:tcPr>
          <w:p w14:paraId="2981F617" w14:textId="77777777" w:rsidR="00285A4D" w:rsidRPr="00B86D24" w:rsidRDefault="00285A4D" w:rsidP="00285A4D">
            <w:pPr>
              <w:jc w:val="center"/>
              <w:rPr>
                <w:b/>
              </w:rPr>
            </w:pPr>
            <w:r w:rsidRPr="00B86D24">
              <w:rPr>
                <w:b/>
              </w:rPr>
              <w:t>DESIRABLE</w:t>
            </w:r>
          </w:p>
        </w:tc>
      </w:tr>
      <w:tr w:rsidR="0005104E" w:rsidRPr="00B86D24" w14:paraId="5E481952" w14:textId="77777777" w:rsidTr="005F49CB">
        <w:tc>
          <w:tcPr>
            <w:tcW w:w="2461" w:type="dxa"/>
          </w:tcPr>
          <w:p w14:paraId="6DC51F49" w14:textId="77777777" w:rsidR="0005104E" w:rsidRPr="00B86D24" w:rsidRDefault="0005104E" w:rsidP="00A62EA2">
            <w:pPr>
              <w:jc w:val="center"/>
            </w:pPr>
            <w:r w:rsidRPr="00B86D24">
              <w:t>Education and Qualifications</w:t>
            </w:r>
          </w:p>
        </w:tc>
        <w:tc>
          <w:tcPr>
            <w:tcW w:w="3545" w:type="dxa"/>
          </w:tcPr>
          <w:p w14:paraId="3E4E13A7" w14:textId="77777777" w:rsidR="0005104E" w:rsidRPr="00B86D24" w:rsidRDefault="0005104E" w:rsidP="00A726D7">
            <w:pPr>
              <w:pStyle w:val="ListParagraph"/>
              <w:numPr>
                <w:ilvl w:val="0"/>
                <w:numId w:val="10"/>
              </w:numPr>
              <w:rPr>
                <w:rFonts w:cs="Calibri"/>
              </w:rPr>
            </w:pPr>
            <w:r w:rsidRPr="00B86D24">
              <w:rPr>
                <w:rFonts w:cs="Calibri"/>
              </w:rPr>
              <w:t>A good general education</w:t>
            </w:r>
          </w:p>
          <w:p w14:paraId="5454C94E" w14:textId="77777777" w:rsidR="0005104E" w:rsidRPr="00B86D24" w:rsidRDefault="0005104E" w:rsidP="001F00F6">
            <w:pPr>
              <w:rPr>
                <w:rFonts w:cs="Calibri"/>
              </w:rPr>
            </w:pPr>
          </w:p>
        </w:tc>
        <w:tc>
          <w:tcPr>
            <w:tcW w:w="3010" w:type="dxa"/>
          </w:tcPr>
          <w:p w14:paraId="53BB94CB" w14:textId="77777777" w:rsidR="0005104E" w:rsidRPr="00B86D24" w:rsidRDefault="0005104E" w:rsidP="00A726D7">
            <w:pPr>
              <w:pStyle w:val="ListParagraph"/>
              <w:ind w:left="360"/>
            </w:pPr>
          </w:p>
        </w:tc>
      </w:tr>
      <w:tr w:rsidR="0005104E" w:rsidRPr="00B86D24" w14:paraId="673BCEC1" w14:textId="77777777" w:rsidTr="005F49CB">
        <w:tc>
          <w:tcPr>
            <w:tcW w:w="2461" w:type="dxa"/>
          </w:tcPr>
          <w:p w14:paraId="0F003602" w14:textId="77777777" w:rsidR="0005104E" w:rsidRPr="00B86D24" w:rsidRDefault="0005104E" w:rsidP="00A44126">
            <w:pPr>
              <w:jc w:val="center"/>
            </w:pPr>
            <w:r w:rsidRPr="00B86D24">
              <w:t>Experience, Knowledge and Understanding</w:t>
            </w:r>
          </w:p>
          <w:p w14:paraId="1624AEB0" w14:textId="77777777" w:rsidR="0005104E" w:rsidRPr="00B86D24" w:rsidRDefault="0005104E" w:rsidP="00A44126">
            <w:pPr>
              <w:jc w:val="center"/>
            </w:pPr>
          </w:p>
          <w:p w14:paraId="184E661D" w14:textId="77777777" w:rsidR="0005104E" w:rsidRPr="00B86D24" w:rsidRDefault="0005104E" w:rsidP="00A44126">
            <w:pPr>
              <w:jc w:val="center"/>
            </w:pPr>
          </w:p>
          <w:p w14:paraId="12B027A7" w14:textId="77777777" w:rsidR="0005104E" w:rsidRPr="00B86D24" w:rsidRDefault="0005104E" w:rsidP="00A44126">
            <w:pPr>
              <w:jc w:val="center"/>
            </w:pPr>
          </w:p>
        </w:tc>
        <w:tc>
          <w:tcPr>
            <w:tcW w:w="3545" w:type="dxa"/>
          </w:tcPr>
          <w:p w14:paraId="0AEDDF3A" w14:textId="77777777" w:rsidR="0005104E" w:rsidRPr="00B86D24" w:rsidRDefault="0005104E" w:rsidP="00A726D7">
            <w:pPr>
              <w:pStyle w:val="ListParagraph"/>
              <w:numPr>
                <w:ilvl w:val="0"/>
                <w:numId w:val="10"/>
              </w:numPr>
              <w:rPr>
                <w:rFonts w:cs="Calibri"/>
              </w:rPr>
            </w:pPr>
            <w:r w:rsidRPr="00B86D24">
              <w:rPr>
                <w:rFonts w:cs="Calibri"/>
              </w:rPr>
              <w:t>Experience in an administrative and/or customer-facing role</w:t>
            </w:r>
          </w:p>
          <w:p w14:paraId="34AA1A90" w14:textId="77777777" w:rsidR="0005104E" w:rsidRPr="00B86D24" w:rsidRDefault="0005104E" w:rsidP="00A62EA2">
            <w:pPr>
              <w:pStyle w:val="ListParagraph"/>
              <w:numPr>
                <w:ilvl w:val="0"/>
                <w:numId w:val="10"/>
              </w:numPr>
            </w:pPr>
            <w:r w:rsidRPr="00B86D24">
              <w:rPr>
                <w:rFonts w:cs="Calibri"/>
              </w:rPr>
              <w:t>Experience of working with and/or interacting with children</w:t>
            </w:r>
            <w:r w:rsidR="002C2813">
              <w:rPr>
                <w:rFonts w:cs="Calibri"/>
              </w:rPr>
              <w:t xml:space="preserve"> and young adults</w:t>
            </w:r>
          </w:p>
        </w:tc>
        <w:tc>
          <w:tcPr>
            <w:tcW w:w="3010" w:type="dxa"/>
          </w:tcPr>
          <w:p w14:paraId="7CC9DD4D" w14:textId="77777777" w:rsidR="0005104E" w:rsidRPr="00B86D24" w:rsidRDefault="00E83D8D" w:rsidP="00A43E83">
            <w:pPr>
              <w:pStyle w:val="ListParagraph"/>
              <w:numPr>
                <w:ilvl w:val="0"/>
                <w:numId w:val="10"/>
              </w:numPr>
            </w:pPr>
            <w:r w:rsidRPr="00B86D24">
              <w:t>An understanding of the boarding school system</w:t>
            </w:r>
          </w:p>
        </w:tc>
      </w:tr>
      <w:tr w:rsidR="0005104E" w:rsidRPr="00B86D24" w14:paraId="7C4D4B88" w14:textId="77777777" w:rsidTr="005F49CB">
        <w:tc>
          <w:tcPr>
            <w:tcW w:w="2461" w:type="dxa"/>
          </w:tcPr>
          <w:p w14:paraId="7C779EA5" w14:textId="77777777" w:rsidR="0005104E" w:rsidRPr="00B86D24" w:rsidRDefault="0005104E" w:rsidP="00A44126">
            <w:pPr>
              <w:jc w:val="center"/>
            </w:pPr>
            <w:r w:rsidRPr="00B86D24">
              <w:t>Role Related and Personal Skills</w:t>
            </w:r>
          </w:p>
          <w:p w14:paraId="140E2CA9" w14:textId="77777777" w:rsidR="0005104E" w:rsidRPr="00B86D24" w:rsidRDefault="0005104E" w:rsidP="00A44126">
            <w:pPr>
              <w:jc w:val="center"/>
            </w:pPr>
          </w:p>
          <w:p w14:paraId="7ED407AA" w14:textId="77777777" w:rsidR="0005104E" w:rsidRPr="00B86D24" w:rsidRDefault="0005104E" w:rsidP="00A44126">
            <w:pPr>
              <w:jc w:val="center"/>
            </w:pPr>
          </w:p>
        </w:tc>
        <w:tc>
          <w:tcPr>
            <w:tcW w:w="3545" w:type="dxa"/>
          </w:tcPr>
          <w:p w14:paraId="2736EE69" w14:textId="77777777" w:rsidR="0005104E" w:rsidRPr="00B86D24" w:rsidRDefault="0005104E" w:rsidP="00A726D7">
            <w:pPr>
              <w:pStyle w:val="ListParagraph"/>
              <w:numPr>
                <w:ilvl w:val="0"/>
                <w:numId w:val="11"/>
              </w:numPr>
              <w:rPr>
                <w:rFonts w:cs="Calibri"/>
              </w:rPr>
            </w:pPr>
            <w:r w:rsidRPr="00B86D24">
              <w:rPr>
                <w:rFonts w:cs="Calibri"/>
              </w:rPr>
              <w:t>Excellent oral a</w:t>
            </w:r>
            <w:r w:rsidR="00A43E83">
              <w:rPr>
                <w:rFonts w:cs="Calibri"/>
              </w:rPr>
              <w:t>nd written communication skills</w:t>
            </w:r>
          </w:p>
          <w:p w14:paraId="17764EAD" w14:textId="77777777" w:rsidR="0005104E" w:rsidRPr="00B86D24" w:rsidRDefault="0005104E" w:rsidP="00A726D7">
            <w:pPr>
              <w:pStyle w:val="ListParagraph"/>
              <w:numPr>
                <w:ilvl w:val="0"/>
                <w:numId w:val="11"/>
              </w:numPr>
              <w:rPr>
                <w:rFonts w:cs="Calibri"/>
              </w:rPr>
            </w:pPr>
            <w:r w:rsidRPr="00B86D24">
              <w:rPr>
                <w:rFonts w:cs="Calibri"/>
              </w:rPr>
              <w:t>Good numeracy skills</w:t>
            </w:r>
          </w:p>
          <w:p w14:paraId="2C79C760" w14:textId="77777777" w:rsidR="0005104E" w:rsidRPr="00B86D24" w:rsidRDefault="0005104E" w:rsidP="00A726D7">
            <w:pPr>
              <w:pStyle w:val="ListParagraph"/>
              <w:numPr>
                <w:ilvl w:val="0"/>
                <w:numId w:val="11"/>
              </w:numPr>
              <w:rPr>
                <w:rFonts w:cs="Calibri"/>
              </w:rPr>
            </w:pPr>
            <w:r w:rsidRPr="00B86D24">
              <w:rPr>
                <w:rFonts w:cs="Calibri"/>
              </w:rPr>
              <w:t>Computer skills (Word, Excel, databases)</w:t>
            </w:r>
          </w:p>
          <w:p w14:paraId="48A779CF" w14:textId="77777777" w:rsidR="0005104E" w:rsidRPr="00B86D24" w:rsidRDefault="0005104E" w:rsidP="00A726D7">
            <w:pPr>
              <w:pStyle w:val="ListParagraph"/>
              <w:numPr>
                <w:ilvl w:val="0"/>
                <w:numId w:val="11"/>
              </w:numPr>
              <w:rPr>
                <w:rFonts w:cs="Calibri"/>
              </w:rPr>
            </w:pPr>
            <w:r w:rsidRPr="00B86D24">
              <w:rPr>
                <w:rFonts w:cs="Calibri"/>
              </w:rPr>
              <w:t>Able to work well under pressure.</w:t>
            </w:r>
          </w:p>
          <w:p w14:paraId="71AF4F0A" w14:textId="77777777" w:rsidR="0005104E" w:rsidRPr="00B86D24" w:rsidRDefault="0005104E" w:rsidP="00A62EA2">
            <w:pPr>
              <w:pStyle w:val="ListParagraph"/>
              <w:numPr>
                <w:ilvl w:val="0"/>
                <w:numId w:val="11"/>
              </w:numPr>
            </w:pPr>
            <w:r w:rsidRPr="00B86D24">
              <w:rPr>
                <w:rFonts w:cs="Calibri"/>
              </w:rPr>
              <w:t>Ability to plan and schedule own workload and work on own initiative</w:t>
            </w:r>
          </w:p>
        </w:tc>
        <w:tc>
          <w:tcPr>
            <w:tcW w:w="3010" w:type="dxa"/>
          </w:tcPr>
          <w:p w14:paraId="6D781A7B" w14:textId="77777777" w:rsidR="003474EF" w:rsidRPr="00B86D24" w:rsidRDefault="003474EF" w:rsidP="003474EF">
            <w:pPr>
              <w:pStyle w:val="ListParagraph"/>
              <w:numPr>
                <w:ilvl w:val="0"/>
                <w:numId w:val="4"/>
              </w:numPr>
            </w:pPr>
            <w:r>
              <w:rPr>
                <w:rFonts w:cs="Calibri"/>
              </w:rPr>
              <w:t xml:space="preserve">Knowledge of a second language is desirable </w:t>
            </w:r>
            <w:r w:rsidR="006B7729">
              <w:rPr>
                <w:rFonts w:cs="Calibri"/>
              </w:rPr>
              <w:t>but by</w:t>
            </w:r>
            <w:r w:rsidR="00934395">
              <w:rPr>
                <w:rFonts w:cs="Calibri"/>
              </w:rPr>
              <w:t xml:space="preserve"> no </w:t>
            </w:r>
            <w:r>
              <w:rPr>
                <w:rFonts w:cs="Calibri"/>
              </w:rPr>
              <w:t>means essential.</w:t>
            </w:r>
          </w:p>
          <w:p w14:paraId="339CD799" w14:textId="77777777" w:rsidR="003474EF" w:rsidRDefault="003474EF" w:rsidP="00A937DE">
            <w:pPr>
              <w:pStyle w:val="ListParagraph"/>
              <w:ind w:left="360"/>
              <w:rPr>
                <w:rFonts w:cs="Calibri"/>
              </w:rPr>
            </w:pPr>
          </w:p>
          <w:p w14:paraId="2307C640" w14:textId="77777777" w:rsidR="0005104E" w:rsidRPr="00B86D24" w:rsidRDefault="00A937DE" w:rsidP="00A937DE">
            <w:pPr>
              <w:pStyle w:val="ListParagraph"/>
              <w:ind w:left="360"/>
            </w:pPr>
            <w:r>
              <w:rPr>
                <w:rFonts w:cs="Calibri"/>
              </w:rPr>
              <w:t>.</w:t>
            </w:r>
          </w:p>
        </w:tc>
      </w:tr>
      <w:tr w:rsidR="0005104E" w:rsidRPr="00B86D24" w14:paraId="720FF0B2" w14:textId="77777777" w:rsidTr="005F49CB">
        <w:tc>
          <w:tcPr>
            <w:tcW w:w="2461" w:type="dxa"/>
          </w:tcPr>
          <w:p w14:paraId="3C5788C8" w14:textId="77777777" w:rsidR="0005104E" w:rsidRPr="00B86D24" w:rsidRDefault="0005104E" w:rsidP="00A44126">
            <w:pPr>
              <w:jc w:val="center"/>
            </w:pPr>
            <w:r w:rsidRPr="00B86D24">
              <w:t>General</w:t>
            </w:r>
          </w:p>
          <w:p w14:paraId="05273B8C" w14:textId="77777777" w:rsidR="0005104E" w:rsidRPr="00B86D24" w:rsidRDefault="0005104E" w:rsidP="00A44126">
            <w:pPr>
              <w:jc w:val="center"/>
            </w:pPr>
          </w:p>
          <w:p w14:paraId="4D2429FF" w14:textId="77777777" w:rsidR="0005104E" w:rsidRPr="00B86D24" w:rsidRDefault="0005104E" w:rsidP="00A44126">
            <w:pPr>
              <w:jc w:val="center"/>
            </w:pPr>
          </w:p>
        </w:tc>
        <w:tc>
          <w:tcPr>
            <w:tcW w:w="3545" w:type="dxa"/>
          </w:tcPr>
          <w:p w14:paraId="7F6C080E" w14:textId="77777777" w:rsidR="00A726D7" w:rsidRPr="00B86D24" w:rsidRDefault="0005104E" w:rsidP="00A62EA2">
            <w:pPr>
              <w:pStyle w:val="ListParagraph"/>
              <w:numPr>
                <w:ilvl w:val="0"/>
                <w:numId w:val="12"/>
              </w:numPr>
              <w:rPr>
                <w:rFonts w:cs="Calibri"/>
              </w:rPr>
            </w:pPr>
            <w:r w:rsidRPr="00B86D24">
              <w:rPr>
                <w:rFonts w:cs="Calibri"/>
              </w:rPr>
              <w:t>Flexible and able to work unsociable hours including evenings, weekends and Bank Holidays if required</w:t>
            </w:r>
          </w:p>
        </w:tc>
        <w:tc>
          <w:tcPr>
            <w:tcW w:w="3010" w:type="dxa"/>
          </w:tcPr>
          <w:p w14:paraId="6E7DFAEB" w14:textId="77777777" w:rsidR="0005104E" w:rsidRPr="00B86D24" w:rsidRDefault="0005104E" w:rsidP="0005104E">
            <w:pPr>
              <w:pStyle w:val="ListParagraph"/>
              <w:ind w:left="360"/>
            </w:pPr>
          </w:p>
        </w:tc>
      </w:tr>
    </w:tbl>
    <w:p w14:paraId="22E0B975" w14:textId="0CC3EDC1" w:rsidR="009275E4" w:rsidRDefault="009275E4" w:rsidP="006F1E34">
      <w:pPr>
        <w:spacing w:after="0" w:line="240" w:lineRule="auto"/>
        <w:rPr>
          <w:b/>
        </w:rPr>
      </w:pPr>
    </w:p>
    <w:p w14:paraId="5384BECF" w14:textId="72011938" w:rsidR="005F49CB" w:rsidRDefault="005F49CB" w:rsidP="006F1E34">
      <w:pPr>
        <w:spacing w:after="0" w:line="240" w:lineRule="auto"/>
        <w:rPr>
          <w:b/>
        </w:rPr>
      </w:pPr>
      <w:r>
        <w:rPr>
          <w:b/>
        </w:rPr>
        <w:t>Closing date for applications: 15/2/19</w:t>
      </w:r>
      <w:bookmarkStart w:id="0" w:name="_GoBack"/>
      <w:bookmarkEnd w:id="0"/>
    </w:p>
    <w:sectPr w:rsidR="005F49CB" w:rsidSect="00CA47B6">
      <w:headerReference w:type="default" r:id="rId9"/>
      <w:pgSz w:w="11906" w:h="16838"/>
      <w:pgMar w:top="993" w:right="1440" w:bottom="9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D9274" w14:textId="77777777" w:rsidR="009421FD" w:rsidRDefault="009421FD" w:rsidP="006A613E">
      <w:pPr>
        <w:spacing w:after="0" w:line="240" w:lineRule="auto"/>
      </w:pPr>
      <w:r>
        <w:separator/>
      </w:r>
    </w:p>
  </w:endnote>
  <w:endnote w:type="continuationSeparator" w:id="0">
    <w:p w14:paraId="647A3EC0" w14:textId="77777777" w:rsidR="009421FD" w:rsidRDefault="009421FD" w:rsidP="006A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Stone Serif Com Medium">
    <w:panose1 w:val="02040603060706060204"/>
    <w:charset w:val="00"/>
    <w:family w:val="roman"/>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75D29" w14:textId="77777777" w:rsidR="009421FD" w:rsidRDefault="009421FD" w:rsidP="006A613E">
      <w:pPr>
        <w:spacing w:after="0" w:line="240" w:lineRule="auto"/>
      </w:pPr>
      <w:r>
        <w:separator/>
      </w:r>
    </w:p>
  </w:footnote>
  <w:footnote w:type="continuationSeparator" w:id="0">
    <w:p w14:paraId="7447BBEC" w14:textId="77777777" w:rsidR="009421FD" w:rsidRDefault="009421FD" w:rsidP="006A6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52BE" w14:textId="77777777" w:rsidR="000E7813" w:rsidRDefault="000E7813">
    <w:pPr>
      <w:pStyle w:val="Header"/>
    </w:pPr>
  </w:p>
  <w:p w14:paraId="61AF02EF" w14:textId="77777777" w:rsidR="000E7813" w:rsidRDefault="000E7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F36658"/>
    <w:multiLevelType w:val="hybridMultilevel"/>
    <w:tmpl w:val="A3B0006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5" w15:restartNumberingAfterBreak="0">
    <w:nsid w:val="2FB2075A"/>
    <w:multiLevelType w:val="hybridMultilevel"/>
    <w:tmpl w:val="8B2EE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777F18"/>
    <w:multiLevelType w:val="hybridMultilevel"/>
    <w:tmpl w:val="AABEB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0114D9"/>
    <w:multiLevelType w:val="hybridMultilevel"/>
    <w:tmpl w:val="EE886542"/>
    <w:lvl w:ilvl="0" w:tplc="00010409">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D7327"/>
    <w:multiLevelType w:val="hybridMultilevel"/>
    <w:tmpl w:val="19785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5C5202"/>
    <w:multiLevelType w:val="hybridMultilevel"/>
    <w:tmpl w:val="B18E032E"/>
    <w:lvl w:ilvl="0" w:tplc="00010409">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7008D"/>
    <w:multiLevelType w:val="hybridMultilevel"/>
    <w:tmpl w:val="84D6AA04"/>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4D"/>
    <w:rsid w:val="00000918"/>
    <w:rsid w:val="00017E86"/>
    <w:rsid w:val="00032251"/>
    <w:rsid w:val="000431D0"/>
    <w:rsid w:val="0005006F"/>
    <w:rsid w:val="0005104E"/>
    <w:rsid w:val="000D296C"/>
    <w:rsid w:val="000E7813"/>
    <w:rsid w:val="00102129"/>
    <w:rsid w:val="001539F9"/>
    <w:rsid w:val="00182251"/>
    <w:rsid w:val="00194BFD"/>
    <w:rsid w:val="00195495"/>
    <w:rsid w:val="001C369D"/>
    <w:rsid w:val="001F00F6"/>
    <w:rsid w:val="00200797"/>
    <w:rsid w:val="00241244"/>
    <w:rsid w:val="00285A4D"/>
    <w:rsid w:val="002A43B8"/>
    <w:rsid w:val="002B6236"/>
    <w:rsid w:val="002C2813"/>
    <w:rsid w:val="002E36DC"/>
    <w:rsid w:val="002F2628"/>
    <w:rsid w:val="002F3812"/>
    <w:rsid w:val="00321B41"/>
    <w:rsid w:val="00323350"/>
    <w:rsid w:val="00327404"/>
    <w:rsid w:val="00335950"/>
    <w:rsid w:val="00345729"/>
    <w:rsid w:val="003474EF"/>
    <w:rsid w:val="00380566"/>
    <w:rsid w:val="003A00FD"/>
    <w:rsid w:val="003A2ADD"/>
    <w:rsid w:val="003C5EA1"/>
    <w:rsid w:val="003E0A0F"/>
    <w:rsid w:val="0042260C"/>
    <w:rsid w:val="00442F76"/>
    <w:rsid w:val="00455594"/>
    <w:rsid w:val="004807B8"/>
    <w:rsid w:val="00487687"/>
    <w:rsid w:val="004C007B"/>
    <w:rsid w:val="004E2730"/>
    <w:rsid w:val="004E3A81"/>
    <w:rsid w:val="00512072"/>
    <w:rsid w:val="00521626"/>
    <w:rsid w:val="0058576B"/>
    <w:rsid w:val="00596A1F"/>
    <w:rsid w:val="005B3F36"/>
    <w:rsid w:val="005C3D00"/>
    <w:rsid w:val="005C4013"/>
    <w:rsid w:val="005D514E"/>
    <w:rsid w:val="005E1948"/>
    <w:rsid w:val="005E7B23"/>
    <w:rsid w:val="005F49CB"/>
    <w:rsid w:val="00622A1D"/>
    <w:rsid w:val="00655AA0"/>
    <w:rsid w:val="00656016"/>
    <w:rsid w:val="00673CAF"/>
    <w:rsid w:val="006A613E"/>
    <w:rsid w:val="006B7729"/>
    <w:rsid w:val="006C19F7"/>
    <w:rsid w:val="006C60FD"/>
    <w:rsid w:val="006D574D"/>
    <w:rsid w:val="006F1E34"/>
    <w:rsid w:val="006F5811"/>
    <w:rsid w:val="00724644"/>
    <w:rsid w:val="00726902"/>
    <w:rsid w:val="0073490D"/>
    <w:rsid w:val="007931A4"/>
    <w:rsid w:val="0079381C"/>
    <w:rsid w:val="007A59A3"/>
    <w:rsid w:val="007C433F"/>
    <w:rsid w:val="007C70E6"/>
    <w:rsid w:val="007F1B55"/>
    <w:rsid w:val="008131BB"/>
    <w:rsid w:val="0089632D"/>
    <w:rsid w:val="008B430A"/>
    <w:rsid w:val="008B49D9"/>
    <w:rsid w:val="008C0543"/>
    <w:rsid w:val="008E5C4A"/>
    <w:rsid w:val="00906E77"/>
    <w:rsid w:val="00907172"/>
    <w:rsid w:val="009275E4"/>
    <w:rsid w:val="00934395"/>
    <w:rsid w:val="009421FD"/>
    <w:rsid w:val="00953368"/>
    <w:rsid w:val="009578DE"/>
    <w:rsid w:val="009848A4"/>
    <w:rsid w:val="009865B4"/>
    <w:rsid w:val="00A07B59"/>
    <w:rsid w:val="00A13B3E"/>
    <w:rsid w:val="00A25241"/>
    <w:rsid w:val="00A43E83"/>
    <w:rsid w:val="00A44126"/>
    <w:rsid w:val="00A46551"/>
    <w:rsid w:val="00A6250A"/>
    <w:rsid w:val="00A62EA2"/>
    <w:rsid w:val="00A726D7"/>
    <w:rsid w:val="00A92AD3"/>
    <w:rsid w:val="00A92BBB"/>
    <w:rsid w:val="00A92FD8"/>
    <w:rsid w:val="00A937DE"/>
    <w:rsid w:val="00AD4753"/>
    <w:rsid w:val="00AD6EF6"/>
    <w:rsid w:val="00B366A8"/>
    <w:rsid w:val="00B52AAE"/>
    <w:rsid w:val="00B74242"/>
    <w:rsid w:val="00B86D24"/>
    <w:rsid w:val="00B9486D"/>
    <w:rsid w:val="00BA7E2F"/>
    <w:rsid w:val="00BC7DF6"/>
    <w:rsid w:val="00BF5386"/>
    <w:rsid w:val="00C2618A"/>
    <w:rsid w:val="00C52523"/>
    <w:rsid w:val="00CA47B6"/>
    <w:rsid w:val="00CE2582"/>
    <w:rsid w:val="00CF3A2A"/>
    <w:rsid w:val="00D12938"/>
    <w:rsid w:val="00D258E7"/>
    <w:rsid w:val="00D26B17"/>
    <w:rsid w:val="00D764FA"/>
    <w:rsid w:val="00D77934"/>
    <w:rsid w:val="00D84E61"/>
    <w:rsid w:val="00DA2F4C"/>
    <w:rsid w:val="00DE2F70"/>
    <w:rsid w:val="00E009BE"/>
    <w:rsid w:val="00E079CC"/>
    <w:rsid w:val="00E241F4"/>
    <w:rsid w:val="00E65DC9"/>
    <w:rsid w:val="00E83D8D"/>
    <w:rsid w:val="00E95C7C"/>
    <w:rsid w:val="00EC2C66"/>
    <w:rsid w:val="00EE7E40"/>
    <w:rsid w:val="00F0062E"/>
    <w:rsid w:val="00F2318F"/>
    <w:rsid w:val="00F250BB"/>
    <w:rsid w:val="00F40E11"/>
    <w:rsid w:val="00F426C7"/>
    <w:rsid w:val="00F67043"/>
    <w:rsid w:val="00F70C8A"/>
    <w:rsid w:val="00F72899"/>
    <w:rsid w:val="00F73286"/>
    <w:rsid w:val="00FD67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4B474"/>
  <w15:docId w15:val="{48870920-A020-4111-A675-66A22F6C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644"/>
  </w:style>
  <w:style w:type="paragraph" w:styleId="Heading1">
    <w:name w:val="heading 1"/>
    <w:basedOn w:val="Normal"/>
    <w:next w:val="Normal"/>
    <w:link w:val="Heading1Char"/>
    <w:uiPriority w:val="9"/>
    <w:qFormat/>
    <w:rsid w:val="00051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7E86"/>
    <w:pPr>
      <w:keepNext/>
      <w:spacing w:after="0" w:line="240" w:lineRule="auto"/>
      <w:ind w:left="709" w:hanging="709"/>
      <w:outlineLvl w:val="1"/>
    </w:pPr>
    <w:rPr>
      <w:rFonts w:ascii="Times" w:eastAsia="Times" w:hAnsi="Times"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D"/>
    <w:rPr>
      <w:rFonts w:ascii="Tahoma" w:hAnsi="Tahoma" w:cs="Tahoma"/>
      <w:sz w:val="16"/>
      <w:szCs w:val="16"/>
    </w:rPr>
  </w:style>
  <w:style w:type="table" w:styleId="TableGrid">
    <w:name w:val="Table Grid"/>
    <w:basedOn w:val="TableNormal"/>
    <w:uiPriority w:val="59"/>
    <w:rsid w:val="00285A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44126"/>
    <w:pPr>
      <w:ind w:left="720"/>
      <w:contextualSpacing/>
    </w:pPr>
  </w:style>
  <w:style w:type="paragraph" w:styleId="Header">
    <w:name w:val="header"/>
    <w:basedOn w:val="Normal"/>
    <w:link w:val="HeaderChar"/>
    <w:uiPriority w:val="99"/>
    <w:unhideWhenUsed/>
    <w:rsid w:val="006A6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3E"/>
  </w:style>
  <w:style w:type="paragraph" w:styleId="Footer">
    <w:name w:val="footer"/>
    <w:basedOn w:val="Normal"/>
    <w:link w:val="FooterChar"/>
    <w:uiPriority w:val="99"/>
    <w:semiHidden/>
    <w:unhideWhenUsed/>
    <w:rsid w:val="006A61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613E"/>
  </w:style>
  <w:style w:type="character" w:customStyle="1" w:styleId="Heading2Char">
    <w:name w:val="Heading 2 Char"/>
    <w:basedOn w:val="DefaultParagraphFont"/>
    <w:link w:val="Heading2"/>
    <w:rsid w:val="00017E86"/>
    <w:rPr>
      <w:rFonts w:ascii="Times" w:eastAsia="Times" w:hAnsi="Times" w:cs="Times New Roman"/>
      <w:sz w:val="24"/>
      <w:szCs w:val="20"/>
      <w:u w:val="single"/>
      <w:lang w:eastAsia="en-GB"/>
    </w:rPr>
  </w:style>
  <w:style w:type="character" w:customStyle="1" w:styleId="Heading1Char">
    <w:name w:val="Heading 1 Char"/>
    <w:basedOn w:val="DefaultParagraphFont"/>
    <w:link w:val="Heading1"/>
    <w:uiPriority w:val="9"/>
    <w:rsid w:val="0005104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05104E"/>
    <w:pPr>
      <w:spacing w:after="0" w:line="240" w:lineRule="auto"/>
    </w:pPr>
    <w:rPr>
      <w:rFonts w:ascii="Arial" w:eastAsia="Times New Roman" w:hAnsi="Arial" w:cs="Times New Roman"/>
      <w:i/>
      <w:sz w:val="24"/>
      <w:szCs w:val="20"/>
    </w:rPr>
  </w:style>
  <w:style w:type="character" w:customStyle="1" w:styleId="BodyTextChar">
    <w:name w:val="Body Text Char"/>
    <w:basedOn w:val="DefaultParagraphFont"/>
    <w:link w:val="BodyText"/>
    <w:rsid w:val="0005104E"/>
    <w:rPr>
      <w:rFonts w:ascii="Arial" w:eastAsia="Times New Roman" w:hAnsi="Arial" w:cs="Times New Roman"/>
      <w:i/>
      <w:sz w:val="24"/>
      <w:szCs w:val="20"/>
    </w:rPr>
  </w:style>
  <w:style w:type="character" w:styleId="Hyperlink">
    <w:name w:val="Hyperlink"/>
    <w:basedOn w:val="DefaultParagraphFont"/>
    <w:uiPriority w:val="99"/>
    <w:unhideWhenUsed/>
    <w:rsid w:val="00B74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52035">
      <w:bodyDiv w:val="1"/>
      <w:marLeft w:val="0"/>
      <w:marRight w:val="0"/>
      <w:marTop w:val="0"/>
      <w:marBottom w:val="0"/>
      <w:divBdr>
        <w:top w:val="none" w:sz="0" w:space="0" w:color="auto"/>
        <w:left w:val="none" w:sz="0" w:space="0" w:color="auto"/>
        <w:bottom w:val="none" w:sz="0" w:space="0" w:color="auto"/>
        <w:right w:val="none" w:sz="0" w:space="0" w:color="auto"/>
      </w:divBdr>
    </w:div>
    <w:div w:id="1141575754">
      <w:bodyDiv w:val="1"/>
      <w:marLeft w:val="0"/>
      <w:marRight w:val="0"/>
      <w:marTop w:val="0"/>
      <w:marBottom w:val="0"/>
      <w:divBdr>
        <w:top w:val="none" w:sz="0" w:space="0" w:color="auto"/>
        <w:left w:val="none" w:sz="0" w:space="0" w:color="auto"/>
        <w:bottom w:val="none" w:sz="0" w:space="0" w:color="auto"/>
        <w:right w:val="none" w:sz="0" w:space="0" w:color="auto"/>
      </w:divBdr>
    </w:div>
    <w:div w:id="21172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guardian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keht</dc:creator>
  <cp:lastModifiedBy>Sarah Johns</cp:lastModifiedBy>
  <cp:revision>4</cp:revision>
  <cp:lastPrinted>2018-07-13T10:25:00Z</cp:lastPrinted>
  <dcterms:created xsi:type="dcterms:W3CDTF">2018-07-13T10:25:00Z</dcterms:created>
  <dcterms:modified xsi:type="dcterms:W3CDTF">2019-01-29T11:27:00Z</dcterms:modified>
</cp:coreProperties>
</file>