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05" w:rsidRDefault="00E91505" w:rsidP="00DC2B2C">
      <w:pPr>
        <w:tabs>
          <w:tab w:val="left" w:pos="0"/>
          <w:tab w:val="left" w:pos="720"/>
        </w:tabs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:rsidR="0031481B" w:rsidRPr="00203940" w:rsidRDefault="0031481B" w:rsidP="00DC2B2C">
      <w:pPr>
        <w:tabs>
          <w:tab w:val="left" w:pos="0"/>
          <w:tab w:val="left" w:pos="720"/>
        </w:tabs>
        <w:jc w:val="both"/>
        <w:rPr>
          <w:rFonts w:asciiTheme="minorHAnsi" w:hAnsiTheme="minorHAnsi" w:cs="Arial"/>
        </w:rPr>
      </w:pPr>
      <w:r w:rsidRPr="00203940">
        <w:rPr>
          <w:rFonts w:asciiTheme="minorHAnsi" w:hAnsiTheme="minorHAnsi" w:cs="Arial"/>
          <w:b/>
        </w:rPr>
        <w:t>Post Title:</w:t>
      </w:r>
      <w:r w:rsidR="00E41BE7">
        <w:rPr>
          <w:rFonts w:asciiTheme="minorHAnsi" w:hAnsiTheme="minorHAnsi" w:cs="Arial"/>
        </w:rPr>
        <w:t xml:space="preserve"> Early Years</w:t>
      </w:r>
      <w:r w:rsidRPr="00203940">
        <w:rPr>
          <w:rFonts w:asciiTheme="minorHAnsi" w:hAnsiTheme="minorHAnsi" w:cs="Arial"/>
        </w:rPr>
        <w:t xml:space="preserve"> Teacher </w:t>
      </w:r>
    </w:p>
    <w:p w:rsidR="0031481B" w:rsidRPr="00203940" w:rsidRDefault="0031481B" w:rsidP="00DC2B2C">
      <w:pPr>
        <w:tabs>
          <w:tab w:val="left" w:pos="0"/>
          <w:tab w:val="left" w:pos="720"/>
        </w:tabs>
        <w:jc w:val="both"/>
        <w:rPr>
          <w:rFonts w:asciiTheme="minorHAnsi" w:hAnsiTheme="minorHAnsi" w:cs="Arial"/>
        </w:rPr>
      </w:pPr>
      <w:r w:rsidRPr="00203940">
        <w:rPr>
          <w:rFonts w:asciiTheme="minorHAnsi" w:hAnsiTheme="minorHAnsi" w:cs="Arial"/>
          <w:b/>
        </w:rPr>
        <w:t xml:space="preserve">Reports to: </w:t>
      </w:r>
      <w:r w:rsidRPr="00B94DA8">
        <w:rPr>
          <w:rFonts w:asciiTheme="minorHAnsi" w:hAnsiTheme="minorHAnsi" w:cs="Arial"/>
        </w:rPr>
        <w:t>Headteacher and</w:t>
      </w:r>
      <w:r w:rsidR="00DC2B2C" w:rsidRPr="00B94DA8">
        <w:rPr>
          <w:rFonts w:asciiTheme="minorHAnsi" w:hAnsiTheme="minorHAnsi" w:cs="Arial"/>
        </w:rPr>
        <w:t xml:space="preserve"> </w:t>
      </w:r>
      <w:r w:rsidR="00E41BE7" w:rsidRPr="00B94DA8">
        <w:rPr>
          <w:rFonts w:asciiTheme="minorHAnsi" w:hAnsiTheme="minorHAnsi" w:cs="Arial"/>
        </w:rPr>
        <w:t>Assistant Head</w:t>
      </w:r>
    </w:p>
    <w:p w:rsidR="0031481B" w:rsidRPr="00203940" w:rsidRDefault="0031481B" w:rsidP="00DC2B2C">
      <w:pPr>
        <w:tabs>
          <w:tab w:val="left" w:pos="0"/>
          <w:tab w:val="left" w:pos="720"/>
        </w:tabs>
        <w:jc w:val="both"/>
        <w:rPr>
          <w:rFonts w:asciiTheme="minorHAnsi" w:hAnsiTheme="minorHAnsi" w:cs="Arial"/>
        </w:rPr>
      </w:pPr>
      <w:r w:rsidRPr="00203940">
        <w:rPr>
          <w:rFonts w:asciiTheme="minorHAnsi" w:hAnsiTheme="minorHAnsi" w:cs="Arial"/>
          <w:b/>
        </w:rPr>
        <w:t>Grade:</w:t>
      </w:r>
      <w:r w:rsidRPr="00203940">
        <w:rPr>
          <w:rFonts w:asciiTheme="minorHAnsi" w:hAnsiTheme="minorHAnsi" w:cs="Arial"/>
        </w:rPr>
        <w:t xml:space="preserve"> </w:t>
      </w:r>
      <w:r w:rsidR="00DC2B2C" w:rsidRPr="00203940">
        <w:rPr>
          <w:rFonts w:asciiTheme="minorHAnsi" w:hAnsiTheme="minorHAnsi" w:cs="Arial"/>
        </w:rPr>
        <w:t>MPS</w:t>
      </w:r>
    </w:p>
    <w:p w:rsidR="0031481B" w:rsidRPr="00203940" w:rsidRDefault="0031481B" w:rsidP="00DC2B2C">
      <w:pPr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2"/>
        <w:gridCol w:w="1577"/>
        <w:gridCol w:w="1641"/>
      </w:tblGrid>
      <w:tr w:rsidR="00203940" w:rsidRPr="00203940" w:rsidTr="00211F9D">
        <w:tc>
          <w:tcPr>
            <w:tcW w:w="10260" w:type="dxa"/>
            <w:shd w:val="clear" w:color="auto" w:fill="E6E6E6"/>
            <w:vAlign w:val="center"/>
          </w:tcPr>
          <w:p w:rsidR="00203940" w:rsidRPr="00203940" w:rsidRDefault="00203940" w:rsidP="00211F9D">
            <w:pPr>
              <w:rPr>
                <w:rFonts w:asciiTheme="minorHAnsi" w:hAnsiTheme="minorHAnsi" w:cs="Arial"/>
                <w:b/>
              </w:rPr>
            </w:pPr>
            <w:r w:rsidRPr="00203940">
              <w:rPr>
                <w:rFonts w:asciiTheme="minorHAnsi" w:hAnsiTheme="minorHAnsi" w:cs="Arial"/>
                <w:b/>
              </w:rPr>
              <w:t>Attributes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203940" w:rsidRPr="00203940" w:rsidRDefault="00203940" w:rsidP="00203940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E= Essential</w:t>
            </w:r>
          </w:p>
          <w:p w:rsidR="00203940" w:rsidRPr="00203940" w:rsidRDefault="00203940" w:rsidP="00203940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D= Desirable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203940" w:rsidRPr="00203940" w:rsidRDefault="00203940" w:rsidP="00203940">
            <w:pPr>
              <w:rPr>
                <w:rFonts w:asciiTheme="minorHAnsi" w:hAnsiTheme="minorHAnsi" w:cs="Arial"/>
                <w:b/>
                <w:u w:val="single"/>
              </w:rPr>
            </w:pPr>
            <w:r w:rsidRPr="00203940">
              <w:rPr>
                <w:rFonts w:asciiTheme="minorHAnsi" w:hAnsiTheme="minorHAnsi" w:cs="Arial"/>
                <w:b/>
                <w:u w:val="single"/>
              </w:rPr>
              <w:t>Evidence</w:t>
            </w:r>
          </w:p>
          <w:p w:rsidR="00203940" w:rsidRPr="00203940" w:rsidRDefault="00203940" w:rsidP="00203940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A= Application</w:t>
            </w:r>
          </w:p>
          <w:p w:rsidR="00203940" w:rsidRPr="00203940" w:rsidRDefault="00203940" w:rsidP="00203940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I = Interview</w:t>
            </w:r>
          </w:p>
          <w:p w:rsidR="00203940" w:rsidRPr="00203940" w:rsidRDefault="00203940" w:rsidP="00203940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T= Task</w:t>
            </w:r>
          </w:p>
          <w:p w:rsidR="00203940" w:rsidRPr="00203940" w:rsidRDefault="00203940" w:rsidP="00203940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V= Visit</w:t>
            </w:r>
          </w:p>
        </w:tc>
      </w:tr>
      <w:tr w:rsidR="00203940" w:rsidRPr="00203940" w:rsidTr="00211F9D">
        <w:tc>
          <w:tcPr>
            <w:tcW w:w="10260" w:type="dxa"/>
            <w:shd w:val="clear" w:color="auto" w:fill="auto"/>
          </w:tcPr>
          <w:p w:rsidR="00203940" w:rsidRPr="00203940" w:rsidRDefault="00203940" w:rsidP="00211F9D">
            <w:pPr>
              <w:rPr>
                <w:rFonts w:asciiTheme="minorHAnsi" w:hAnsiTheme="minorHAnsi" w:cs="Arial"/>
                <w:b/>
              </w:rPr>
            </w:pPr>
            <w:r w:rsidRPr="00203940">
              <w:rPr>
                <w:rFonts w:asciiTheme="minorHAnsi" w:hAnsiTheme="minorHAnsi" w:cs="Arial"/>
                <w:b/>
              </w:rPr>
              <w:t>Qualifications and Experience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ind w:right="-53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1.1   </w:t>
            </w:r>
            <w:r w:rsidR="00203940" w:rsidRPr="00203940">
              <w:rPr>
                <w:rFonts w:asciiTheme="minorHAnsi" w:hAnsiTheme="minorHAnsi" w:cs="Arial"/>
              </w:rPr>
              <w:t xml:space="preserve">Qualified to degree level including Qualified Teacher Status </w:t>
            </w:r>
          </w:p>
          <w:p w:rsidR="00203940" w:rsidRPr="00203940" w:rsidRDefault="00715DC9" w:rsidP="00211F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1.2  </w:t>
            </w:r>
            <w:r w:rsidR="00203940" w:rsidRPr="00203940">
              <w:rPr>
                <w:rFonts w:asciiTheme="minorHAnsi" w:hAnsiTheme="minorHAnsi" w:cs="Arial"/>
              </w:rPr>
              <w:t xml:space="preserve"> Early Years specialist training</w:t>
            </w:r>
          </w:p>
          <w:p w:rsidR="00203940" w:rsidRPr="00203940" w:rsidRDefault="00715DC9" w:rsidP="00211F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1.3   </w:t>
            </w:r>
            <w:r w:rsidR="00203940" w:rsidRPr="00203940">
              <w:rPr>
                <w:rFonts w:asciiTheme="minorHAnsi" w:hAnsiTheme="minorHAnsi" w:cs="Arial"/>
              </w:rPr>
              <w:t>To have teaching experience with children under five</w:t>
            </w:r>
          </w:p>
          <w:p w:rsidR="00203940" w:rsidRPr="00203940" w:rsidRDefault="00203940" w:rsidP="00211F9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E6E6E6"/>
          </w:tcPr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E6E6E6"/>
          </w:tcPr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03940" w:rsidRPr="00203940" w:rsidTr="00211F9D">
        <w:tc>
          <w:tcPr>
            <w:tcW w:w="10260" w:type="dxa"/>
            <w:shd w:val="clear" w:color="auto" w:fill="auto"/>
          </w:tcPr>
          <w:p w:rsidR="00203940" w:rsidRPr="00203940" w:rsidRDefault="00203940" w:rsidP="00211F9D">
            <w:pPr>
              <w:rPr>
                <w:rFonts w:asciiTheme="minorHAnsi" w:hAnsiTheme="minorHAnsi" w:cs="Arial"/>
                <w:b/>
              </w:rPr>
            </w:pPr>
            <w:r w:rsidRPr="00203940">
              <w:rPr>
                <w:rFonts w:asciiTheme="minorHAnsi" w:hAnsiTheme="minorHAnsi" w:cs="Arial"/>
                <w:b/>
              </w:rPr>
              <w:t>Professional Knowledge and Experience</w:t>
            </w:r>
          </w:p>
          <w:p w:rsidR="00203940" w:rsidRPr="00203940" w:rsidRDefault="00203940" w:rsidP="00211F9D">
            <w:pPr>
              <w:tabs>
                <w:tab w:val="left" w:pos="792"/>
              </w:tabs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2.1  </w:t>
            </w:r>
            <w:r w:rsidR="00203940" w:rsidRPr="00203940">
              <w:rPr>
                <w:rFonts w:asciiTheme="minorHAnsi" w:hAnsiTheme="minorHAnsi" w:cs="Arial"/>
              </w:rPr>
              <w:t xml:space="preserve"> Excellent Early Years Practitioner with a thorough understanding of the</w:t>
            </w:r>
            <w:r w:rsidR="00E91505">
              <w:rPr>
                <w:rFonts w:asciiTheme="minorHAnsi" w:hAnsiTheme="minorHAnsi" w:cs="Arial"/>
              </w:rPr>
              <w:t xml:space="preserve"> Early Years Foundation Stage </w:t>
            </w:r>
            <w:r w:rsidR="00203940" w:rsidRPr="00203940">
              <w:rPr>
                <w:rFonts w:asciiTheme="minorHAnsi" w:hAnsiTheme="minorHAnsi" w:cs="Arial"/>
              </w:rPr>
              <w:t xml:space="preserve">and a commitment to the highest standards of teaching and learning </w:t>
            </w:r>
          </w:p>
          <w:p w:rsidR="00203940" w:rsidRPr="00203940" w:rsidRDefault="00203940" w:rsidP="00211F9D">
            <w:pPr>
              <w:tabs>
                <w:tab w:val="left" w:pos="792"/>
              </w:tabs>
              <w:rPr>
                <w:rFonts w:asciiTheme="minorHAnsi" w:hAnsiTheme="minorHAnsi" w:cs="Arial"/>
              </w:rPr>
            </w:pPr>
          </w:p>
          <w:p w:rsidR="00203940" w:rsidRDefault="00715DC9" w:rsidP="00211F9D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2.2   </w:t>
            </w:r>
            <w:r w:rsidR="00203940" w:rsidRPr="00203940">
              <w:rPr>
                <w:rFonts w:asciiTheme="minorHAnsi" w:hAnsiTheme="minorHAnsi" w:cs="Arial"/>
              </w:rPr>
              <w:t xml:space="preserve">A clear understanding of how young children learn and the ability to plan for effective and </w:t>
            </w:r>
            <w:r w:rsidR="00203940" w:rsidRPr="00203940">
              <w:rPr>
                <w:rFonts w:asciiTheme="minorHAnsi" w:hAnsiTheme="minorHAnsi" w:cs="Arial"/>
              </w:rPr>
              <w:tab/>
              <w:t>high quality teaching and learning in the Early Years Foundation Stage</w:t>
            </w:r>
          </w:p>
          <w:p w:rsidR="00E91505" w:rsidRDefault="00E91505" w:rsidP="00211F9D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  <w:p w:rsidR="00E91505" w:rsidRDefault="00715DC9" w:rsidP="00211F9D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2.3   </w:t>
            </w:r>
            <w:r w:rsidR="00E91505">
              <w:rPr>
                <w:rFonts w:asciiTheme="minorHAnsi" w:hAnsiTheme="minorHAnsi" w:cs="Arial"/>
              </w:rPr>
              <w:t>A clear understanding of the importance of play in children’s learning</w:t>
            </w:r>
          </w:p>
          <w:p w:rsidR="00F15CD2" w:rsidRDefault="00F15CD2" w:rsidP="00211F9D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  <w:p w:rsidR="00F15CD2" w:rsidRPr="00203940" w:rsidRDefault="00F15CD2" w:rsidP="00211F9D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2.4   A clear understanding of the importance of involving parents in their children’s learning</w:t>
            </w:r>
          </w:p>
          <w:p w:rsidR="00203940" w:rsidRPr="00203940" w:rsidRDefault="00203940" w:rsidP="00211F9D">
            <w:pPr>
              <w:tabs>
                <w:tab w:val="left" w:pos="792"/>
              </w:tabs>
              <w:rPr>
                <w:rFonts w:asciiTheme="minorHAnsi" w:hAnsiTheme="minorHAnsi" w:cs="Arial"/>
              </w:rPr>
            </w:pPr>
          </w:p>
          <w:p w:rsidR="00203940" w:rsidRPr="00203940" w:rsidRDefault="00E91505" w:rsidP="00211F9D">
            <w:pPr>
              <w:tabs>
                <w:tab w:val="left" w:pos="49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2.4</w:t>
            </w:r>
            <w:r w:rsidR="00715DC9">
              <w:rPr>
                <w:rFonts w:asciiTheme="minorHAnsi" w:hAnsiTheme="minorHAnsi" w:cs="Arial"/>
              </w:rPr>
              <w:t xml:space="preserve">  </w:t>
            </w:r>
            <w:r w:rsidR="00203940" w:rsidRPr="00203940">
              <w:rPr>
                <w:rFonts w:asciiTheme="minorHAnsi" w:hAnsiTheme="minorHAnsi" w:cs="Arial"/>
              </w:rPr>
              <w:t xml:space="preserve"> An understanding of the principles and practices of observations, assessment and planning and how these can be used effectively to maximise pupil progress for all groups of children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E91505" w:rsidP="00211F9D">
            <w:pPr>
              <w:tabs>
                <w:tab w:val="left" w:pos="452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2.5</w:t>
            </w:r>
            <w:r w:rsidR="00715DC9">
              <w:rPr>
                <w:rFonts w:asciiTheme="minorHAnsi" w:hAnsiTheme="minorHAnsi" w:cs="Arial"/>
              </w:rPr>
              <w:t xml:space="preserve">   </w:t>
            </w:r>
            <w:r w:rsidR="00203940" w:rsidRPr="00203940">
              <w:rPr>
                <w:rFonts w:asciiTheme="minorHAnsi" w:hAnsiTheme="minorHAnsi" w:cs="Arial"/>
              </w:rPr>
              <w:t>To have experiences of working with children with SEND</w:t>
            </w:r>
            <w:r w:rsidR="00203940">
              <w:rPr>
                <w:rFonts w:asciiTheme="minorHAnsi" w:hAnsiTheme="minorHAnsi" w:cs="Arial"/>
              </w:rPr>
              <w:t xml:space="preserve"> including children with Autism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E91505" w:rsidP="00211F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2.6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</w:t>
            </w:r>
            <w:r w:rsidR="00203940" w:rsidRPr="00203940">
              <w:rPr>
                <w:rFonts w:asciiTheme="minorHAnsi" w:hAnsiTheme="minorHAnsi" w:cs="Arial"/>
              </w:rPr>
              <w:t>Experience and understanding of the key person role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E91505" w:rsidP="00211F9D">
            <w:pPr>
              <w:tabs>
                <w:tab w:val="left" w:pos="49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2.7</w:t>
            </w:r>
            <w:r w:rsidR="00715DC9">
              <w:rPr>
                <w:rFonts w:asciiTheme="minorHAnsi" w:hAnsiTheme="minorHAnsi" w:cs="Arial"/>
              </w:rPr>
              <w:t xml:space="preserve">  </w:t>
            </w:r>
            <w:r w:rsidR="00203940" w:rsidRPr="00203940">
              <w:rPr>
                <w:rFonts w:asciiTheme="minorHAnsi" w:hAnsiTheme="minorHAnsi" w:cs="Arial"/>
              </w:rPr>
              <w:t xml:space="preserve"> The ability to meet all children’s needs to ensure every child makes good progress including those with English as an additional language a</w:t>
            </w:r>
            <w:r w:rsidR="00E41BE7">
              <w:rPr>
                <w:rFonts w:asciiTheme="minorHAnsi" w:hAnsiTheme="minorHAnsi" w:cs="Arial"/>
              </w:rPr>
              <w:t xml:space="preserve">nd children with additional or </w:t>
            </w:r>
            <w:r w:rsidR="00203940" w:rsidRPr="00203940">
              <w:rPr>
                <w:rFonts w:asciiTheme="minorHAnsi" w:hAnsiTheme="minorHAnsi" w:cs="Arial"/>
              </w:rPr>
              <w:t>complex needs or disabilities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Default="006713BF" w:rsidP="002039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2.7</w:t>
            </w:r>
            <w:r w:rsidR="00203940" w:rsidRPr="00203940">
              <w:rPr>
                <w:rFonts w:asciiTheme="minorHAnsi" w:hAnsiTheme="minorHAnsi" w:cs="Arial"/>
              </w:rPr>
              <w:t xml:space="preserve"> </w:t>
            </w:r>
            <w:r w:rsidR="00715DC9">
              <w:rPr>
                <w:rFonts w:asciiTheme="minorHAnsi" w:hAnsiTheme="minorHAnsi" w:cs="Arial"/>
              </w:rPr>
              <w:t xml:space="preserve">  </w:t>
            </w:r>
            <w:r w:rsidR="00203940" w:rsidRPr="00203940">
              <w:rPr>
                <w:rFonts w:asciiTheme="minorHAnsi" w:hAnsiTheme="minorHAnsi" w:cs="Arial"/>
              </w:rPr>
              <w:t xml:space="preserve">To be able to manage </w:t>
            </w:r>
            <w:r w:rsidR="00E91505">
              <w:rPr>
                <w:rFonts w:asciiTheme="minorHAnsi" w:hAnsiTheme="minorHAnsi" w:cs="Arial"/>
              </w:rPr>
              <w:t xml:space="preserve">children’s unwanted </w:t>
            </w:r>
            <w:r w:rsidR="00203940" w:rsidRPr="00203940">
              <w:rPr>
                <w:rFonts w:asciiTheme="minorHAnsi" w:hAnsiTheme="minorHAnsi" w:cs="Arial"/>
              </w:rPr>
              <w:t xml:space="preserve">behaviour </w:t>
            </w:r>
            <w:r w:rsidR="00E91505">
              <w:rPr>
                <w:rFonts w:asciiTheme="minorHAnsi" w:hAnsiTheme="minorHAnsi" w:cs="Arial"/>
              </w:rPr>
              <w:t xml:space="preserve">in a positive and sensitive way. </w:t>
            </w:r>
          </w:p>
          <w:p w:rsidR="00203940" w:rsidRDefault="00203940" w:rsidP="00203940">
            <w:pPr>
              <w:rPr>
                <w:rFonts w:asciiTheme="minorHAnsi" w:hAnsiTheme="minorHAnsi" w:cs="Arial"/>
              </w:rPr>
            </w:pPr>
          </w:p>
          <w:p w:rsidR="00203940" w:rsidRPr="00203940" w:rsidRDefault="006713BF" w:rsidP="002039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2.8 </w:t>
            </w:r>
            <w:r w:rsidR="00715DC9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 xml:space="preserve">To create a welcoming and stimulating learning environment in which children can be autonomous learners. 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tabs>
                <w:tab w:val="left" w:pos="494"/>
              </w:tabs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2.</w:t>
            </w:r>
            <w:r>
              <w:rPr>
                <w:rFonts w:asciiTheme="minorHAnsi" w:hAnsiTheme="minorHAnsi" w:cs="Arial"/>
              </w:rPr>
              <w:t>9</w:t>
            </w:r>
            <w:r w:rsidRPr="00203940">
              <w:rPr>
                <w:rFonts w:asciiTheme="minorHAnsi" w:hAnsiTheme="minorHAnsi" w:cs="Arial"/>
              </w:rPr>
              <w:t xml:space="preserve"> </w:t>
            </w:r>
            <w:r w:rsidR="00715DC9">
              <w:rPr>
                <w:rFonts w:asciiTheme="minorHAnsi" w:hAnsiTheme="minorHAnsi" w:cs="Arial"/>
              </w:rPr>
              <w:t xml:space="preserve">  </w:t>
            </w:r>
            <w:r w:rsidRPr="00203940">
              <w:rPr>
                <w:rFonts w:asciiTheme="minorHAnsi" w:hAnsiTheme="minorHAnsi" w:cs="Arial"/>
              </w:rPr>
              <w:t>A positive approach to the outdoors and the ability to use the outdoor environment to support children’s learning across all areas of learning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2.</w:t>
            </w:r>
            <w:r>
              <w:rPr>
                <w:rFonts w:asciiTheme="minorHAnsi" w:hAnsiTheme="minorHAnsi" w:cs="Arial"/>
              </w:rPr>
              <w:t>10</w:t>
            </w:r>
            <w:r w:rsidRPr="00203940">
              <w:rPr>
                <w:rFonts w:asciiTheme="minorHAnsi" w:hAnsiTheme="minorHAnsi" w:cs="Arial"/>
              </w:rPr>
              <w:t xml:space="preserve">  The ability to contribute to the development of an area of learning 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2.</w:t>
            </w:r>
            <w:r>
              <w:rPr>
                <w:rFonts w:asciiTheme="minorHAnsi" w:hAnsiTheme="minorHAnsi" w:cs="Arial"/>
              </w:rPr>
              <w:t>11</w:t>
            </w:r>
            <w:r w:rsidR="006713BF">
              <w:rPr>
                <w:rFonts w:asciiTheme="minorHAnsi" w:hAnsiTheme="minorHAnsi" w:cs="Arial"/>
              </w:rPr>
              <w:t xml:space="preserve"> </w:t>
            </w:r>
            <w:r w:rsidR="00715DC9">
              <w:rPr>
                <w:rFonts w:asciiTheme="minorHAnsi" w:hAnsiTheme="minorHAnsi" w:cs="Arial"/>
              </w:rPr>
              <w:t xml:space="preserve">  </w:t>
            </w:r>
            <w:r w:rsidRPr="00203940">
              <w:rPr>
                <w:rFonts w:asciiTheme="minorHAnsi" w:hAnsiTheme="minorHAnsi" w:cs="Arial"/>
              </w:rPr>
              <w:t xml:space="preserve">To </w:t>
            </w:r>
            <w:r w:rsidR="006713BF">
              <w:rPr>
                <w:rFonts w:asciiTheme="minorHAnsi" w:hAnsiTheme="minorHAnsi" w:cs="Arial"/>
              </w:rPr>
              <w:t>be an effective and enthusiastic team leader, recognising the strengths, qualities and contributions of colleagues.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 xml:space="preserve">      </w:t>
            </w:r>
          </w:p>
          <w:p w:rsidR="00203940" w:rsidRPr="00203940" w:rsidRDefault="00203940" w:rsidP="00211F9D">
            <w:pPr>
              <w:tabs>
                <w:tab w:val="left" w:pos="634"/>
              </w:tabs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2.1</w:t>
            </w:r>
            <w:r>
              <w:rPr>
                <w:rFonts w:asciiTheme="minorHAnsi" w:hAnsiTheme="minorHAnsi" w:cs="Arial"/>
              </w:rPr>
              <w:t>2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 w:rsidR="006713BF">
              <w:rPr>
                <w:rFonts w:asciiTheme="minorHAnsi" w:hAnsiTheme="minorHAnsi" w:cs="Arial"/>
              </w:rPr>
              <w:t xml:space="preserve"> </w:t>
            </w:r>
            <w:r w:rsidRPr="00203940">
              <w:rPr>
                <w:rFonts w:asciiTheme="minorHAnsi" w:hAnsiTheme="minorHAnsi" w:cs="Arial"/>
              </w:rPr>
              <w:t>The ability to maintain professional and positive relationships with children, staff, parents, outside agencies and governors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2.1</w:t>
            </w:r>
            <w:r>
              <w:rPr>
                <w:rFonts w:asciiTheme="minorHAnsi" w:hAnsiTheme="minorHAnsi" w:cs="Arial"/>
              </w:rPr>
              <w:t>3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 w:rsidRPr="00203940">
              <w:rPr>
                <w:rFonts w:asciiTheme="minorHAnsi" w:hAnsiTheme="minorHAnsi" w:cs="Arial"/>
              </w:rPr>
              <w:t xml:space="preserve"> 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 w:rsidRPr="00203940">
              <w:rPr>
                <w:rFonts w:asciiTheme="minorHAnsi" w:hAnsiTheme="minorHAnsi" w:cs="Arial"/>
              </w:rPr>
              <w:t>A commitment to the health, safety, welfare and safeguarding of all children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tabs>
                <w:tab w:val="left" w:pos="612"/>
              </w:tabs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2.1</w:t>
            </w:r>
            <w:r>
              <w:rPr>
                <w:rFonts w:asciiTheme="minorHAnsi" w:hAnsiTheme="minorHAnsi" w:cs="Arial"/>
              </w:rPr>
              <w:t>4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 w:rsidRPr="00203940">
              <w:rPr>
                <w:rFonts w:asciiTheme="minorHAnsi" w:hAnsiTheme="minorHAnsi" w:cs="Arial"/>
              </w:rPr>
              <w:t xml:space="preserve"> To have an up-to-date knowledge of relevant legislation and guidance in relation to working with</w:t>
            </w:r>
            <w:r w:rsidRPr="00203940">
              <w:rPr>
                <w:rFonts w:asciiTheme="minorHAnsi" w:hAnsiTheme="minorHAnsi" w:cs="Arial"/>
              </w:rPr>
              <w:tab/>
              <w:t>and the protection and safeguarding of children and young people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E6E6E6"/>
          </w:tcPr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F15CD2" w:rsidRPr="00203940" w:rsidRDefault="00F15CD2" w:rsidP="00F15CD2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F15CD2" w:rsidRDefault="00F15CD2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F15CD2" w:rsidRDefault="00F15CD2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E91505" w:rsidP="00F15C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E91505" w:rsidRDefault="00E91505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E91505" w:rsidRDefault="00E91505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D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E91505" w:rsidRDefault="00E91505" w:rsidP="00E91505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lastRenderedPageBreak/>
              <w:t>D</w:t>
            </w:r>
          </w:p>
          <w:p w:rsidR="00203940" w:rsidRPr="00203940" w:rsidRDefault="00203940" w:rsidP="00E91505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E91505" w:rsidRDefault="00E91505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E91505" w:rsidRDefault="00235921" w:rsidP="002039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:rsidR="00E91505" w:rsidRDefault="00E91505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6713BF" w:rsidRDefault="006713BF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F15CD2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35178" w:rsidRDefault="00235178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FF1541" w:rsidP="002039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FF1541" w:rsidRDefault="00FF1541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FF1541" w:rsidRDefault="00FF1541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E6E6E6"/>
          </w:tcPr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F15CD2" w:rsidRDefault="00F15CD2" w:rsidP="00E9150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A/I</w:t>
            </w:r>
          </w:p>
          <w:p w:rsidR="00F15CD2" w:rsidRDefault="00F15CD2" w:rsidP="00E91505">
            <w:pPr>
              <w:jc w:val="center"/>
              <w:rPr>
                <w:rFonts w:asciiTheme="minorHAnsi" w:hAnsiTheme="minorHAnsi" w:cs="Arial"/>
              </w:rPr>
            </w:pPr>
          </w:p>
          <w:p w:rsidR="00F15CD2" w:rsidRDefault="00F15CD2" w:rsidP="00E91505">
            <w:pPr>
              <w:jc w:val="center"/>
              <w:rPr>
                <w:rFonts w:asciiTheme="minorHAnsi" w:hAnsiTheme="minorHAnsi" w:cs="Arial"/>
              </w:rPr>
            </w:pPr>
          </w:p>
          <w:p w:rsidR="00E91505" w:rsidRPr="00203940" w:rsidRDefault="00E91505" w:rsidP="00E91505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</w:t>
            </w:r>
          </w:p>
          <w:p w:rsidR="00E91505" w:rsidRDefault="00E91505" w:rsidP="00E91505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E91505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E91505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E91505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  <w:r w:rsidR="00E91505">
              <w:rPr>
                <w:rFonts w:asciiTheme="minorHAnsi" w:hAnsiTheme="minorHAnsi" w:cs="Arial"/>
              </w:rPr>
              <w:t>/T</w:t>
            </w:r>
          </w:p>
          <w:p w:rsidR="00203940" w:rsidRDefault="00203940" w:rsidP="00E91505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E91505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E91505" w:rsidP="00E9150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A/I</w:t>
            </w:r>
          </w:p>
          <w:p w:rsidR="00203940" w:rsidRPr="00203940" w:rsidRDefault="00203940" w:rsidP="00E91505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E91505" w:rsidRDefault="00E91505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E91505" w:rsidRDefault="00235921" w:rsidP="002039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A/I/T</w:t>
            </w:r>
          </w:p>
          <w:p w:rsidR="00E91505" w:rsidRDefault="00E91505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F15CD2" w:rsidRDefault="00F15CD2" w:rsidP="002039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</w:t>
            </w: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35178" w:rsidRDefault="00235178" w:rsidP="00F15CD2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35178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A/I/V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</w:t>
            </w: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03940" w:rsidRPr="00203940" w:rsidTr="00211F9D">
        <w:tc>
          <w:tcPr>
            <w:tcW w:w="10260" w:type="dxa"/>
            <w:shd w:val="clear" w:color="auto" w:fill="auto"/>
          </w:tcPr>
          <w:p w:rsidR="00203940" w:rsidRPr="00203940" w:rsidRDefault="00203940" w:rsidP="00211F9D">
            <w:pPr>
              <w:rPr>
                <w:rFonts w:asciiTheme="minorHAnsi" w:hAnsiTheme="minorHAnsi" w:cs="Arial"/>
                <w:b/>
              </w:rPr>
            </w:pPr>
            <w:r w:rsidRPr="00203940">
              <w:rPr>
                <w:rFonts w:asciiTheme="minorHAnsi" w:hAnsiTheme="minorHAnsi" w:cs="Arial"/>
                <w:b/>
              </w:rPr>
              <w:lastRenderedPageBreak/>
              <w:t>Professional skills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3.1 </w:t>
            </w:r>
            <w:r w:rsidR="00203940" w:rsidRPr="00203940">
              <w:rPr>
                <w:rFonts w:asciiTheme="minorHAnsi" w:hAnsiTheme="minorHAnsi" w:cs="Arial"/>
              </w:rPr>
              <w:t xml:space="preserve"> To demonstrate the skills of a good teacher, including the ability to:</w:t>
            </w:r>
          </w:p>
          <w:p w:rsidR="00203940" w:rsidRPr="00203940" w:rsidRDefault="00203940" w:rsidP="00203940">
            <w:pPr>
              <w:numPr>
                <w:ilvl w:val="0"/>
                <w:numId w:val="36"/>
              </w:num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Use first hand experiences to interest and encourage and engage pupils</w:t>
            </w:r>
          </w:p>
          <w:p w:rsidR="00203940" w:rsidRPr="00203940" w:rsidRDefault="00203940" w:rsidP="00203940">
            <w:pPr>
              <w:numPr>
                <w:ilvl w:val="0"/>
                <w:numId w:val="36"/>
              </w:num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Provide appropriate levels of challenge so that all pupils make good progress</w:t>
            </w:r>
          </w:p>
          <w:p w:rsidR="00203940" w:rsidRPr="00203940" w:rsidRDefault="00203940" w:rsidP="00203940">
            <w:pPr>
              <w:numPr>
                <w:ilvl w:val="0"/>
                <w:numId w:val="36"/>
              </w:num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lastRenderedPageBreak/>
              <w:t>Use assessment information effectively to plan possible lines of direction in children’s learning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tabs>
                <w:tab w:val="left" w:pos="49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3.2 </w:t>
            </w:r>
            <w:r w:rsidR="00203940" w:rsidRPr="0020394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="00203940" w:rsidRPr="00203940">
              <w:rPr>
                <w:rFonts w:asciiTheme="minorHAnsi" w:hAnsiTheme="minorHAnsi" w:cs="Arial"/>
              </w:rPr>
              <w:t xml:space="preserve">To have the capacity to lead colleagues including nursery nurses, </w:t>
            </w:r>
            <w:r>
              <w:rPr>
                <w:rFonts w:asciiTheme="minorHAnsi" w:hAnsiTheme="minorHAnsi" w:cs="Arial"/>
              </w:rPr>
              <w:t xml:space="preserve"> </w:t>
            </w:r>
            <w:r w:rsidR="00203940" w:rsidRPr="00203940">
              <w:rPr>
                <w:rFonts w:asciiTheme="minorHAnsi" w:hAnsiTheme="minorHAnsi" w:cs="Arial"/>
              </w:rPr>
              <w:t xml:space="preserve">teaching assistants, special support assistants and students and be involved in their appraisals 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tabs>
                <w:tab w:val="left" w:pos="49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3.3   </w:t>
            </w:r>
            <w:r w:rsidR="00203940" w:rsidRPr="00203940">
              <w:rPr>
                <w:rFonts w:asciiTheme="minorHAnsi" w:hAnsiTheme="minorHAnsi" w:cs="Arial"/>
              </w:rPr>
              <w:t xml:space="preserve">To work collaboratively and supportively with colleagues within the </w:t>
            </w:r>
            <w:r w:rsidR="00885781">
              <w:rPr>
                <w:rFonts w:asciiTheme="minorHAnsi" w:hAnsiTheme="minorHAnsi" w:cs="Arial"/>
              </w:rPr>
              <w:t>Federation</w:t>
            </w:r>
            <w:r w:rsidR="00203940" w:rsidRPr="00203940">
              <w:rPr>
                <w:rFonts w:asciiTheme="minorHAnsi" w:hAnsiTheme="minorHAnsi" w:cs="Arial"/>
              </w:rPr>
              <w:t xml:space="preserve"> and outside agencies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 xml:space="preserve">3.4  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 w:rsidRPr="00203940">
              <w:rPr>
                <w:rFonts w:asciiTheme="minorHAnsi" w:hAnsiTheme="minorHAnsi" w:cs="Arial"/>
              </w:rPr>
              <w:t>To be w</w:t>
            </w:r>
            <w:r w:rsidR="00885781">
              <w:rPr>
                <w:rFonts w:asciiTheme="minorHAnsi" w:hAnsiTheme="minorHAnsi" w:cs="Arial"/>
              </w:rPr>
              <w:t>illing to work within the Federation’</w:t>
            </w:r>
            <w:r w:rsidR="00885781" w:rsidRPr="00203940">
              <w:rPr>
                <w:rFonts w:asciiTheme="minorHAnsi" w:hAnsiTheme="minorHAnsi" w:cs="Arial"/>
              </w:rPr>
              <w:t>s</w:t>
            </w:r>
            <w:r w:rsidRPr="00203940">
              <w:rPr>
                <w:rFonts w:asciiTheme="minorHAnsi" w:hAnsiTheme="minorHAnsi" w:cs="Arial"/>
              </w:rPr>
              <w:t xml:space="preserve"> procedures and policies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tabs>
                <w:tab w:val="left" w:pos="466"/>
              </w:tabs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 xml:space="preserve">3.5  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 w:rsidRPr="00203940">
              <w:rPr>
                <w:rFonts w:asciiTheme="minorHAnsi" w:hAnsiTheme="minorHAnsi" w:cs="Arial"/>
              </w:rPr>
              <w:t xml:space="preserve">The ability to respond to challenges with optimism 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3.6 </w:t>
            </w:r>
            <w:r w:rsidR="00203940" w:rsidRPr="0020394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="00203940" w:rsidRPr="00203940">
              <w:rPr>
                <w:rFonts w:asciiTheme="minorHAnsi" w:hAnsiTheme="minorHAnsi" w:cs="Arial"/>
              </w:rPr>
              <w:t>To be committed to continual personal and professional development. To be reflective and learn from past experiences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3.7  </w:t>
            </w:r>
            <w:r w:rsidR="00203940" w:rsidRPr="00203940">
              <w:rPr>
                <w:rFonts w:asciiTheme="minorHAnsi" w:hAnsiTheme="minorHAnsi" w:cs="Arial"/>
              </w:rPr>
              <w:t xml:space="preserve"> To be committed to equality, diversity and the inclusion of all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3.8 </w:t>
            </w:r>
            <w:r w:rsidR="00203940" w:rsidRPr="0020394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="00203940" w:rsidRPr="00203940">
              <w:rPr>
                <w:rFonts w:asciiTheme="minorHAnsi" w:hAnsiTheme="minorHAnsi" w:cs="Arial"/>
              </w:rPr>
              <w:t>To be able to communicate clearly both orally and in writing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numPr>
                <w:ilvl w:val="1"/>
                <w:numId w:val="37"/>
              </w:num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To have the ability to make a signif</w:t>
            </w:r>
            <w:r w:rsidR="00885781">
              <w:rPr>
                <w:rFonts w:asciiTheme="minorHAnsi" w:hAnsiTheme="minorHAnsi" w:cs="Arial"/>
              </w:rPr>
              <w:t>icant contribution to the Federation</w:t>
            </w:r>
            <w:r w:rsidRPr="00203940">
              <w:rPr>
                <w:rFonts w:asciiTheme="minorHAnsi" w:hAnsiTheme="minorHAnsi" w:cs="Arial"/>
              </w:rPr>
              <w:t>’s aims, values and vision through the self-evaluation and improvement process</w:t>
            </w:r>
          </w:p>
          <w:p w:rsidR="00203940" w:rsidRPr="00203940" w:rsidRDefault="00203940" w:rsidP="00211F9D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E6E6E6"/>
          </w:tcPr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E6E6E6"/>
          </w:tcPr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03940" w:rsidRPr="00203940" w:rsidTr="00211F9D">
        <w:tc>
          <w:tcPr>
            <w:tcW w:w="10260" w:type="dxa"/>
            <w:shd w:val="clear" w:color="auto" w:fill="auto"/>
          </w:tcPr>
          <w:p w:rsidR="00203940" w:rsidRPr="00203940" w:rsidRDefault="00203940" w:rsidP="00211F9D">
            <w:pPr>
              <w:rPr>
                <w:rFonts w:asciiTheme="minorHAnsi" w:hAnsiTheme="minorHAnsi" w:cs="Arial"/>
                <w:b/>
              </w:rPr>
            </w:pPr>
            <w:r w:rsidRPr="00203940">
              <w:rPr>
                <w:rFonts w:asciiTheme="minorHAnsi" w:hAnsiTheme="minorHAnsi" w:cs="Arial"/>
                <w:b/>
              </w:rPr>
              <w:lastRenderedPageBreak/>
              <w:t>Personal Characteristics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  <w:b/>
              </w:rPr>
            </w:pP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 xml:space="preserve">4.1  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 w:rsidRPr="00203940">
              <w:rPr>
                <w:rFonts w:asciiTheme="minorHAnsi" w:hAnsiTheme="minorHAnsi" w:cs="Arial"/>
              </w:rPr>
              <w:t>Reliable with a high degree of integrity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 xml:space="preserve">4.2  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 w:rsidRPr="00203940">
              <w:rPr>
                <w:rFonts w:asciiTheme="minorHAnsi" w:hAnsiTheme="minorHAnsi" w:cs="Arial"/>
              </w:rPr>
              <w:t>Approachable with excellent interpersonal skills when dealing with others on all levels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 xml:space="preserve">4.3  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 w:rsidRPr="00203940">
              <w:rPr>
                <w:rFonts w:asciiTheme="minorHAnsi" w:hAnsiTheme="minorHAnsi" w:cs="Arial"/>
              </w:rPr>
              <w:t>Well-organised, enthusiastic, energetic and flexible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 xml:space="preserve">4.4 </w:t>
            </w:r>
            <w:r w:rsidR="00715DC9">
              <w:rPr>
                <w:rFonts w:asciiTheme="minorHAnsi" w:hAnsiTheme="minorHAnsi" w:cs="Arial"/>
              </w:rPr>
              <w:t xml:space="preserve">  </w:t>
            </w:r>
            <w:r w:rsidRPr="00203940">
              <w:rPr>
                <w:rFonts w:asciiTheme="minorHAnsi" w:hAnsiTheme="minorHAnsi" w:cs="Arial"/>
              </w:rPr>
              <w:t xml:space="preserve">Resilient and demonstrates the </w:t>
            </w:r>
            <w:r w:rsidR="00715DC9">
              <w:rPr>
                <w:rFonts w:asciiTheme="minorHAnsi" w:hAnsiTheme="minorHAnsi" w:cs="Arial"/>
              </w:rPr>
              <w:t>ability to work under pressure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4.5 </w:t>
            </w:r>
            <w:r w:rsidR="00203940" w:rsidRPr="0020394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="00203940" w:rsidRPr="00203940">
              <w:rPr>
                <w:rFonts w:asciiTheme="minorHAnsi" w:hAnsiTheme="minorHAnsi" w:cs="Arial"/>
              </w:rPr>
              <w:t>Values and respects the views of children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4.6   </w:t>
            </w:r>
            <w:r w:rsidR="00203940" w:rsidRPr="00203940">
              <w:rPr>
                <w:rFonts w:asciiTheme="minorHAnsi" w:hAnsiTheme="minorHAnsi" w:cs="Arial"/>
              </w:rPr>
              <w:t xml:space="preserve">Self-motivated and able to take initiative and responsibility 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4.7   </w:t>
            </w:r>
            <w:r w:rsidR="00203940" w:rsidRPr="00203940">
              <w:rPr>
                <w:rFonts w:asciiTheme="minorHAnsi" w:hAnsiTheme="minorHAnsi" w:cs="Arial"/>
              </w:rPr>
              <w:t>A willingness to learn with and from colleagues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715DC9" w:rsidP="00211F9D">
            <w:pPr>
              <w:tabs>
                <w:tab w:val="left" w:pos="49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4.8 </w:t>
            </w:r>
            <w:r w:rsidR="00203940" w:rsidRPr="0020394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="00203940" w:rsidRPr="00203940">
              <w:rPr>
                <w:rFonts w:asciiTheme="minorHAnsi" w:hAnsiTheme="minorHAnsi" w:cs="Arial"/>
              </w:rPr>
              <w:t>Proactive in maintaining own professional development and can seek help from others when needed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 xml:space="preserve">4.9  </w:t>
            </w:r>
            <w:r w:rsidR="00715DC9">
              <w:rPr>
                <w:rFonts w:asciiTheme="minorHAnsi" w:hAnsiTheme="minorHAnsi" w:cs="Arial"/>
              </w:rPr>
              <w:t xml:space="preserve"> </w:t>
            </w:r>
            <w:r w:rsidRPr="00203940">
              <w:rPr>
                <w:rFonts w:asciiTheme="minorHAnsi" w:hAnsiTheme="minorHAnsi" w:cs="Arial"/>
              </w:rPr>
              <w:t>A commitment to take part in all a</w:t>
            </w:r>
            <w:r w:rsidR="00885781">
              <w:rPr>
                <w:rFonts w:asciiTheme="minorHAnsi" w:hAnsiTheme="minorHAnsi" w:cs="Arial"/>
              </w:rPr>
              <w:t>spects of the life of the Federation</w:t>
            </w:r>
            <w:r w:rsidRPr="00203940">
              <w:rPr>
                <w:rFonts w:asciiTheme="minorHAnsi" w:hAnsiTheme="minorHAnsi" w:cs="Arial"/>
              </w:rPr>
              <w:t>, including meetings, training, special events and other activities as required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 xml:space="preserve">4.10 </w:t>
            </w:r>
            <w:r w:rsidR="00715DC9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>Adheres to the Federation’</w:t>
            </w:r>
            <w:r w:rsidRPr="00203940">
              <w:rPr>
                <w:rFonts w:asciiTheme="minorHAnsi" w:hAnsiTheme="minorHAnsi" w:cs="Arial"/>
              </w:rPr>
              <w:t>s code of conduct</w:t>
            </w:r>
          </w:p>
          <w:p w:rsidR="00203940" w:rsidRPr="00203940" w:rsidRDefault="00203940" w:rsidP="00211F9D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E6E6E6"/>
          </w:tcPr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E</w:t>
            </w: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1800" w:type="dxa"/>
            <w:shd w:val="clear" w:color="auto" w:fill="E6E6E6"/>
          </w:tcPr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A/I/T/V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A/I/T/V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A/I/T/V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A/I/T/V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A/I/T/V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A/I/T/V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  <w:p w:rsid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</w:p>
          <w:p w:rsidR="00203940" w:rsidRPr="00203940" w:rsidRDefault="00203940" w:rsidP="00203940">
            <w:pPr>
              <w:jc w:val="center"/>
              <w:rPr>
                <w:rFonts w:asciiTheme="minorHAnsi" w:hAnsiTheme="minorHAnsi" w:cs="Arial"/>
              </w:rPr>
            </w:pPr>
            <w:r w:rsidRPr="00203940">
              <w:rPr>
                <w:rFonts w:asciiTheme="minorHAnsi" w:hAnsiTheme="minorHAnsi" w:cs="Arial"/>
              </w:rPr>
              <w:t>A/I</w:t>
            </w:r>
          </w:p>
        </w:tc>
      </w:tr>
    </w:tbl>
    <w:p w:rsidR="00203940" w:rsidRPr="00203940" w:rsidRDefault="00203940" w:rsidP="00DC2B2C">
      <w:pPr>
        <w:jc w:val="both"/>
        <w:rPr>
          <w:rFonts w:asciiTheme="minorHAnsi" w:hAnsiTheme="minorHAnsi" w:cs="Arial"/>
        </w:rPr>
      </w:pPr>
    </w:p>
    <w:sectPr w:rsidR="00203940" w:rsidRPr="00203940" w:rsidSect="00DC2B2C">
      <w:headerReference w:type="default" r:id="rId8"/>
      <w:footerReference w:type="default" r:id="rId9"/>
      <w:pgSz w:w="12240" w:h="15840"/>
      <w:pgMar w:top="1440" w:right="1041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C5" w:rsidRDefault="004B1AC5" w:rsidP="005A463C">
      <w:r>
        <w:separator/>
      </w:r>
    </w:p>
  </w:endnote>
  <w:endnote w:type="continuationSeparator" w:id="0">
    <w:p w:rsidR="004B1AC5" w:rsidRDefault="004B1AC5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3C" w:rsidRDefault="00A42BC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3E1413" wp14:editId="0F950FEC">
              <wp:simplePos x="0" y="0"/>
              <wp:positionH relativeFrom="page">
                <wp:posOffset>5080</wp:posOffset>
              </wp:positionH>
              <wp:positionV relativeFrom="page">
                <wp:posOffset>9508490</wp:posOffset>
              </wp:positionV>
              <wp:extent cx="7761605" cy="190500"/>
              <wp:effectExtent l="5080" t="12065" r="571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3C" w:rsidRDefault="00123F0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F4B9C" w:rsidRPr="00EF4B9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48.7pt;width:611.1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A463C" w:rsidRDefault="00123F0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F4B9C" w:rsidRPr="00EF4B9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C5" w:rsidRDefault="004B1AC5" w:rsidP="005A463C">
      <w:r>
        <w:separator/>
      </w:r>
    </w:p>
  </w:footnote>
  <w:footnote w:type="continuationSeparator" w:id="0">
    <w:p w:rsidR="004B1AC5" w:rsidRDefault="004B1AC5" w:rsidP="005A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3B" w:rsidRDefault="0091743B" w:rsidP="00A42BCE">
    <w:pPr>
      <w:pStyle w:val="Header"/>
      <w:jc w:val="center"/>
    </w:pPr>
  </w:p>
  <w:p w:rsidR="00A42BCE" w:rsidRDefault="00885781" w:rsidP="00A42BC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751320" cy="1517372"/>
          <wp:effectExtent l="0" t="0" r="0" b="6985"/>
          <wp:docPr id="7" name="Picture 7" descr="S:\1 ALL TEMPLATES\Federation Branding\federation letter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 ALL TEMPLATES\Federation Branding\federation letter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1517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FBB"/>
    <w:multiLevelType w:val="hybridMultilevel"/>
    <w:tmpl w:val="76B0C2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A2150"/>
    <w:multiLevelType w:val="hybridMultilevel"/>
    <w:tmpl w:val="85C20A94"/>
    <w:lvl w:ilvl="0" w:tplc="8910B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36679"/>
    <w:multiLevelType w:val="hybridMultilevel"/>
    <w:tmpl w:val="FD9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2FCA"/>
    <w:multiLevelType w:val="hybridMultilevel"/>
    <w:tmpl w:val="75C2FA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51370"/>
    <w:multiLevelType w:val="hybridMultilevel"/>
    <w:tmpl w:val="C4CA0CE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90656E"/>
    <w:multiLevelType w:val="hybridMultilevel"/>
    <w:tmpl w:val="282A30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E2D4C"/>
    <w:multiLevelType w:val="hybridMultilevel"/>
    <w:tmpl w:val="C4022D2E"/>
    <w:lvl w:ilvl="0" w:tplc="2594F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26C6C"/>
    <w:multiLevelType w:val="hybridMultilevel"/>
    <w:tmpl w:val="80AE0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1426F"/>
    <w:multiLevelType w:val="hybridMultilevel"/>
    <w:tmpl w:val="FB300982"/>
    <w:lvl w:ilvl="0" w:tplc="622CB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53F46"/>
    <w:multiLevelType w:val="hybridMultilevel"/>
    <w:tmpl w:val="61D81D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05971"/>
    <w:multiLevelType w:val="hybridMultilevel"/>
    <w:tmpl w:val="2EACF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D945D6"/>
    <w:multiLevelType w:val="hybridMultilevel"/>
    <w:tmpl w:val="CD1C3C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7C1B"/>
    <w:multiLevelType w:val="hybridMultilevel"/>
    <w:tmpl w:val="CCB26F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D0D98"/>
    <w:multiLevelType w:val="multilevel"/>
    <w:tmpl w:val="C4CA0CE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7107A1"/>
    <w:multiLevelType w:val="hybridMultilevel"/>
    <w:tmpl w:val="9ACC1C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B05B2D"/>
    <w:multiLevelType w:val="hybridMultilevel"/>
    <w:tmpl w:val="34305F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4218D"/>
    <w:multiLevelType w:val="hybridMultilevel"/>
    <w:tmpl w:val="C3E4A8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A71C7"/>
    <w:multiLevelType w:val="hybridMultilevel"/>
    <w:tmpl w:val="CC5A2B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018F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1446F64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46CE3"/>
    <w:multiLevelType w:val="hybridMultilevel"/>
    <w:tmpl w:val="5E9A9A2C"/>
    <w:lvl w:ilvl="0" w:tplc="3BEEA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32FCD"/>
    <w:multiLevelType w:val="hybridMultilevel"/>
    <w:tmpl w:val="060694B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534DA9"/>
    <w:multiLevelType w:val="hybridMultilevel"/>
    <w:tmpl w:val="231401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075AE"/>
    <w:multiLevelType w:val="hybridMultilevel"/>
    <w:tmpl w:val="C21C1D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12351"/>
    <w:multiLevelType w:val="hybridMultilevel"/>
    <w:tmpl w:val="CA42F5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96EE2"/>
    <w:multiLevelType w:val="hybridMultilevel"/>
    <w:tmpl w:val="372AD1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EE4871"/>
    <w:multiLevelType w:val="hybridMultilevel"/>
    <w:tmpl w:val="4E3CE6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43E3C"/>
    <w:multiLevelType w:val="hybridMultilevel"/>
    <w:tmpl w:val="7C485C9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864D78"/>
    <w:multiLevelType w:val="hybridMultilevel"/>
    <w:tmpl w:val="5D8668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A7CF3"/>
    <w:multiLevelType w:val="hybridMultilevel"/>
    <w:tmpl w:val="76F4C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12CBC"/>
    <w:multiLevelType w:val="hybridMultilevel"/>
    <w:tmpl w:val="FA0677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A2D9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04E2C"/>
    <w:multiLevelType w:val="hybridMultilevel"/>
    <w:tmpl w:val="455438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A4EDA"/>
    <w:multiLevelType w:val="hybridMultilevel"/>
    <w:tmpl w:val="75CEDE78"/>
    <w:lvl w:ilvl="0" w:tplc="2594F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8D7345"/>
    <w:multiLevelType w:val="hybridMultilevel"/>
    <w:tmpl w:val="9FD686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66EC3"/>
    <w:multiLevelType w:val="multilevel"/>
    <w:tmpl w:val="20A0EB3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9A3E54"/>
    <w:multiLevelType w:val="hybridMultilevel"/>
    <w:tmpl w:val="5150CE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917BBE"/>
    <w:multiLevelType w:val="hybridMultilevel"/>
    <w:tmpl w:val="174C0C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1040E"/>
    <w:multiLevelType w:val="hybridMultilevel"/>
    <w:tmpl w:val="9712F2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12598"/>
    <w:multiLevelType w:val="hybridMultilevel"/>
    <w:tmpl w:val="FD987E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4"/>
  </w:num>
  <w:num w:numId="4">
    <w:abstractNumId w:val="25"/>
  </w:num>
  <w:num w:numId="5">
    <w:abstractNumId w:val="9"/>
  </w:num>
  <w:num w:numId="6">
    <w:abstractNumId w:val="21"/>
  </w:num>
  <w:num w:numId="7">
    <w:abstractNumId w:val="26"/>
  </w:num>
  <w:num w:numId="8">
    <w:abstractNumId w:val="20"/>
  </w:num>
  <w:num w:numId="9">
    <w:abstractNumId w:val="12"/>
  </w:num>
  <w:num w:numId="10">
    <w:abstractNumId w:val="29"/>
  </w:num>
  <w:num w:numId="11">
    <w:abstractNumId w:val="1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36"/>
  </w:num>
  <w:num w:numId="17">
    <w:abstractNumId w:val="4"/>
  </w:num>
  <w:num w:numId="18">
    <w:abstractNumId w:val="13"/>
  </w:num>
  <w:num w:numId="19">
    <w:abstractNumId w:val="23"/>
  </w:num>
  <w:num w:numId="20">
    <w:abstractNumId w:val="33"/>
  </w:num>
  <w:num w:numId="21">
    <w:abstractNumId w:val="27"/>
  </w:num>
  <w:num w:numId="22">
    <w:abstractNumId w:val="2"/>
  </w:num>
  <w:num w:numId="23">
    <w:abstractNumId w:val="7"/>
  </w:num>
  <w:num w:numId="24">
    <w:abstractNumId w:val="24"/>
  </w:num>
  <w:num w:numId="25">
    <w:abstractNumId w:val="10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2D"/>
    <w:rsid w:val="00045D1F"/>
    <w:rsid w:val="00123F0B"/>
    <w:rsid w:val="0013270F"/>
    <w:rsid w:val="00142C8D"/>
    <w:rsid w:val="00184EBF"/>
    <w:rsid w:val="00203940"/>
    <w:rsid w:val="00232DDE"/>
    <w:rsid w:val="00235178"/>
    <w:rsid w:val="00235921"/>
    <w:rsid w:val="0031481B"/>
    <w:rsid w:val="003202CE"/>
    <w:rsid w:val="00344C0F"/>
    <w:rsid w:val="00356FAD"/>
    <w:rsid w:val="00383A88"/>
    <w:rsid w:val="003A433A"/>
    <w:rsid w:val="00405916"/>
    <w:rsid w:val="004065D4"/>
    <w:rsid w:val="00451243"/>
    <w:rsid w:val="004B1AC5"/>
    <w:rsid w:val="00535A5C"/>
    <w:rsid w:val="005A463C"/>
    <w:rsid w:val="00646BBF"/>
    <w:rsid w:val="006713BF"/>
    <w:rsid w:val="006D71DB"/>
    <w:rsid w:val="00715DC9"/>
    <w:rsid w:val="0072234C"/>
    <w:rsid w:val="00787477"/>
    <w:rsid w:val="008451C1"/>
    <w:rsid w:val="00885781"/>
    <w:rsid w:val="00910C6D"/>
    <w:rsid w:val="0091743B"/>
    <w:rsid w:val="00A42BCE"/>
    <w:rsid w:val="00A95F09"/>
    <w:rsid w:val="00AA6C30"/>
    <w:rsid w:val="00AE42A0"/>
    <w:rsid w:val="00B86EB4"/>
    <w:rsid w:val="00B91D5A"/>
    <w:rsid w:val="00B94DA8"/>
    <w:rsid w:val="00BD5A30"/>
    <w:rsid w:val="00C64B1A"/>
    <w:rsid w:val="00DC2B2C"/>
    <w:rsid w:val="00E41BE7"/>
    <w:rsid w:val="00E91505"/>
    <w:rsid w:val="00EF4B9C"/>
    <w:rsid w:val="00F150BE"/>
    <w:rsid w:val="00F15CD2"/>
    <w:rsid w:val="00F5352D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E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">
    <w:name w:val="main"/>
    <w:basedOn w:val="DefaultParagraphFont"/>
    <w:rsid w:val="00B86EB4"/>
  </w:style>
  <w:style w:type="paragraph" w:styleId="BalloonText">
    <w:name w:val="Balloon Text"/>
    <w:basedOn w:val="Normal"/>
    <w:semiHidden/>
    <w:rsid w:val="00B86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4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A4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46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31481B"/>
    <w:pPr>
      <w:jc w:val="center"/>
    </w:pPr>
    <w:rPr>
      <w:rFonts w:ascii="Arial" w:hAnsi="Arial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1481B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31481B"/>
    <w:pPr>
      <w:ind w:left="720"/>
    </w:pPr>
    <w:rPr>
      <w:rFonts w:ascii="Arial" w:hAnsi="Arial"/>
      <w:lang w:eastAsia="en-GB"/>
    </w:rPr>
  </w:style>
  <w:style w:type="paragraph" w:customStyle="1" w:styleId="Default">
    <w:name w:val="Default"/>
    <w:rsid w:val="00314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E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">
    <w:name w:val="main"/>
    <w:basedOn w:val="DefaultParagraphFont"/>
    <w:rsid w:val="00B86EB4"/>
  </w:style>
  <w:style w:type="paragraph" w:styleId="BalloonText">
    <w:name w:val="Balloon Text"/>
    <w:basedOn w:val="Normal"/>
    <w:semiHidden/>
    <w:rsid w:val="00B86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4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A4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46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31481B"/>
    <w:pPr>
      <w:jc w:val="center"/>
    </w:pPr>
    <w:rPr>
      <w:rFonts w:ascii="Arial" w:hAnsi="Arial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1481B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31481B"/>
    <w:pPr>
      <w:ind w:left="720"/>
    </w:pPr>
    <w:rPr>
      <w:rFonts w:ascii="Arial" w:hAnsi="Arial"/>
      <w:lang w:eastAsia="en-GB"/>
    </w:rPr>
  </w:style>
  <w:style w:type="paragraph" w:customStyle="1" w:styleId="Default">
    <w:name w:val="Default"/>
    <w:rsid w:val="00314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Christ Church Primary School</vt:lpstr>
    </vt:vector>
  </TitlesOfParts>
  <Company>New Christ Church Primary School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Christ Church Primary School</dc:title>
  <dc:creator>clavelle</dc:creator>
  <cp:lastModifiedBy>Lucia Taylor</cp:lastModifiedBy>
  <cp:revision>2</cp:revision>
  <cp:lastPrinted>2017-04-20T09:08:00Z</cp:lastPrinted>
  <dcterms:created xsi:type="dcterms:W3CDTF">2017-04-21T13:05:00Z</dcterms:created>
  <dcterms:modified xsi:type="dcterms:W3CDTF">2017-04-21T13:05:00Z</dcterms:modified>
</cp:coreProperties>
</file>