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D2C08" w14:textId="77777777" w:rsidR="00EF1CF8" w:rsidRPr="00EF1CF8" w:rsidRDefault="00EF1CF8" w:rsidP="00EF1CF8">
      <w:pPr>
        <w:pStyle w:val="Header"/>
        <w:jc w:val="center"/>
        <w:rPr>
          <w:rFonts w:asciiTheme="minorHAnsi" w:hAnsiTheme="minorHAnsi"/>
          <w:color w:val="052264"/>
          <w:sz w:val="32"/>
          <w:szCs w:val="32"/>
        </w:rPr>
      </w:pPr>
      <w:bookmarkStart w:id="0" w:name="_GoBack"/>
      <w:bookmarkEnd w:id="0"/>
      <w:r w:rsidRPr="00EF1CF8">
        <w:rPr>
          <w:rFonts w:asciiTheme="minorHAnsi" w:hAnsiTheme="minorHAnsi"/>
          <w:color w:val="052264"/>
          <w:sz w:val="32"/>
          <w:szCs w:val="32"/>
        </w:rPr>
        <w:t>Vice Principal – Person Specification</w:t>
      </w:r>
    </w:p>
    <w:p w14:paraId="1F1FD5D3" w14:textId="08894D50" w:rsidR="00DC44B7" w:rsidRPr="00EF1CF8" w:rsidRDefault="00EF1CF8" w:rsidP="000130C0">
      <w:pPr>
        <w:pStyle w:val="NormalWeb"/>
        <w:shd w:val="clear" w:color="auto" w:fill="FFFFFF"/>
        <w:rPr>
          <w:rFonts w:asciiTheme="minorHAnsi" w:hAnsiTheme="minorHAnsi"/>
          <w:color w:val="0079BC"/>
          <w:sz w:val="24"/>
          <w:szCs w:val="28"/>
        </w:rPr>
      </w:pPr>
      <w:r w:rsidRPr="00EF1CF8">
        <w:rPr>
          <w:rFonts w:asciiTheme="minorHAnsi" w:hAnsiTheme="minorHAnsi"/>
          <w:color w:val="0079BC"/>
          <w:sz w:val="24"/>
          <w:szCs w:val="28"/>
        </w:rPr>
        <w:t>T</w:t>
      </w:r>
      <w:r w:rsidR="00DC44B7" w:rsidRPr="00EF1CF8">
        <w:rPr>
          <w:rFonts w:asciiTheme="minorHAnsi" w:hAnsiTheme="minorHAnsi"/>
          <w:color w:val="0079BC"/>
          <w:sz w:val="24"/>
          <w:szCs w:val="28"/>
        </w:rPr>
        <w:t>he PS outlines key areas of generic skills and attributes expected of all senior leaders as well as the priorities for the Academy.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300"/>
        <w:gridCol w:w="3600"/>
        <w:gridCol w:w="2160"/>
      </w:tblGrid>
      <w:tr w:rsidR="0013424D" w:rsidRPr="00D2089D" w14:paraId="1F1FD5D8" w14:textId="77777777" w:rsidTr="00EF1CF8">
        <w:trPr>
          <w:tblHeader/>
        </w:trPr>
        <w:tc>
          <w:tcPr>
            <w:tcW w:w="2268" w:type="dxa"/>
            <w:shd w:val="clear" w:color="auto" w:fill="95B3D7" w:themeFill="accent1" w:themeFillTint="99"/>
          </w:tcPr>
          <w:p w14:paraId="1F1FD5D4" w14:textId="77777777" w:rsidR="0013424D" w:rsidRPr="00D2089D" w:rsidRDefault="00FE0B7A" w:rsidP="00FE0B7A">
            <w:pPr>
              <w:pStyle w:val="Heading1"/>
              <w:spacing w:before="120" w:after="120"/>
              <w:ind w:right="72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S</w:t>
            </w:r>
            <w:r w:rsidR="0013424D" w:rsidRPr="00D2089D">
              <w:rPr>
                <w:rFonts w:asciiTheme="minorHAnsi" w:hAnsiTheme="minorHAnsi"/>
              </w:rPr>
              <w:t>pecification</w:t>
            </w:r>
          </w:p>
        </w:tc>
        <w:tc>
          <w:tcPr>
            <w:tcW w:w="6300" w:type="dxa"/>
            <w:shd w:val="clear" w:color="auto" w:fill="95B3D7" w:themeFill="accent1" w:themeFillTint="99"/>
          </w:tcPr>
          <w:p w14:paraId="1F1FD5D5" w14:textId="77777777" w:rsidR="0013424D" w:rsidRPr="00D2089D" w:rsidRDefault="0013424D" w:rsidP="007F737E">
            <w:pPr>
              <w:pStyle w:val="Heading2"/>
              <w:spacing w:before="120" w:after="12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Essential</w:t>
            </w:r>
          </w:p>
        </w:tc>
        <w:tc>
          <w:tcPr>
            <w:tcW w:w="3600" w:type="dxa"/>
            <w:shd w:val="clear" w:color="auto" w:fill="95B3D7" w:themeFill="accent1" w:themeFillTint="99"/>
          </w:tcPr>
          <w:p w14:paraId="1F1FD5D6" w14:textId="77777777" w:rsidR="0013424D" w:rsidRPr="00D2089D" w:rsidRDefault="0013424D" w:rsidP="007F737E">
            <w:pPr>
              <w:pStyle w:val="Heading2"/>
              <w:spacing w:before="120" w:after="12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Desirable</w:t>
            </w:r>
          </w:p>
        </w:tc>
        <w:tc>
          <w:tcPr>
            <w:tcW w:w="2160" w:type="dxa"/>
            <w:shd w:val="clear" w:color="auto" w:fill="95B3D7" w:themeFill="accent1" w:themeFillTint="99"/>
          </w:tcPr>
          <w:p w14:paraId="1F1FD5D7" w14:textId="77777777" w:rsidR="0013424D" w:rsidRPr="00D2089D" w:rsidRDefault="0013424D" w:rsidP="007F737E">
            <w:pPr>
              <w:pStyle w:val="Heading2"/>
              <w:spacing w:before="120" w:after="12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Evidence</w:t>
            </w:r>
          </w:p>
        </w:tc>
      </w:tr>
      <w:tr w:rsidR="0013424D" w:rsidRPr="00D2089D" w14:paraId="1F1FD5E1" w14:textId="77777777" w:rsidTr="00D2089D">
        <w:trPr>
          <w:trHeight w:val="1306"/>
        </w:trPr>
        <w:tc>
          <w:tcPr>
            <w:tcW w:w="2268" w:type="dxa"/>
            <w:shd w:val="clear" w:color="auto" w:fill="auto"/>
          </w:tcPr>
          <w:p w14:paraId="1F1FD5D9" w14:textId="77777777" w:rsidR="00DC44B7" w:rsidRPr="00DC44B7" w:rsidRDefault="0013424D">
            <w:pPr>
              <w:spacing w:before="40" w:after="40"/>
              <w:rPr>
                <w:rFonts w:asciiTheme="minorHAnsi" w:hAnsiTheme="minorHAnsi"/>
                <w:b/>
                <w:color w:val="365F91" w:themeColor="accent1" w:themeShade="BF"/>
              </w:rPr>
            </w:pPr>
            <w:r w:rsidRPr="00DC44B7">
              <w:rPr>
                <w:rFonts w:asciiTheme="minorHAnsi" w:hAnsiTheme="minorHAnsi"/>
                <w:b/>
                <w:color w:val="365F91" w:themeColor="accent1" w:themeShade="BF"/>
              </w:rPr>
              <w:t xml:space="preserve">1.  </w:t>
            </w:r>
          </w:p>
          <w:p w14:paraId="1F1FD5DA" w14:textId="77777777" w:rsidR="0013424D" w:rsidRPr="00DC44B7" w:rsidRDefault="0013424D">
            <w:pPr>
              <w:spacing w:before="40" w:after="40"/>
              <w:rPr>
                <w:rFonts w:asciiTheme="minorHAnsi" w:hAnsiTheme="minorHAnsi"/>
                <w:b/>
                <w:i/>
                <w:color w:val="365F91" w:themeColor="accent1" w:themeShade="BF"/>
              </w:rPr>
            </w:pPr>
            <w:r w:rsidRPr="00DC44B7">
              <w:rPr>
                <w:rFonts w:asciiTheme="minorHAnsi" w:hAnsiTheme="minorHAnsi"/>
                <w:b/>
                <w:i/>
                <w:color w:val="365F91" w:themeColor="accent1" w:themeShade="BF"/>
              </w:rPr>
              <w:t>Qualifications</w:t>
            </w:r>
          </w:p>
        </w:tc>
        <w:tc>
          <w:tcPr>
            <w:tcW w:w="6300" w:type="dxa"/>
            <w:shd w:val="clear" w:color="auto" w:fill="auto"/>
          </w:tcPr>
          <w:p w14:paraId="1F1FD5DB" w14:textId="77777777" w:rsidR="0013424D" w:rsidRPr="00D2089D" w:rsidRDefault="0013424D" w:rsidP="007F737E">
            <w:pPr>
              <w:numPr>
                <w:ilvl w:val="0"/>
                <w:numId w:val="14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Qualified teaching status</w:t>
            </w:r>
          </w:p>
          <w:p w14:paraId="1F1FD5DC" w14:textId="77777777" w:rsidR="0013424D" w:rsidRPr="00D2089D" w:rsidRDefault="0013424D" w:rsidP="006E0683">
            <w:pPr>
              <w:numPr>
                <w:ilvl w:val="0"/>
                <w:numId w:val="14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Eviden</w:t>
            </w:r>
            <w:r w:rsidR="003E3EA2">
              <w:rPr>
                <w:rFonts w:asciiTheme="minorHAnsi" w:hAnsiTheme="minorHAnsi"/>
              </w:rPr>
              <w:t>ce of continuous professional development</w:t>
            </w:r>
            <w:r w:rsidRPr="00D2089D">
              <w:rPr>
                <w:rFonts w:asciiTheme="minorHAnsi" w:hAnsiTheme="minorHAnsi"/>
              </w:rPr>
              <w:t xml:space="preserve"> </w:t>
            </w:r>
          </w:p>
          <w:p w14:paraId="1F1FD5DD" w14:textId="77777777" w:rsidR="00303DA5" w:rsidRPr="00D2089D" w:rsidRDefault="00D2089D" w:rsidP="00936BEF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/>
                <w:lang w:val="en-GB"/>
              </w:rPr>
            </w:pPr>
            <w:r w:rsidRPr="00D2089D">
              <w:rPr>
                <w:rFonts w:asciiTheme="minorHAnsi" w:hAnsiTheme="minorHAnsi"/>
                <w:lang w:val="en-GB"/>
              </w:rPr>
              <w:t>A degree qualification – 2i or above</w:t>
            </w:r>
          </w:p>
        </w:tc>
        <w:tc>
          <w:tcPr>
            <w:tcW w:w="3600" w:type="dxa"/>
            <w:shd w:val="clear" w:color="auto" w:fill="auto"/>
          </w:tcPr>
          <w:p w14:paraId="1F1FD5DE" w14:textId="77777777" w:rsidR="0013424D" w:rsidRPr="00D2089D" w:rsidRDefault="0013424D" w:rsidP="007F737E">
            <w:pPr>
              <w:numPr>
                <w:ilvl w:val="0"/>
                <w:numId w:val="20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Higher Degree</w:t>
            </w:r>
          </w:p>
          <w:p w14:paraId="1F1FD5DF" w14:textId="77777777" w:rsidR="0013424D" w:rsidRPr="00D2089D" w:rsidRDefault="00D2089D" w:rsidP="00D2089D">
            <w:pPr>
              <w:numPr>
                <w:ilvl w:val="0"/>
                <w:numId w:val="20"/>
              </w:num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NPQH</w:t>
            </w:r>
          </w:p>
        </w:tc>
        <w:tc>
          <w:tcPr>
            <w:tcW w:w="2160" w:type="dxa"/>
            <w:shd w:val="clear" w:color="auto" w:fill="auto"/>
          </w:tcPr>
          <w:p w14:paraId="1F1FD5E0" w14:textId="77777777" w:rsidR="0013424D" w:rsidRPr="00D2089D" w:rsidRDefault="0013424D">
            <w:p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Application form</w:t>
            </w:r>
          </w:p>
        </w:tc>
      </w:tr>
      <w:tr w:rsidR="0013424D" w:rsidRPr="00D2089D" w14:paraId="1F1FD5EE" w14:textId="77777777">
        <w:tc>
          <w:tcPr>
            <w:tcW w:w="2268" w:type="dxa"/>
            <w:shd w:val="clear" w:color="auto" w:fill="auto"/>
          </w:tcPr>
          <w:p w14:paraId="1F1FD5E2" w14:textId="77777777" w:rsidR="00DC44B7" w:rsidRPr="00DC44B7" w:rsidRDefault="0013424D">
            <w:pPr>
              <w:spacing w:before="40" w:after="40"/>
              <w:rPr>
                <w:rFonts w:asciiTheme="minorHAnsi" w:hAnsiTheme="minorHAnsi"/>
                <w:b/>
                <w:color w:val="365F91" w:themeColor="accent1" w:themeShade="BF"/>
              </w:rPr>
            </w:pPr>
            <w:r w:rsidRPr="00DC44B7">
              <w:rPr>
                <w:rFonts w:asciiTheme="minorHAnsi" w:hAnsiTheme="minorHAnsi"/>
                <w:b/>
                <w:color w:val="365F91" w:themeColor="accent1" w:themeShade="BF"/>
              </w:rPr>
              <w:t xml:space="preserve">2. </w:t>
            </w:r>
            <w:r w:rsidR="007F737E" w:rsidRPr="00DC44B7">
              <w:rPr>
                <w:rFonts w:asciiTheme="minorHAnsi" w:hAnsiTheme="minorHAnsi"/>
                <w:b/>
                <w:color w:val="365F91" w:themeColor="accent1" w:themeShade="BF"/>
              </w:rPr>
              <w:t xml:space="preserve"> </w:t>
            </w:r>
            <w:r w:rsidRPr="00DC44B7">
              <w:rPr>
                <w:rFonts w:asciiTheme="minorHAnsi" w:hAnsiTheme="minorHAnsi"/>
                <w:b/>
                <w:color w:val="365F91" w:themeColor="accent1" w:themeShade="BF"/>
              </w:rPr>
              <w:t xml:space="preserve"> </w:t>
            </w:r>
          </w:p>
          <w:p w14:paraId="1F1FD5E3" w14:textId="77777777" w:rsidR="0013424D" w:rsidRPr="00DC44B7" w:rsidRDefault="0013424D">
            <w:pPr>
              <w:spacing w:before="40" w:after="40"/>
              <w:rPr>
                <w:rFonts w:asciiTheme="minorHAnsi" w:hAnsiTheme="minorHAnsi"/>
                <w:b/>
                <w:i/>
                <w:color w:val="365F91" w:themeColor="accent1" w:themeShade="BF"/>
              </w:rPr>
            </w:pPr>
            <w:r w:rsidRPr="00DC44B7">
              <w:rPr>
                <w:rFonts w:asciiTheme="minorHAnsi" w:hAnsiTheme="minorHAnsi"/>
                <w:b/>
                <w:i/>
                <w:color w:val="365F91" w:themeColor="accent1" w:themeShade="BF"/>
              </w:rPr>
              <w:t>Experience</w:t>
            </w:r>
          </w:p>
        </w:tc>
        <w:tc>
          <w:tcPr>
            <w:tcW w:w="6300" w:type="dxa"/>
            <w:shd w:val="clear" w:color="auto" w:fill="auto"/>
          </w:tcPr>
          <w:p w14:paraId="1F1FD5E4" w14:textId="77777777" w:rsidR="0013424D" w:rsidRPr="00D2089D" w:rsidRDefault="0013424D" w:rsidP="00DC674E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 xml:space="preserve">Minimum of five years’ current continuous experience in </w:t>
            </w:r>
            <w:r w:rsidR="00D2089D">
              <w:rPr>
                <w:rFonts w:asciiTheme="minorHAnsi" w:hAnsiTheme="minorHAnsi"/>
              </w:rPr>
              <w:t>a secondary setting</w:t>
            </w:r>
          </w:p>
          <w:p w14:paraId="1F1FD5E5" w14:textId="77777777" w:rsidR="00303DA5" w:rsidRPr="003E3EA2" w:rsidRDefault="00D2089D" w:rsidP="00D2089D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Proven record of outstanding practice as a classroom teacher</w:t>
            </w:r>
          </w:p>
          <w:p w14:paraId="1F1FD5E6" w14:textId="77777777" w:rsidR="003E3EA2" w:rsidRPr="003E3EA2" w:rsidRDefault="003E3EA2" w:rsidP="00D2089D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Successful record of having a significant impact on outcomes for all students</w:t>
            </w:r>
          </w:p>
          <w:p w14:paraId="1F1FD5E7" w14:textId="77777777" w:rsidR="003E3EA2" w:rsidRPr="003E3EA2" w:rsidRDefault="003E3EA2" w:rsidP="00D2089D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Developing and leading the implementation of strategies to drive whole school improvement</w:t>
            </w:r>
          </w:p>
          <w:p w14:paraId="1F1FD5E8" w14:textId="77777777" w:rsidR="003E3EA2" w:rsidRPr="00D2089D" w:rsidRDefault="003E3EA2" w:rsidP="00D2089D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Successful record of implementing strategies that have had a positive impact on the quality of inclusion, behaviour, welfare and safeguarding in a school</w:t>
            </w:r>
          </w:p>
        </w:tc>
        <w:tc>
          <w:tcPr>
            <w:tcW w:w="3600" w:type="dxa"/>
            <w:shd w:val="clear" w:color="auto" w:fill="auto"/>
          </w:tcPr>
          <w:p w14:paraId="1F1FD5E9" w14:textId="77777777" w:rsidR="00D2089D" w:rsidRPr="00D2089D" w:rsidRDefault="00D2089D" w:rsidP="00303DA5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Senior Leadership in a secondary setting</w:t>
            </w:r>
          </w:p>
          <w:p w14:paraId="1F1FD5EA" w14:textId="77777777" w:rsidR="00303DA5" w:rsidRPr="00D2089D" w:rsidRDefault="00303DA5" w:rsidP="00303DA5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="Arial"/>
              </w:rPr>
            </w:pPr>
            <w:r w:rsidRPr="00D2089D">
              <w:rPr>
                <w:rFonts w:asciiTheme="minorHAnsi" w:hAnsiTheme="minorHAnsi" w:cs="Arial"/>
              </w:rPr>
              <w:t>Experience of learning in challenging settings</w:t>
            </w:r>
          </w:p>
          <w:p w14:paraId="1F1FD5EB" w14:textId="77777777" w:rsidR="00303DA5" w:rsidRDefault="003E3EA2" w:rsidP="00936BEF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Leadership of an inclusion provision in a school</w:t>
            </w:r>
          </w:p>
          <w:p w14:paraId="1F1FD5EC" w14:textId="77777777" w:rsidR="003E3EA2" w:rsidRPr="00D2089D" w:rsidRDefault="003E3EA2" w:rsidP="00936BEF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Developing and leading the implementation of the revised SEND code of practice</w:t>
            </w:r>
          </w:p>
        </w:tc>
        <w:tc>
          <w:tcPr>
            <w:tcW w:w="2160" w:type="dxa"/>
            <w:shd w:val="clear" w:color="auto" w:fill="auto"/>
          </w:tcPr>
          <w:p w14:paraId="1F1FD5ED" w14:textId="77777777" w:rsidR="0013424D" w:rsidRPr="00D2089D" w:rsidRDefault="002F39D1">
            <w:p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Application form and interv</w:t>
            </w:r>
            <w:r w:rsidR="00750B15" w:rsidRPr="00D2089D">
              <w:rPr>
                <w:rFonts w:asciiTheme="minorHAnsi" w:hAnsiTheme="minorHAnsi"/>
              </w:rPr>
              <w:t>iew</w:t>
            </w:r>
            <w:r w:rsidR="00166AA2" w:rsidRPr="00D2089D">
              <w:rPr>
                <w:rFonts w:asciiTheme="minorHAnsi" w:hAnsiTheme="minorHAnsi"/>
              </w:rPr>
              <w:t>s</w:t>
            </w:r>
          </w:p>
        </w:tc>
      </w:tr>
      <w:tr w:rsidR="0013424D" w:rsidRPr="00D2089D" w14:paraId="1F1FD609" w14:textId="77777777">
        <w:trPr>
          <w:trHeight w:val="66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F1FD5EF" w14:textId="77777777" w:rsidR="00DC44B7" w:rsidRPr="00DC44B7" w:rsidRDefault="00326D73" w:rsidP="00DC44B7">
            <w:pPr>
              <w:spacing w:before="40" w:after="40"/>
              <w:ind w:left="360" w:hanging="360"/>
              <w:rPr>
                <w:rFonts w:asciiTheme="minorHAnsi" w:hAnsiTheme="minorHAnsi" w:cs="Arial"/>
                <w:b/>
                <w:color w:val="365F91" w:themeColor="accent1" w:themeShade="BF"/>
              </w:rPr>
            </w:pPr>
            <w:r w:rsidRPr="00DC44B7">
              <w:rPr>
                <w:rFonts w:asciiTheme="minorHAnsi" w:hAnsiTheme="minorHAnsi" w:cs="Arial"/>
                <w:b/>
                <w:color w:val="365F91" w:themeColor="accent1" w:themeShade="BF"/>
              </w:rPr>
              <w:t xml:space="preserve">3.  </w:t>
            </w:r>
          </w:p>
          <w:p w14:paraId="1F1FD5F0" w14:textId="77777777" w:rsidR="00E95200" w:rsidRPr="00DC44B7" w:rsidRDefault="00DC44B7" w:rsidP="00DC44B7">
            <w:pPr>
              <w:pStyle w:val="Heading1"/>
              <w:spacing w:before="120" w:after="120"/>
              <w:ind w:right="72"/>
              <w:jc w:val="left"/>
              <w:rPr>
                <w:rFonts w:asciiTheme="minorHAnsi" w:hAnsiTheme="minorHAnsi"/>
                <w:i/>
                <w:color w:val="365F91" w:themeColor="accent1" w:themeShade="BF"/>
              </w:rPr>
            </w:pPr>
            <w:r w:rsidRPr="00DC44B7">
              <w:rPr>
                <w:rFonts w:asciiTheme="minorHAnsi" w:hAnsiTheme="minorHAnsi"/>
                <w:i/>
                <w:color w:val="365F91" w:themeColor="accent1" w:themeShade="BF"/>
              </w:rPr>
              <w:t xml:space="preserve">Education &amp; </w:t>
            </w:r>
            <w:r w:rsidR="00E95200" w:rsidRPr="00DC44B7">
              <w:rPr>
                <w:rFonts w:asciiTheme="minorHAnsi" w:hAnsiTheme="minorHAnsi"/>
                <w:i/>
                <w:color w:val="365F91" w:themeColor="accent1" w:themeShade="BF"/>
              </w:rPr>
              <w:t>Organisational Leadership</w:t>
            </w:r>
          </w:p>
          <w:p w14:paraId="1F1FD5F1" w14:textId="77777777" w:rsidR="00E95200" w:rsidRPr="00D2089D" w:rsidRDefault="00E95200" w:rsidP="00E95200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rFonts w:asciiTheme="minorHAnsi" w:hAnsiTheme="minorHAnsi" w:cs="Arial"/>
              </w:rPr>
            </w:pPr>
            <w:r w:rsidRPr="00D2089D">
              <w:rPr>
                <w:rFonts w:asciiTheme="minorHAnsi" w:hAnsiTheme="minorHAnsi" w:cs="Arial"/>
              </w:rPr>
              <w:t>Direction &amp; Vision</w:t>
            </w:r>
          </w:p>
          <w:p w14:paraId="1F1FD5F2" w14:textId="77777777" w:rsidR="00E95200" w:rsidRPr="00D2089D" w:rsidRDefault="00E95200" w:rsidP="00E95200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rFonts w:asciiTheme="minorHAnsi" w:hAnsiTheme="minorHAnsi" w:cs="Arial"/>
              </w:rPr>
            </w:pPr>
            <w:r w:rsidRPr="00D2089D">
              <w:rPr>
                <w:rFonts w:asciiTheme="minorHAnsi" w:hAnsiTheme="minorHAnsi" w:cs="Arial"/>
              </w:rPr>
              <w:t>Driving Performance</w:t>
            </w:r>
          </w:p>
          <w:p w14:paraId="1F1FD5F3" w14:textId="77777777" w:rsidR="00E95200" w:rsidRPr="00D2089D" w:rsidRDefault="00E95200" w:rsidP="00E95200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rFonts w:asciiTheme="minorHAnsi" w:hAnsiTheme="minorHAnsi" w:cs="Arial"/>
              </w:rPr>
            </w:pPr>
            <w:r w:rsidRPr="00D2089D">
              <w:rPr>
                <w:rFonts w:asciiTheme="minorHAnsi" w:hAnsiTheme="minorHAnsi" w:cs="Arial"/>
              </w:rPr>
              <w:t>Teambuilding</w:t>
            </w:r>
          </w:p>
          <w:p w14:paraId="1F1FD5F4" w14:textId="77777777" w:rsidR="00E95200" w:rsidRPr="00D2089D" w:rsidRDefault="00E95200" w:rsidP="00E95200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rFonts w:asciiTheme="minorHAnsi" w:hAnsiTheme="minorHAnsi" w:cs="Arial"/>
              </w:rPr>
            </w:pPr>
            <w:r w:rsidRPr="00D2089D">
              <w:rPr>
                <w:rFonts w:asciiTheme="minorHAnsi" w:hAnsiTheme="minorHAnsi" w:cs="Arial"/>
              </w:rPr>
              <w:lastRenderedPageBreak/>
              <w:t>Development</w:t>
            </w:r>
          </w:p>
          <w:p w14:paraId="1F1FD5F5" w14:textId="77777777" w:rsidR="00E95200" w:rsidRPr="00D2089D" w:rsidRDefault="00E95200" w:rsidP="00E95200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rFonts w:asciiTheme="minorHAnsi" w:hAnsiTheme="minorHAnsi" w:cs="Arial"/>
              </w:rPr>
            </w:pPr>
            <w:r w:rsidRPr="00D2089D">
              <w:rPr>
                <w:rFonts w:asciiTheme="minorHAnsi" w:hAnsiTheme="minorHAnsi" w:cs="Arial"/>
              </w:rPr>
              <w:t>Change Management</w:t>
            </w:r>
          </w:p>
          <w:p w14:paraId="1F1FD5F6" w14:textId="77777777" w:rsidR="0013424D" w:rsidRPr="00D2089D" w:rsidRDefault="0013424D">
            <w:pPr>
              <w:spacing w:before="40" w:after="40"/>
              <w:rPr>
                <w:rFonts w:asciiTheme="minorHAnsi" w:hAnsiTheme="minorHAnsi"/>
                <w:b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</w:tcPr>
          <w:p w14:paraId="1F1FD5F7" w14:textId="77777777" w:rsidR="0013424D" w:rsidRPr="00D2089D" w:rsidRDefault="0013424D" w:rsidP="007F737E">
            <w:pPr>
              <w:numPr>
                <w:ilvl w:val="0"/>
                <w:numId w:val="18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lastRenderedPageBreak/>
              <w:t xml:space="preserve">Evidence of </w:t>
            </w:r>
            <w:r w:rsidR="00F92B1C" w:rsidRPr="00D2089D">
              <w:rPr>
                <w:rFonts w:asciiTheme="minorHAnsi" w:hAnsiTheme="minorHAnsi"/>
              </w:rPr>
              <w:t>excellent</w:t>
            </w:r>
            <w:r w:rsidRPr="00D2089D">
              <w:rPr>
                <w:rFonts w:asciiTheme="minorHAnsi" w:hAnsiTheme="minorHAnsi"/>
              </w:rPr>
              <w:t xml:space="preserve"> leadership and management skills</w:t>
            </w:r>
          </w:p>
          <w:p w14:paraId="1F1FD5F8" w14:textId="77777777" w:rsidR="0013424D" w:rsidRPr="00D2089D" w:rsidRDefault="0013424D" w:rsidP="00FE0B7A">
            <w:pPr>
              <w:numPr>
                <w:ilvl w:val="0"/>
                <w:numId w:val="18"/>
              </w:numPr>
              <w:spacing w:before="40" w:after="40"/>
              <w:ind w:left="519" w:hanging="346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Ability to build good relationships with all stakeholders</w:t>
            </w:r>
          </w:p>
          <w:p w14:paraId="1F1FD5F9" w14:textId="77777777" w:rsidR="0013424D" w:rsidRPr="00D2089D" w:rsidRDefault="0013424D" w:rsidP="007F737E">
            <w:pPr>
              <w:numPr>
                <w:ilvl w:val="0"/>
                <w:numId w:val="18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Understanding of whole school resources</w:t>
            </w:r>
          </w:p>
          <w:p w14:paraId="1F1FD5FA" w14:textId="77777777" w:rsidR="0013424D" w:rsidRPr="00D2089D" w:rsidRDefault="0013424D" w:rsidP="007F737E">
            <w:pPr>
              <w:numPr>
                <w:ilvl w:val="0"/>
                <w:numId w:val="18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 xml:space="preserve">Current involvement in implementing School </w:t>
            </w:r>
            <w:r w:rsidR="00DC44B7">
              <w:rPr>
                <w:rFonts w:asciiTheme="minorHAnsi" w:hAnsiTheme="minorHAnsi"/>
              </w:rPr>
              <w:t>Improvement</w:t>
            </w:r>
            <w:r w:rsidRPr="00D2089D">
              <w:rPr>
                <w:rFonts w:asciiTheme="minorHAnsi" w:hAnsiTheme="minorHAnsi"/>
              </w:rPr>
              <w:t xml:space="preserve"> Planning</w:t>
            </w:r>
          </w:p>
          <w:p w14:paraId="1F1FD5FB" w14:textId="77777777" w:rsidR="0013424D" w:rsidRPr="00D2089D" w:rsidRDefault="0013424D" w:rsidP="007F737E">
            <w:pPr>
              <w:numPr>
                <w:ilvl w:val="0"/>
                <w:numId w:val="18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Ability to use ICT as a management tool</w:t>
            </w:r>
          </w:p>
          <w:p w14:paraId="1F1FD5FC" w14:textId="77777777" w:rsidR="0013424D" w:rsidRPr="00D2089D" w:rsidRDefault="00E95200" w:rsidP="00E95200">
            <w:pPr>
              <w:numPr>
                <w:ilvl w:val="0"/>
                <w:numId w:val="18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Excellent</w:t>
            </w:r>
            <w:r w:rsidR="0013424D" w:rsidRPr="00D2089D">
              <w:rPr>
                <w:rFonts w:asciiTheme="minorHAnsi" w:hAnsiTheme="minorHAnsi"/>
              </w:rPr>
              <w:t xml:space="preserve"> interpersonal and communication skills</w:t>
            </w:r>
          </w:p>
          <w:p w14:paraId="1F1FD5FD" w14:textId="77777777" w:rsidR="00936BEF" w:rsidRPr="00D2089D" w:rsidRDefault="00936BEF" w:rsidP="00936BEF">
            <w:pPr>
              <w:spacing w:before="40" w:after="40"/>
              <w:ind w:left="510"/>
              <w:rPr>
                <w:rFonts w:asciiTheme="minorHAnsi" w:hAnsiTheme="minorHAnsi"/>
              </w:rPr>
            </w:pPr>
          </w:p>
          <w:p w14:paraId="1F1FD5FE" w14:textId="77777777" w:rsidR="0013424D" w:rsidRPr="00D2089D" w:rsidRDefault="0013424D" w:rsidP="007F737E">
            <w:pPr>
              <w:numPr>
                <w:ilvl w:val="0"/>
                <w:numId w:val="18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lastRenderedPageBreak/>
              <w:t>Ability to communicate a clear vision for improving standards</w:t>
            </w:r>
          </w:p>
          <w:p w14:paraId="1F1FD5FF" w14:textId="77777777" w:rsidR="00E95200" w:rsidRPr="00D2089D" w:rsidRDefault="00A64448" w:rsidP="007F737E">
            <w:pPr>
              <w:numPr>
                <w:ilvl w:val="0"/>
                <w:numId w:val="18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Tangible e</w:t>
            </w:r>
            <w:r w:rsidR="00E95200" w:rsidRPr="00D2089D">
              <w:rPr>
                <w:rFonts w:asciiTheme="minorHAnsi" w:hAnsiTheme="minorHAnsi"/>
              </w:rPr>
              <w:t xml:space="preserve">vidence of driving performance upwards: staff and </w:t>
            </w:r>
            <w:r w:rsidR="00326D73">
              <w:rPr>
                <w:rFonts w:asciiTheme="minorHAnsi" w:hAnsiTheme="minorHAnsi"/>
              </w:rPr>
              <w:t>students</w:t>
            </w:r>
          </w:p>
          <w:p w14:paraId="1F1FD600" w14:textId="77777777" w:rsidR="00303DA5" w:rsidRPr="00D2089D" w:rsidRDefault="00303DA5" w:rsidP="00303DA5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/>
                <w:lang w:val="en-GB"/>
              </w:rPr>
            </w:pPr>
            <w:r w:rsidRPr="00D2089D">
              <w:rPr>
                <w:rFonts w:asciiTheme="minorHAnsi" w:hAnsiTheme="minorHAnsi"/>
                <w:lang w:val="en-GB"/>
              </w:rPr>
              <w:t xml:space="preserve">Able to demonstrate a pragmatic approach that is focused on delivering objectives, managing diverse priorities and workload </w:t>
            </w:r>
          </w:p>
          <w:p w14:paraId="1F1FD601" w14:textId="77777777" w:rsidR="004E46A8" w:rsidRPr="00D2089D" w:rsidRDefault="00303DA5" w:rsidP="00303DA5">
            <w:pPr>
              <w:pStyle w:val="default"/>
              <w:numPr>
                <w:ilvl w:val="0"/>
                <w:numId w:val="18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  <w:lang w:val="en-GB"/>
              </w:rPr>
              <w:t xml:space="preserve">Able to demonstrate a commitment to the principles of diversity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14:paraId="1F1FD602" w14:textId="77777777" w:rsidR="0013424D" w:rsidRPr="00D2089D" w:rsidRDefault="00F92B1C" w:rsidP="00FE0B7A">
            <w:pPr>
              <w:numPr>
                <w:ilvl w:val="0"/>
                <w:numId w:val="26"/>
              </w:numPr>
              <w:spacing w:before="40" w:after="40"/>
              <w:ind w:left="519" w:hanging="346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lastRenderedPageBreak/>
              <w:t>Demonstrates the ability to build and maintain</w:t>
            </w:r>
            <w:r w:rsidR="0013424D" w:rsidRPr="00D2089D">
              <w:rPr>
                <w:rFonts w:asciiTheme="minorHAnsi" w:hAnsiTheme="minorHAnsi"/>
              </w:rPr>
              <w:t xml:space="preserve"> </w:t>
            </w:r>
            <w:r w:rsidR="00A17CBA" w:rsidRPr="00D2089D">
              <w:rPr>
                <w:rFonts w:asciiTheme="minorHAnsi" w:hAnsiTheme="minorHAnsi"/>
              </w:rPr>
              <w:t xml:space="preserve">positive </w:t>
            </w:r>
            <w:r w:rsidR="0013424D" w:rsidRPr="00D2089D">
              <w:rPr>
                <w:rFonts w:asciiTheme="minorHAnsi" w:hAnsiTheme="minorHAnsi"/>
              </w:rPr>
              <w:t xml:space="preserve">links </w:t>
            </w:r>
            <w:r w:rsidR="00A17CBA" w:rsidRPr="00D2089D">
              <w:rPr>
                <w:rFonts w:asciiTheme="minorHAnsi" w:hAnsiTheme="minorHAnsi"/>
              </w:rPr>
              <w:t xml:space="preserve">and relationships </w:t>
            </w:r>
            <w:r w:rsidR="0013424D" w:rsidRPr="00D2089D">
              <w:rPr>
                <w:rFonts w:asciiTheme="minorHAnsi" w:hAnsiTheme="minorHAnsi"/>
              </w:rPr>
              <w:t>with governors</w:t>
            </w:r>
            <w:r w:rsidR="00E95200" w:rsidRPr="00D2089D">
              <w:rPr>
                <w:rFonts w:asciiTheme="minorHAnsi" w:hAnsiTheme="minorHAnsi"/>
              </w:rPr>
              <w:t>,</w:t>
            </w:r>
            <w:r w:rsidR="0013424D" w:rsidRPr="00D2089D">
              <w:rPr>
                <w:rFonts w:asciiTheme="minorHAnsi" w:hAnsiTheme="minorHAnsi"/>
              </w:rPr>
              <w:t xml:space="preserve"> parents</w:t>
            </w:r>
            <w:r w:rsidR="00173B2E" w:rsidRPr="00D2089D">
              <w:rPr>
                <w:rFonts w:asciiTheme="minorHAnsi" w:hAnsiTheme="minorHAnsi"/>
              </w:rPr>
              <w:t xml:space="preserve"> </w:t>
            </w:r>
            <w:r w:rsidR="00E95200" w:rsidRPr="00D2089D">
              <w:rPr>
                <w:rFonts w:asciiTheme="minorHAnsi" w:hAnsiTheme="minorHAnsi"/>
              </w:rPr>
              <w:t>and other stakeholders</w:t>
            </w:r>
          </w:p>
          <w:p w14:paraId="1F1FD603" w14:textId="77777777" w:rsidR="00A17CBA" w:rsidRPr="00D2089D" w:rsidRDefault="00A17CBA" w:rsidP="00936BEF">
            <w:pPr>
              <w:spacing w:before="40" w:after="40"/>
              <w:ind w:left="519"/>
              <w:rPr>
                <w:rFonts w:asciiTheme="minorHAnsi" w:hAnsi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F1FD604" w14:textId="77777777" w:rsidR="0013424D" w:rsidRPr="00D2089D" w:rsidRDefault="0013424D">
            <w:p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Application form</w:t>
            </w:r>
            <w:r w:rsidR="00080B65" w:rsidRPr="00D2089D">
              <w:rPr>
                <w:rFonts w:asciiTheme="minorHAnsi" w:hAnsiTheme="minorHAnsi"/>
              </w:rPr>
              <w:t xml:space="preserve">, </w:t>
            </w:r>
            <w:r w:rsidR="00F92B1C" w:rsidRPr="00D2089D">
              <w:rPr>
                <w:rFonts w:asciiTheme="minorHAnsi" w:hAnsiTheme="minorHAnsi"/>
              </w:rPr>
              <w:t>supporting letter</w:t>
            </w:r>
            <w:r w:rsidRPr="00D2089D">
              <w:rPr>
                <w:rFonts w:asciiTheme="minorHAnsi" w:hAnsiTheme="minorHAnsi"/>
              </w:rPr>
              <w:t xml:space="preserve"> and interview</w:t>
            </w:r>
            <w:r w:rsidR="00166AA2" w:rsidRPr="00D2089D">
              <w:rPr>
                <w:rFonts w:asciiTheme="minorHAnsi" w:hAnsiTheme="minorHAnsi"/>
              </w:rPr>
              <w:t>s</w:t>
            </w:r>
          </w:p>
          <w:p w14:paraId="1F1FD605" w14:textId="77777777" w:rsidR="0013424D" w:rsidRPr="00D2089D" w:rsidRDefault="0013424D">
            <w:pPr>
              <w:spacing w:before="40" w:after="40"/>
              <w:rPr>
                <w:rFonts w:asciiTheme="minorHAnsi" w:hAnsiTheme="minorHAnsi"/>
              </w:rPr>
            </w:pPr>
          </w:p>
          <w:p w14:paraId="1F1FD606" w14:textId="77777777" w:rsidR="0013424D" w:rsidRPr="00D2089D" w:rsidRDefault="0013424D">
            <w:pPr>
              <w:spacing w:before="40" w:after="40"/>
              <w:rPr>
                <w:rFonts w:asciiTheme="minorHAnsi" w:hAnsiTheme="minorHAnsi"/>
              </w:rPr>
            </w:pPr>
          </w:p>
          <w:p w14:paraId="1F1FD607" w14:textId="77777777" w:rsidR="0013424D" w:rsidRPr="00D2089D" w:rsidRDefault="0013424D">
            <w:pPr>
              <w:spacing w:before="40" w:after="40"/>
              <w:rPr>
                <w:rFonts w:asciiTheme="minorHAnsi" w:hAnsiTheme="minorHAnsi"/>
              </w:rPr>
            </w:pPr>
          </w:p>
          <w:p w14:paraId="1F1FD608" w14:textId="77777777" w:rsidR="0013424D" w:rsidRPr="00D2089D" w:rsidRDefault="0013424D" w:rsidP="00F92B1C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FE0B7A" w:rsidRPr="00D2089D" w14:paraId="1F1FD612" w14:textId="77777777">
        <w:tc>
          <w:tcPr>
            <w:tcW w:w="2268" w:type="dxa"/>
            <w:shd w:val="clear" w:color="auto" w:fill="auto"/>
          </w:tcPr>
          <w:p w14:paraId="1F1FD60A" w14:textId="77777777" w:rsidR="00DC44B7" w:rsidRPr="00DC44B7" w:rsidRDefault="00326D73" w:rsidP="00326D73">
            <w:pPr>
              <w:pStyle w:val="Heading1"/>
              <w:spacing w:before="120" w:after="120"/>
              <w:ind w:right="72"/>
              <w:jc w:val="left"/>
              <w:rPr>
                <w:rFonts w:asciiTheme="minorHAnsi" w:hAnsiTheme="minorHAnsi"/>
                <w:color w:val="365F91" w:themeColor="accent1" w:themeShade="BF"/>
              </w:rPr>
            </w:pPr>
            <w:r w:rsidRPr="00DC44B7">
              <w:rPr>
                <w:rFonts w:asciiTheme="minorHAnsi" w:hAnsiTheme="minorHAnsi"/>
                <w:color w:val="365F91" w:themeColor="accent1" w:themeShade="BF"/>
              </w:rPr>
              <w:t xml:space="preserve">4.  </w:t>
            </w:r>
          </w:p>
          <w:p w14:paraId="1F1FD60B" w14:textId="77777777" w:rsidR="00FE0B7A" w:rsidRPr="00DC44B7" w:rsidRDefault="00326D73" w:rsidP="00326D73">
            <w:pPr>
              <w:pStyle w:val="Heading1"/>
              <w:spacing w:before="120" w:after="120"/>
              <w:ind w:right="72"/>
              <w:jc w:val="left"/>
              <w:rPr>
                <w:rFonts w:asciiTheme="minorHAnsi" w:hAnsiTheme="minorHAnsi"/>
                <w:i/>
                <w:color w:val="365F91" w:themeColor="accent1" w:themeShade="BF"/>
              </w:rPr>
            </w:pPr>
            <w:r w:rsidRPr="00DC44B7">
              <w:rPr>
                <w:rFonts w:asciiTheme="minorHAnsi" w:hAnsiTheme="minorHAnsi"/>
                <w:i/>
                <w:color w:val="365F91" w:themeColor="accent1" w:themeShade="BF"/>
              </w:rPr>
              <w:t>Abilities, Skills and Knowledge</w:t>
            </w:r>
          </w:p>
        </w:tc>
        <w:tc>
          <w:tcPr>
            <w:tcW w:w="6300" w:type="dxa"/>
            <w:shd w:val="clear" w:color="auto" w:fill="auto"/>
          </w:tcPr>
          <w:p w14:paraId="1F1FD60C" w14:textId="77777777" w:rsidR="00303DA5" w:rsidRDefault="00326D73" w:rsidP="00936BEF">
            <w:pPr>
              <w:numPr>
                <w:ilvl w:val="0"/>
                <w:numId w:val="28"/>
              </w:num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Ability to teach up to GCSE level</w:t>
            </w:r>
          </w:p>
          <w:p w14:paraId="1F1FD60D" w14:textId="77777777" w:rsidR="00326D73" w:rsidRDefault="00326D73" w:rsidP="00936BEF">
            <w:pPr>
              <w:numPr>
                <w:ilvl w:val="0"/>
                <w:numId w:val="28"/>
              </w:num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Comprehensive understanding both of national performance measures for schools and the OfSTED framework for inspections</w:t>
            </w:r>
          </w:p>
          <w:p w14:paraId="1F1FD60E" w14:textId="77777777" w:rsidR="00326D73" w:rsidRDefault="00326D73" w:rsidP="00936BEF">
            <w:pPr>
              <w:numPr>
                <w:ilvl w:val="0"/>
                <w:numId w:val="28"/>
              </w:num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Ability to analyse and report on key data documents</w:t>
            </w:r>
          </w:p>
          <w:p w14:paraId="1F1FD60F" w14:textId="77777777" w:rsidR="00326D73" w:rsidRPr="00326D73" w:rsidRDefault="00326D73" w:rsidP="00326D73">
            <w:pPr>
              <w:numPr>
                <w:ilvl w:val="0"/>
                <w:numId w:val="28"/>
              </w:num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Ability to coach and motivate</w:t>
            </w:r>
          </w:p>
        </w:tc>
        <w:tc>
          <w:tcPr>
            <w:tcW w:w="3600" w:type="dxa"/>
            <w:shd w:val="clear" w:color="auto" w:fill="auto"/>
          </w:tcPr>
          <w:p w14:paraId="1F1FD610" w14:textId="77777777" w:rsidR="00FE0B7A" w:rsidRPr="00D2089D" w:rsidRDefault="00FE0B7A" w:rsidP="00163AE9">
            <w:pPr>
              <w:pStyle w:val="Heading2"/>
              <w:spacing w:before="40" w:after="40"/>
              <w:jc w:val="left"/>
              <w:rPr>
                <w:rFonts w:asciiTheme="minorHAnsi" w:hAnsiTheme="minorHAnsi"/>
                <w:b w:val="0"/>
              </w:rPr>
            </w:pPr>
          </w:p>
        </w:tc>
        <w:tc>
          <w:tcPr>
            <w:tcW w:w="2160" w:type="dxa"/>
            <w:shd w:val="clear" w:color="auto" w:fill="auto"/>
          </w:tcPr>
          <w:p w14:paraId="1F1FD611" w14:textId="77777777" w:rsidR="00FE0B7A" w:rsidRPr="00D2089D" w:rsidRDefault="00163AE9" w:rsidP="00163AE9">
            <w:p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Application form, and interviews</w:t>
            </w:r>
          </w:p>
        </w:tc>
      </w:tr>
      <w:tr w:rsidR="00FE0B7A" w:rsidRPr="00D2089D" w14:paraId="1F1FD61D" w14:textId="77777777" w:rsidTr="00326D73">
        <w:trPr>
          <w:trHeight w:val="414"/>
        </w:trPr>
        <w:tc>
          <w:tcPr>
            <w:tcW w:w="2268" w:type="dxa"/>
            <w:shd w:val="clear" w:color="auto" w:fill="auto"/>
          </w:tcPr>
          <w:p w14:paraId="1F1FD613" w14:textId="77777777" w:rsidR="00DC44B7" w:rsidRPr="00DC44B7" w:rsidRDefault="00326D73" w:rsidP="00FE0B7A">
            <w:pPr>
              <w:spacing w:before="40" w:after="40"/>
              <w:ind w:left="360" w:hanging="360"/>
              <w:rPr>
                <w:rFonts w:asciiTheme="minorHAnsi" w:hAnsiTheme="minorHAnsi"/>
                <w:b/>
                <w:color w:val="365F91" w:themeColor="accent1" w:themeShade="BF"/>
              </w:rPr>
            </w:pPr>
            <w:r w:rsidRPr="00DC44B7">
              <w:rPr>
                <w:rFonts w:asciiTheme="minorHAnsi" w:hAnsiTheme="minorHAnsi"/>
                <w:b/>
                <w:color w:val="365F91" w:themeColor="accent1" w:themeShade="BF"/>
              </w:rPr>
              <w:t>5</w:t>
            </w:r>
            <w:r w:rsidR="00FE0B7A" w:rsidRPr="00DC44B7">
              <w:rPr>
                <w:rFonts w:asciiTheme="minorHAnsi" w:hAnsiTheme="minorHAnsi"/>
                <w:b/>
                <w:color w:val="365F91" w:themeColor="accent1" w:themeShade="BF"/>
              </w:rPr>
              <w:t xml:space="preserve">.  </w:t>
            </w:r>
          </w:p>
          <w:p w14:paraId="1F1FD614" w14:textId="77777777" w:rsidR="00FE0B7A" w:rsidRPr="00DC44B7" w:rsidRDefault="00FE0B7A" w:rsidP="00FE0B7A">
            <w:pPr>
              <w:spacing w:before="40" w:after="40"/>
              <w:ind w:left="360" w:hanging="360"/>
              <w:rPr>
                <w:rFonts w:asciiTheme="minorHAnsi" w:hAnsiTheme="minorHAnsi"/>
                <w:b/>
                <w:i/>
                <w:color w:val="365F91" w:themeColor="accent1" w:themeShade="BF"/>
              </w:rPr>
            </w:pPr>
            <w:r w:rsidRPr="00DC44B7">
              <w:rPr>
                <w:rFonts w:asciiTheme="minorHAnsi" w:hAnsiTheme="minorHAnsi"/>
                <w:b/>
                <w:i/>
                <w:color w:val="365F91" w:themeColor="accent1" w:themeShade="BF"/>
              </w:rPr>
              <w:t>Philosophy &amp; Ethos</w:t>
            </w:r>
          </w:p>
        </w:tc>
        <w:tc>
          <w:tcPr>
            <w:tcW w:w="6300" w:type="dxa"/>
            <w:shd w:val="clear" w:color="auto" w:fill="auto"/>
          </w:tcPr>
          <w:p w14:paraId="1F1FD615" w14:textId="77777777" w:rsidR="00FE0B7A" w:rsidRPr="00D2089D" w:rsidRDefault="00FE0B7A" w:rsidP="007F737E">
            <w:pPr>
              <w:numPr>
                <w:ilvl w:val="0"/>
                <w:numId w:val="32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 xml:space="preserve">An understanding of how </w:t>
            </w:r>
            <w:r w:rsidR="00326D73">
              <w:rPr>
                <w:rFonts w:asciiTheme="minorHAnsi" w:hAnsiTheme="minorHAnsi"/>
              </w:rPr>
              <w:t>students</w:t>
            </w:r>
            <w:r w:rsidRPr="00D2089D">
              <w:rPr>
                <w:rFonts w:asciiTheme="minorHAnsi" w:hAnsiTheme="minorHAnsi"/>
              </w:rPr>
              <w:t xml:space="preserve"> learn and an indication of how to meet their needs</w:t>
            </w:r>
          </w:p>
          <w:p w14:paraId="1F1FD616" w14:textId="77777777" w:rsidR="00FE0B7A" w:rsidRPr="00D2089D" w:rsidRDefault="00FE0B7A" w:rsidP="007F737E">
            <w:pPr>
              <w:numPr>
                <w:ilvl w:val="0"/>
                <w:numId w:val="32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Commitment to high standards and continuing improvement</w:t>
            </w:r>
          </w:p>
          <w:p w14:paraId="1F1FD617" w14:textId="77777777" w:rsidR="00FE0B7A" w:rsidRPr="00D2089D" w:rsidRDefault="00FE0B7A" w:rsidP="007F737E">
            <w:pPr>
              <w:numPr>
                <w:ilvl w:val="0"/>
                <w:numId w:val="32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An understanding and commitment to equality and inclusion principles and practice</w:t>
            </w:r>
          </w:p>
          <w:p w14:paraId="1F1FD618" w14:textId="77777777" w:rsidR="00FE0B7A" w:rsidRPr="00D2089D" w:rsidRDefault="00FE0B7A" w:rsidP="007F737E">
            <w:pPr>
              <w:numPr>
                <w:ilvl w:val="0"/>
                <w:numId w:val="32"/>
              </w:numPr>
              <w:spacing w:before="40" w:after="40"/>
              <w:rPr>
                <w:rFonts w:asciiTheme="minorHAnsi" w:hAnsiTheme="minorHAnsi"/>
                <w:spacing w:val="-4"/>
              </w:rPr>
            </w:pPr>
            <w:r w:rsidRPr="00D2089D">
              <w:rPr>
                <w:rFonts w:asciiTheme="minorHAnsi" w:hAnsiTheme="minorHAnsi"/>
                <w:spacing w:val="-4"/>
              </w:rPr>
              <w:t xml:space="preserve">High expectations of </w:t>
            </w:r>
            <w:r w:rsidR="00326D73">
              <w:rPr>
                <w:rFonts w:asciiTheme="minorHAnsi" w:hAnsiTheme="minorHAnsi"/>
                <w:spacing w:val="-4"/>
              </w:rPr>
              <w:t>student progress</w:t>
            </w:r>
            <w:r w:rsidR="00326D73" w:rsidRPr="00D2089D">
              <w:rPr>
                <w:rFonts w:asciiTheme="minorHAnsi" w:hAnsiTheme="minorHAnsi"/>
                <w:spacing w:val="-4"/>
              </w:rPr>
              <w:t>, personal</w:t>
            </w:r>
            <w:r w:rsidRPr="00D2089D">
              <w:rPr>
                <w:rFonts w:asciiTheme="minorHAnsi" w:hAnsiTheme="minorHAnsi"/>
                <w:spacing w:val="-4"/>
              </w:rPr>
              <w:t xml:space="preserve"> development and conduct</w:t>
            </w:r>
          </w:p>
          <w:p w14:paraId="1F1FD619" w14:textId="77777777" w:rsidR="00FE0B7A" w:rsidRPr="00D2089D" w:rsidRDefault="00FE0B7A" w:rsidP="007F737E">
            <w:pPr>
              <w:numPr>
                <w:ilvl w:val="0"/>
                <w:numId w:val="32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Relentless personal drive an</w:t>
            </w:r>
            <w:r w:rsidR="00DC44B7">
              <w:rPr>
                <w:rFonts w:asciiTheme="minorHAnsi" w:hAnsiTheme="minorHAnsi"/>
              </w:rPr>
              <w:t>d ambition anchored in success</w:t>
            </w:r>
          </w:p>
          <w:p w14:paraId="1F1FD61A" w14:textId="77777777" w:rsidR="00FE0B7A" w:rsidRPr="00326D73" w:rsidRDefault="00FE0B7A" w:rsidP="00326D73">
            <w:pPr>
              <w:numPr>
                <w:ilvl w:val="0"/>
                <w:numId w:val="32"/>
              </w:numPr>
              <w:spacing w:before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S</w:t>
            </w:r>
            <w:r w:rsidR="00326D73">
              <w:rPr>
                <w:rFonts w:asciiTheme="minorHAnsi" w:hAnsiTheme="minorHAnsi"/>
              </w:rPr>
              <w:t xml:space="preserve">trong support for the </w:t>
            </w:r>
            <w:r w:rsidRPr="00D2089D">
              <w:rPr>
                <w:rFonts w:asciiTheme="minorHAnsi" w:hAnsiTheme="minorHAnsi"/>
              </w:rPr>
              <w:t xml:space="preserve">ethos and </w:t>
            </w:r>
            <w:r w:rsidR="00326D73">
              <w:rPr>
                <w:rFonts w:asciiTheme="minorHAnsi" w:hAnsiTheme="minorHAnsi"/>
              </w:rPr>
              <w:t xml:space="preserve">values of United Learning </w:t>
            </w:r>
          </w:p>
        </w:tc>
        <w:tc>
          <w:tcPr>
            <w:tcW w:w="3600" w:type="dxa"/>
            <w:shd w:val="clear" w:color="auto" w:fill="auto"/>
          </w:tcPr>
          <w:p w14:paraId="1F1FD61B" w14:textId="77777777" w:rsidR="00FE0B7A" w:rsidRPr="00D2089D" w:rsidRDefault="00FE0B7A" w:rsidP="0035423A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2160" w:type="dxa"/>
            <w:shd w:val="clear" w:color="auto" w:fill="auto"/>
          </w:tcPr>
          <w:p w14:paraId="1F1FD61C" w14:textId="77777777" w:rsidR="00FE0B7A" w:rsidRPr="00D2089D" w:rsidRDefault="00FE0B7A" w:rsidP="00936BEF">
            <w:p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Application form, and interviews</w:t>
            </w:r>
          </w:p>
        </w:tc>
      </w:tr>
      <w:tr w:rsidR="00FE0B7A" w:rsidRPr="00D2089D" w14:paraId="1F1FD626" w14:textId="77777777" w:rsidTr="00936BEF">
        <w:trPr>
          <w:trHeight w:val="1357"/>
        </w:trPr>
        <w:tc>
          <w:tcPr>
            <w:tcW w:w="2268" w:type="dxa"/>
            <w:shd w:val="clear" w:color="auto" w:fill="auto"/>
          </w:tcPr>
          <w:p w14:paraId="1F1FD61E" w14:textId="77777777" w:rsidR="00DC44B7" w:rsidRPr="00DC44B7" w:rsidRDefault="00FE0B7A">
            <w:pPr>
              <w:spacing w:before="40" w:after="40"/>
              <w:rPr>
                <w:rFonts w:asciiTheme="minorHAnsi" w:hAnsiTheme="minorHAnsi"/>
                <w:b/>
                <w:color w:val="365F91" w:themeColor="accent1" w:themeShade="BF"/>
              </w:rPr>
            </w:pPr>
            <w:r w:rsidRPr="00DC44B7">
              <w:rPr>
                <w:rFonts w:asciiTheme="minorHAnsi" w:hAnsiTheme="minorHAnsi"/>
                <w:b/>
                <w:color w:val="365F91" w:themeColor="accent1" w:themeShade="BF"/>
              </w:rPr>
              <w:t xml:space="preserve">6.   </w:t>
            </w:r>
          </w:p>
          <w:p w14:paraId="1F1FD61F" w14:textId="77777777" w:rsidR="00FE0B7A" w:rsidRPr="00DC44B7" w:rsidRDefault="00FE0B7A">
            <w:pPr>
              <w:spacing w:before="40" w:after="40"/>
              <w:rPr>
                <w:rFonts w:asciiTheme="minorHAnsi" w:hAnsiTheme="minorHAnsi"/>
                <w:b/>
                <w:i/>
              </w:rPr>
            </w:pPr>
            <w:r w:rsidRPr="00DC44B7">
              <w:rPr>
                <w:rFonts w:asciiTheme="minorHAnsi" w:hAnsiTheme="minorHAnsi"/>
                <w:b/>
                <w:i/>
                <w:color w:val="365F91" w:themeColor="accent1" w:themeShade="BF"/>
              </w:rPr>
              <w:t>Community</w:t>
            </w:r>
          </w:p>
        </w:tc>
        <w:tc>
          <w:tcPr>
            <w:tcW w:w="6300" w:type="dxa"/>
            <w:shd w:val="clear" w:color="auto" w:fill="auto"/>
          </w:tcPr>
          <w:p w14:paraId="1F1FD620" w14:textId="77777777" w:rsidR="00FE0B7A" w:rsidRPr="00D2089D" w:rsidRDefault="00FE0B7A" w:rsidP="007F737E">
            <w:pPr>
              <w:numPr>
                <w:ilvl w:val="0"/>
                <w:numId w:val="32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 xml:space="preserve">Ability to work and gain the support of external agencies </w:t>
            </w:r>
          </w:p>
          <w:p w14:paraId="1F1FD621" w14:textId="77777777" w:rsidR="00FE0B7A" w:rsidRDefault="00FE0B7A" w:rsidP="007F737E">
            <w:pPr>
              <w:numPr>
                <w:ilvl w:val="0"/>
                <w:numId w:val="32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Commitment to working closely with governors to action the vision</w:t>
            </w:r>
          </w:p>
          <w:p w14:paraId="1F1FD622" w14:textId="77777777" w:rsidR="00FE0B7A" w:rsidRPr="00326D73" w:rsidRDefault="00326D73" w:rsidP="00326D73">
            <w:pPr>
              <w:numPr>
                <w:ilvl w:val="0"/>
                <w:numId w:val="32"/>
              </w:num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Ability to promote the school within a diverse community</w:t>
            </w:r>
          </w:p>
        </w:tc>
        <w:tc>
          <w:tcPr>
            <w:tcW w:w="3600" w:type="dxa"/>
            <w:shd w:val="clear" w:color="auto" w:fill="auto"/>
          </w:tcPr>
          <w:p w14:paraId="1F1FD623" w14:textId="77777777" w:rsidR="00FE0B7A" w:rsidRPr="00D2089D" w:rsidRDefault="00FE0B7A" w:rsidP="007F737E">
            <w:pPr>
              <w:numPr>
                <w:ilvl w:val="0"/>
                <w:numId w:val="32"/>
              </w:num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 xml:space="preserve">Experience in building wider relationships </w:t>
            </w:r>
            <w:r w:rsidR="00326D73">
              <w:rPr>
                <w:rFonts w:asciiTheme="minorHAnsi" w:hAnsiTheme="minorHAnsi"/>
              </w:rPr>
              <w:t>in a diverse community</w:t>
            </w:r>
          </w:p>
          <w:p w14:paraId="1F1FD624" w14:textId="77777777" w:rsidR="00FE0B7A" w:rsidRPr="00D2089D" w:rsidRDefault="00FE0B7A" w:rsidP="00E27499">
            <w:pPr>
              <w:spacing w:before="40" w:after="40"/>
              <w:ind w:left="170"/>
              <w:rPr>
                <w:rFonts w:asciiTheme="minorHAnsi" w:hAnsiTheme="minorHAnsi"/>
              </w:rPr>
            </w:pPr>
          </w:p>
        </w:tc>
        <w:tc>
          <w:tcPr>
            <w:tcW w:w="2160" w:type="dxa"/>
            <w:shd w:val="clear" w:color="auto" w:fill="auto"/>
          </w:tcPr>
          <w:p w14:paraId="1F1FD625" w14:textId="77777777" w:rsidR="00FE0B7A" w:rsidRPr="00D2089D" w:rsidRDefault="00FE0B7A">
            <w:pPr>
              <w:spacing w:before="40" w:after="40"/>
              <w:rPr>
                <w:rFonts w:asciiTheme="minorHAnsi" w:hAnsiTheme="minorHAnsi"/>
              </w:rPr>
            </w:pPr>
            <w:r w:rsidRPr="00D2089D">
              <w:rPr>
                <w:rFonts w:asciiTheme="minorHAnsi" w:hAnsiTheme="minorHAnsi"/>
              </w:rPr>
              <w:t>Application form and interviews</w:t>
            </w:r>
          </w:p>
        </w:tc>
      </w:tr>
    </w:tbl>
    <w:p w14:paraId="1F1FD627" w14:textId="77777777" w:rsidR="0013424D" w:rsidRPr="00D2089D" w:rsidRDefault="0013424D" w:rsidP="00173B2E">
      <w:pPr>
        <w:rPr>
          <w:rFonts w:asciiTheme="minorHAnsi" w:hAnsiTheme="minorHAnsi"/>
        </w:rPr>
      </w:pPr>
    </w:p>
    <w:sectPr w:rsidR="0013424D" w:rsidRPr="00D2089D" w:rsidSect="00EF1CF8">
      <w:headerReference w:type="default" r:id="rId7"/>
      <w:footerReference w:type="default" r:id="rId8"/>
      <w:pgSz w:w="16838" w:h="11906" w:orient="landscape" w:code="9"/>
      <w:pgMar w:top="907" w:right="1181" w:bottom="720" w:left="1253" w:header="5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FD62A" w14:textId="77777777" w:rsidR="008E01F9" w:rsidRDefault="008E01F9">
      <w:r>
        <w:separator/>
      </w:r>
    </w:p>
  </w:endnote>
  <w:endnote w:type="continuationSeparator" w:id="0">
    <w:p w14:paraId="1F1FD62B" w14:textId="77777777" w:rsidR="008E01F9" w:rsidRDefault="008E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FD633" w14:textId="697347DD" w:rsidR="00DC44B7" w:rsidRPr="008D4791" w:rsidRDefault="00E20B0B" w:rsidP="008D4791">
    <w:pPr>
      <w:pStyle w:val="Footer"/>
      <w:jc w:val="right"/>
      <w:rPr>
        <w:rFonts w:asciiTheme="minorHAnsi" w:hAnsiTheme="minorHAnsi"/>
        <w:color w:val="365F91" w:themeColor="accent1" w:themeShade="BF"/>
      </w:rPr>
    </w:pPr>
    <w:r>
      <w:rPr>
        <w:noProof/>
      </w:rPr>
      <w:pict w14:anchorId="06C80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5" type="#_x0000_t75" style="position:absolute;left:0;text-align:left;margin-left:-.65pt;margin-top:7.7pt;width:10in;height:50.25pt;z-index:-251658752;mso-position-horizontal-relative:margin;mso-position-vertical-relative:text;mso-width-relative:page;mso-height-relative:page">
          <v:imagedata r:id="rId1" o:title="Salford City Academy Footer Landscape"/>
          <w10:wrap anchorx="margin"/>
        </v:shape>
      </w:pict>
    </w:r>
    <w:r w:rsidR="008D4791" w:rsidRPr="008D4791">
      <w:rPr>
        <w:rStyle w:val="PageNumber"/>
        <w:rFonts w:asciiTheme="minorHAnsi" w:hAnsiTheme="minorHAnsi"/>
        <w:color w:val="365F91" w:themeColor="accent1" w:themeShade="BF"/>
      </w:rPr>
      <w:fldChar w:fldCharType="begin"/>
    </w:r>
    <w:r w:rsidR="008D4791" w:rsidRPr="008D4791">
      <w:rPr>
        <w:rStyle w:val="PageNumber"/>
        <w:rFonts w:asciiTheme="minorHAnsi" w:hAnsiTheme="minorHAnsi"/>
        <w:color w:val="365F91" w:themeColor="accent1" w:themeShade="BF"/>
      </w:rPr>
      <w:instrText xml:space="preserve"> PAGE </w:instrText>
    </w:r>
    <w:r w:rsidR="008D4791" w:rsidRPr="008D4791">
      <w:rPr>
        <w:rStyle w:val="PageNumber"/>
        <w:rFonts w:asciiTheme="minorHAnsi" w:hAnsiTheme="minorHAnsi"/>
        <w:color w:val="365F91" w:themeColor="accent1" w:themeShade="BF"/>
      </w:rPr>
      <w:fldChar w:fldCharType="separate"/>
    </w:r>
    <w:r>
      <w:rPr>
        <w:rStyle w:val="PageNumber"/>
        <w:rFonts w:asciiTheme="minorHAnsi" w:hAnsiTheme="minorHAnsi"/>
        <w:noProof/>
        <w:color w:val="365F91" w:themeColor="accent1" w:themeShade="BF"/>
      </w:rPr>
      <w:t>1</w:t>
    </w:r>
    <w:r w:rsidR="008D4791" w:rsidRPr="008D4791">
      <w:rPr>
        <w:rStyle w:val="PageNumber"/>
        <w:rFonts w:asciiTheme="minorHAnsi" w:hAnsiTheme="minorHAnsi"/>
        <w:color w:val="365F91" w:themeColor="accent1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FD628" w14:textId="77777777" w:rsidR="008E01F9" w:rsidRDefault="008E01F9">
      <w:r>
        <w:separator/>
      </w:r>
    </w:p>
  </w:footnote>
  <w:footnote w:type="continuationSeparator" w:id="0">
    <w:p w14:paraId="1F1FD629" w14:textId="77777777" w:rsidR="008E01F9" w:rsidRDefault="008E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FD62E" w14:textId="0678809A" w:rsidR="00DC44B7" w:rsidRDefault="00DC44B7" w:rsidP="00D2089D">
    <w:pPr>
      <w:pStyle w:val="Header"/>
      <w:jc w:val="center"/>
    </w:pPr>
  </w:p>
  <w:p w14:paraId="1F1FD62F" w14:textId="77777777" w:rsidR="00DC44B7" w:rsidRDefault="00DC44B7" w:rsidP="002F39D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3E31"/>
    <w:multiLevelType w:val="hybridMultilevel"/>
    <w:tmpl w:val="2F7650AA"/>
    <w:lvl w:ilvl="0" w:tplc="9C7A6CF2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1CC5"/>
    <w:multiLevelType w:val="hybridMultilevel"/>
    <w:tmpl w:val="A03E113C"/>
    <w:lvl w:ilvl="0" w:tplc="ADD8E35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7533F"/>
    <w:multiLevelType w:val="hybridMultilevel"/>
    <w:tmpl w:val="CB6EB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95806"/>
    <w:multiLevelType w:val="multilevel"/>
    <w:tmpl w:val="EF94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43A"/>
    <w:multiLevelType w:val="hybridMultilevel"/>
    <w:tmpl w:val="63AAE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30431"/>
    <w:multiLevelType w:val="hybridMultilevel"/>
    <w:tmpl w:val="DE587D52"/>
    <w:lvl w:ilvl="0" w:tplc="9C7A6CF2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66313"/>
    <w:multiLevelType w:val="hybridMultilevel"/>
    <w:tmpl w:val="CAC690B8"/>
    <w:lvl w:ilvl="0" w:tplc="36EC61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84722D"/>
    <w:multiLevelType w:val="hybridMultilevel"/>
    <w:tmpl w:val="0EEE0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103D5"/>
    <w:multiLevelType w:val="multilevel"/>
    <w:tmpl w:val="373A30E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7685C"/>
    <w:multiLevelType w:val="hybridMultilevel"/>
    <w:tmpl w:val="A880C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CA6"/>
    <w:multiLevelType w:val="hybridMultilevel"/>
    <w:tmpl w:val="88FA7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D4C82"/>
    <w:multiLevelType w:val="hybridMultilevel"/>
    <w:tmpl w:val="CDDCFD5E"/>
    <w:lvl w:ilvl="0" w:tplc="9C7A6CF2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52D8E"/>
    <w:multiLevelType w:val="hybridMultilevel"/>
    <w:tmpl w:val="94EA5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B0D02"/>
    <w:multiLevelType w:val="multilevel"/>
    <w:tmpl w:val="EF94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62C29"/>
    <w:multiLevelType w:val="hybridMultilevel"/>
    <w:tmpl w:val="A594A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B3F7E"/>
    <w:multiLevelType w:val="hybridMultilevel"/>
    <w:tmpl w:val="24423AA2"/>
    <w:lvl w:ilvl="0" w:tplc="9C7A6CF2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D0928"/>
    <w:multiLevelType w:val="hybridMultilevel"/>
    <w:tmpl w:val="B2004EDC"/>
    <w:lvl w:ilvl="0" w:tplc="80582592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376081A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53E50"/>
    <w:multiLevelType w:val="hybridMultilevel"/>
    <w:tmpl w:val="A7CA9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83826"/>
    <w:multiLevelType w:val="hybridMultilevel"/>
    <w:tmpl w:val="AA4241D0"/>
    <w:lvl w:ilvl="0" w:tplc="11FE971A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52760"/>
    <w:multiLevelType w:val="hybridMultilevel"/>
    <w:tmpl w:val="9836EC0A"/>
    <w:lvl w:ilvl="0" w:tplc="7674E34C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D4700"/>
    <w:multiLevelType w:val="multilevel"/>
    <w:tmpl w:val="6A48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A27E3"/>
    <w:multiLevelType w:val="multilevel"/>
    <w:tmpl w:val="EF94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C5703"/>
    <w:multiLevelType w:val="multilevel"/>
    <w:tmpl w:val="EF94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42385"/>
    <w:multiLevelType w:val="multilevel"/>
    <w:tmpl w:val="2F7650AA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31EA6"/>
    <w:multiLevelType w:val="hybridMultilevel"/>
    <w:tmpl w:val="E62E261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6056DF"/>
    <w:multiLevelType w:val="hybridMultilevel"/>
    <w:tmpl w:val="81C00984"/>
    <w:lvl w:ilvl="0" w:tplc="EC90CFF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EA2281"/>
    <w:multiLevelType w:val="hybridMultilevel"/>
    <w:tmpl w:val="AD3075E4"/>
    <w:lvl w:ilvl="0" w:tplc="78720906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51C04"/>
    <w:multiLevelType w:val="hybridMultilevel"/>
    <w:tmpl w:val="EF94C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E1F7E"/>
    <w:multiLevelType w:val="hybridMultilevel"/>
    <w:tmpl w:val="EC562894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104DE7"/>
    <w:multiLevelType w:val="hybridMultilevel"/>
    <w:tmpl w:val="64E6663E"/>
    <w:lvl w:ilvl="0" w:tplc="9C7A6CF2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53972"/>
    <w:multiLevelType w:val="hybridMultilevel"/>
    <w:tmpl w:val="84369210"/>
    <w:lvl w:ilvl="0" w:tplc="69A45288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9C9"/>
    <w:multiLevelType w:val="hybridMultilevel"/>
    <w:tmpl w:val="4522A792"/>
    <w:lvl w:ilvl="0" w:tplc="9C7A6CF2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875AB"/>
    <w:multiLevelType w:val="multilevel"/>
    <w:tmpl w:val="4910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2F258D"/>
    <w:multiLevelType w:val="multilevel"/>
    <w:tmpl w:val="A88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83490"/>
    <w:multiLevelType w:val="hybridMultilevel"/>
    <w:tmpl w:val="59F0A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70FF0"/>
    <w:multiLevelType w:val="multilevel"/>
    <w:tmpl w:val="A88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67EC7"/>
    <w:multiLevelType w:val="multilevel"/>
    <w:tmpl w:val="94EA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85CDC"/>
    <w:multiLevelType w:val="multilevel"/>
    <w:tmpl w:val="94EA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47CAC"/>
    <w:multiLevelType w:val="hybridMultilevel"/>
    <w:tmpl w:val="6A48D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2"/>
  </w:num>
  <w:num w:numId="4">
    <w:abstractNumId w:val="27"/>
  </w:num>
  <w:num w:numId="5">
    <w:abstractNumId w:val="2"/>
  </w:num>
  <w:num w:numId="6">
    <w:abstractNumId w:val="38"/>
  </w:num>
  <w:num w:numId="7">
    <w:abstractNumId w:val="14"/>
  </w:num>
  <w:num w:numId="8">
    <w:abstractNumId w:val="4"/>
  </w:num>
  <w:num w:numId="9">
    <w:abstractNumId w:val="10"/>
  </w:num>
  <w:num w:numId="10">
    <w:abstractNumId w:val="34"/>
  </w:num>
  <w:num w:numId="11">
    <w:abstractNumId w:val="17"/>
  </w:num>
  <w:num w:numId="12">
    <w:abstractNumId w:val="9"/>
  </w:num>
  <w:num w:numId="13">
    <w:abstractNumId w:val="37"/>
  </w:num>
  <w:num w:numId="14">
    <w:abstractNumId w:val="11"/>
  </w:num>
  <w:num w:numId="15">
    <w:abstractNumId w:val="3"/>
  </w:num>
  <w:num w:numId="16">
    <w:abstractNumId w:val="15"/>
  </w:num>
  <w:num w:numId="17">
    <w:abstractNumId w:val="35"/>
  </w:num>
  <w:num w:numId="18">
    <w:abstractNumId w:val="5"/>
  </w:num>
  <w:num w:numId="19">
    <w:abstractNumId w:val="36"/>
  </w:num>
  <w:num w:numId="20">
    <w:abstractNumId w:val="29"/>
  </w:num>
  <w:num w:numId="21">
    <w:abstractNumId w:val="21"/>
  </w:num>
  <w:num w:numId="22">
    <w:abstractNumId w:val="31"/>
  </w:num>
  <w:num w:numId="23">
    <w:abstractNumId w:val="20"/>
  </w:num>
  <w:num w:numId="24">
    <w:abstractNumId w:val="0"/>
  </w:num>
  <w:num w:numId="25">
    <w:abstractNumId w:val="23"/>
  </w:num>
  <w:num w:numId="26">
    <w:abstractNumId w:val="30"/>
  </w:num>
  <w:num w:numId="27">
    <w:abstractNumId w:val="33"/>
  </w:num>
  <w:num w:numId="28">
    <w:abstractNumId w:val="16"/>
  </w:num>
  <w:num w:numId="29">
    <w:abstractNumId w:val="13"/>
  </w:num>
  <w:num w:numId="30">
    <w:abstractNumId w:val="19"/>
  </w:num>
  <w:num w:numId="31">
    <w:abstractNumId w:val="22"/>
  </w:num>
  <w:num w:numId="32">
    <w:abstractNumId w:val="26"/>
  </w:num>
  <w:num w:numId="33">
    <w:abstractNumId w:val="1"/>
  </w:num>
  <w:num w:numId="34">
    <w:abstractNumId w:val="25"/>
  </w:num>
  <w:num w:numId="35">
    <w:abstractNumId w:val="8"/>
  </w:num>
  <w:num w:numId="36">
    <w:abstractNumId w:val="18"/>
  </w:num>
  <w:num w:numId="37">
    <w:abstractNumId w:val="28"/>
  </w:num>
  <w:num w:numId="38">
    <w:abstractNumId w:val="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4D"/>
    <w:rsid w:val="000130C0"/>
    <w:rsid w:val="00080B65"/>
    <w:rsid w:val="000A04CA"/>
    <w:rsid w:val="0013424D"/>
    <w:rsid w:val="00163AE9"/>
    <w:rsid w:val="00166AA2"/>
    <w:rsid w:val="00173B2E"/>
    <w:rsid w:val="00187CA5"/>
    <w:rsid w:val="001F5EDE"/>
    <w:rsid w:val="0022018E"/>
    <w:rsid w:val="002266F3"/>
    <w:rsid w:val="002352A0"/>
    <w:rsid w:val="00262E7C"/>
    <w:rsid w:val="002709F2"/>
    <w:rsid w:val="002C207A"/>
    <w:rsid w:val="002C5DF2"/>
    <w:rsid w:val="002E1BC2"/>
    <w:rsid w:val="002F39D1"/>
    <w:rsid w:val="00303DA5"/>
    <w:rsid w:val="00326D73"/>
    <w:rsid w:val="0035423A"/>
    <w:rsid w:val="003A0522"/>
    <w:rsid w:val="003E3EA2"/>
    <w:rsid w:val="003E754A"/>
    <w:rsid w:val="00427C7E"/>
    <w:rsid w:val="00450111"/>
    <w:rsid w:val="004D5A5F"/>
    <w:rsid w:val="004E46A8"/>
    <w:rsid w:val="004F1BDD"/>
    <w:rsid w:val="006E0683"/>
    <w:rsid w:val="00703ED2"/>
    <w:rsid w:val="00750B15"/>
    <w:rsid w:val="00794006"/>
    <w:rsid w:val="007B1240"/>
    <w:rsid w:val="007F54E7"/>
    <w:rsid w:val="007F737E"/>
    <w:rsid w:val="0086409D"/>
    <w:rsid w:val="00865985"/>
    <w:rsid w:val="008D4791"/>
    <w:rsid w:val="008E01F9"/>
    <w:rsid w:val="0093292E"/>
    <w:rsid w:val="00936BEF"/>
    <w:rsid w:val="009D3EB9"/>
    <w:rsid w:val="009E1867"/>
    <w:rsid w:val="00A17CBA"/>
    <w:rsid w:val="00A64448"/>
    <w:rsid w:val="00A72DF1"/>
    <w:rsid w:val="00A81FFE"/>
    <w:rsid w:val="00A851DA"/>
    <w:rsid w:val="00AB67FB"/>
    <w:rsid w:val="00AD4C4F"/>
    <w:rsid w:val="00AF6EE7"/>
    <w:rsid w:val="00B25974"/>
    <w:rsid w:val="00B27593"/>
    <w:rsid w:val="00B37257"/>
    <w:rsid w:val="00B734B0"/>
    <w:rsid w:val="00B84F65"/>
    <w:rsid w:val="00BA663F"/>
    <w:rsid w:val="00BC2C0D"/>
    <w:rsid w:val="00BD7D0E"/>
    <w:rsid w:val="00C257BC"/>
    <w:rsid w:val="00C454DE"/>
    <w:rsid w:val="00C6095F"/>
    <w:rsid w:val="00C80654"/>
    <w:rsid w:val="00CA4AB4"/>
    <w:rsid w:val="00D156FC"/>
    <w:rsid w:val="00D2089D"/>
    <w:rsid w:val="00D2115B"/>
    <w:rsid w:val="00D5715A"/>
    <w:rsid w:val="00D62CA7"/>
    <w:rsid w:val="00D76796"/>
    <w:rsid w:val="00DC44B7"/>
    <w:rsid w:val="00DC4F4B"/>
    <w:rsid w:val="00DC674E"/>
    <w:rsid w:val="00E11310"/>
    <w:rsid w:val="00E20B0B"/>
    <w:rsid w:val="00E27499"/>
    <w:rsid w:val="00E53A27"/>
    <w:rsid w:val="00E95200"/>
    <w:rsid w:val="00EC3A9C"/>
    <w:rsid w:val="00EE4AFC"/>
    <w:rsid w:val="00EE7083"/>
    <w:rsid w:val="00EF1CF8"/>
    <w:rsid w:val="00F2447B"/>
    <w:rsid w:val="00F3795C"/>
    <w:rsid w:val="00F92B1C"/>
    <w:rsid w:val="00F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ocId w14:val="1F1FD5D3"/>
  <w15:docId w15:val="{808DB474-586A-4417-9C34-A40811D3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EB9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D3EB9"/>
    <w:pPr>
      <w:keepNext/>
      <w:ind w:right="-49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D3EB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D3EB9"/>
    <w:pPr>
      <w:keepNext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rsid w:val="009D3EB9"/>
    <w:pPr>
      <w:keepNext/>
      <w:jc w:val="center"/>
      <w:outlineLvl w:val="3"/>
    </w:pPr>
    <w:rPr>
      <w:b/>
      <w:bCs/>
      <w:sz w:val="40"/>
    </w:rPr>
  </w:style>
  <w:style w:type="paragraph" w:styleId="Heading9">
    <w:name w:val="heading 9"/>
    <w:basedOn w:val="Normal"/>
    <w:next w:val="Normal"/>
    <w:qFormat/>
    <w:rsid w:val="002F39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39D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F39D1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FE0B7A"/>
    <w:pPr>
      <w:jc w:val="center"/>
    </w:pPr>
    <w:rPr>
      <w:b/>
      <w:szCs w:val="20"/>
      <w:u w:val="single"/>
      <w:lang w:val="en-US"/>
    </w:rPr>
  </w:style>
  <w:style w:type="paragraph" w:customStyle="1" w:styleId="default">
    <w:name w:val="default"/>
    <w:basedOn w:val="Normal"/>
    <w:rsid w:val="00303DA5"/>
    <w:rPr>
      <w:rFonts w:ascii="Arial" w:eastAsia="MS Mincho" w:hAnsi="Arial" w:cs="Arial"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936BE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08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089D"/>
    <w:rPr>
      <w:rFonts w:ascii="Lucida Grande" w:hAnsi="Lucida Grande" w:cs="Lucida Grande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DC44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PageNumber">
    <w:name w:val="page number"/>
    <w:basedOn w:val="DefaultParagraphFont"/>
    <w:rsid w:val="008D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8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2684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Mark Owen</Company>
  <LinksUpToDate>false</LinksUpToDate>
  <CharactersWithSpaces>3119</CharactersWithSpaces>
  <SharedDoc>false</SharedDoc>
  <HLinks>
    <vt:vector size="6" baseType="variant">
      <vt:variant>
        <vt:i4>2687087</vt:i4>
      </vt:variant>
      <vt:variant>
        <vt:i4>-1</vt:i4>
      </vt:variant>
      <vt:variant>
        <vt:i4>1026</vt:i4>
      </vt:variant>
      <vt:variant>
        <vt:i4>1</vt:i4>
      </vt:variant>
      <vt:variant>
        <vt:lpwstr>http://www.ucstrust.org.uk/Uploads/gfx/184.jpg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Mark Owen</dc:creator>
  <cp:keywords/>
  <cp:lastModifiedBy>Nicole Kibble</cp:lastModifiedBy>
  <cp:revision>2</cp:revision>
  <cp:lastPrinted>2009-11-05T10:12:00Z</cp:lastPrinted>
  <dcterms:created xsi:type="dcterms:W3CDTF">2017-09-28T07:59:00Z</dcterms:created>
  <dcterms:modified xsi:type="dcterms:W3CDTF">2017-09-28T07:59:00Z</dcterms:modified>
</cp:coreProperties>
</file>