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sz w:val="24"/>
        </w:rPr>
        <w:id w:val="-580901501"/>
        <w:docPartObj>
          <w:docPartGallery w:val="Cover Pages"/>
          <w:docPartUnique/>
        </w:docPartObj>
      </w:sdtPr>
      <w:sdtEndPr/>
      <w:sdtContent>
        <w:p w:rsidR="00394F87" w:rsidRDefault="00394F87">
          <w:pPr>
            <w:tabs>
              <w:tab w:val="left" w:pos="426"/>
              <w:tab w:val="left" w:pos="1134"/>
              <w:tab w:val="left" w:pos="4678"/>
            </w:tabs>
            <w:ind w:left="426" w:right="-142"/>
            <w:rPr>
              <w:sz w:val="24"/>
            </w:rPr>
          </w:pPr>
        </w:p>
        <w:p w:rsidR="00394F87" w:rsidRDefault="00F90221">
          <w:pPr>
            <w:tabs>
              <w:tab w:val="left" w:pos="426"/>
              <w:tab w:val="left" w:pos="1134"/>
            </w:tabs>
            <w:ind w:left="426" w:right="-142"/>
            <w:rPr>
              <w:sz w:val="24"/>
            </w:rPr>
          </w:pPr>
          <w:r>
            <w:rPr>
              <w:noProof/>
              <w:sz w:val="24"/>
              <w:lang w:eastAsia="en-GB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>
                    <wp:simplePos x="0" y="0"/>
                    <wp:positionH relativeFrom="column">
                      <wp:posOffset>2414905</wp:posOffset>
                    </wp:positionH>
                    <wp:positionV relativeFrom="paragraph">
                      <wp:posOffset>1879600</wp:posOffset>
                    </wp:positionV>
                    <wp:extent cx="4499610" cy="885825"/>
                    <wp:effectExtent l="0" t="0" r="15240" b="28575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499610" cy="8858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952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94F87" w:rsidRDefault="00F90221">
                                <w:pPr>
                                  <w:spacing w:after="10"/>
                                  <w:rPr>
                                    <w:rFonts w:ascii="Palatino Linotype" w:hAnsi="Palatino Linotype"/>
                                    <w:sz w:val="24"/>
                                  </w:rPr>
                                </w:pPr>
                                <w: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  <w:t>Job Title:               ASSISTANT HEADTEACHER (Maths)</w:t>
                                </w:r>
                              </w:p>
                              <w:p w:rsidR="00394F87" w:rsidRDefault="00F90221">
                                <w:pPr>
                                  <w:spacing w:after="10"/>
                                  <w:rPr>
                                    <w:rFonts w:ascii="Palatino Linotype" w:hAnsi="Palatino Linotype"/>
                                    <w:sz w:val="24"/>
                                  </w:rPr>
                                </w:pPr>
                                <w: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  <w:t>Responsible To:  Headteacher</w:t>
                                </w:r>
                              </w:p>
                              <w:p w:rsidR="00394F87" w:rsidRDefault="00F90221">
                                <w:pPr>
                                  <w:spacing w:after="10"/>
                                  <w:rPr>
                                    <w:rFonts w:ascii="Palatino Linotype" w:hAnsi="Palatino Linotype"/>
                                    <w:sz w:val="24"/>
                                  </w:rPr>
                                </w:pPr>
                                <w:r>
                                  <w:rPr>
                                    <w:rFonts w:ascii="Palatino Linotype" w:hAnsi="Palatino Linotype"/>
                                    <w:b/>
                                    <w:sz w:val="24"/>
                                  </w:rPr>
                                  <w:t>Grade:                   L14 – L18b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190.15pt;margin-top:148pt;width:354.3pt;height:6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" fillcolor="#d8d8d8 [2732]" strokecolor="#747070 [1614]">
                    <v:textbox>
                      <w:txbxContent>
                        <w:p w:rsidR="00394F87" w:rsidRDefault="00F90221">
                          <w:pPr>
                            <w:spacing w:after="10"/>
                            <w:rPr>
                              <w:rFonts w:ascii="Palatino Linotype" w:hAnsi="Palatino Linotype"/>
                              <w:sz w:val="24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>Job Title:               ASSISTANT HEADTEACHER (Maths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>)</w:t>
                          </w:r>
                        </w:p>
                        <w:p w:rsidR="00394F87" w:rsidRDefault="00F90221">
                          <w:pPr>
                            <w:spacing w:after="10"/>
                            <w:rPr>
                              <w:rFonts w:ascii="Palatino Linotype" w:hAnsi="Palatino Linotype"/>
                              <w:sz w:val="24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>Responsible To:  Headteacher</w:t>
                          </w:r>
                        </w:p>
                        <w:p w:rsidR="00394F87" w:rsidRDefault="00F90221">
                          <w:pPr>
                            <w:spacing w:after="10"/>
                            <w:rPr>
                              <w:rFonts w:ascii="Palatino Linotype" w:hAnsi="Palatino Linotype"/>
                              <w:sz w:val="24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>Grade:                   L14 – L18b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noProof/>
              <w:sz w:val="24"/>
              <w:lang w:eastAsia="en-GB"/>
            </w:rPr>
            <mc:AlternateContent>
              <mc:Choice Requires="wps">
                <w:drawing>
                  <wp:anchor distT="45720" distB="45720" distL="114300" distR="114300" simplePos="0" relativeHeight="251663360" behindDoc="0" locked="0" layoutInCell="1" allowOverlap="1">
                    <wp:simplePos x="0" y="0"/>
                    <wp:positionH relativeFrom="column">
                      <wp:posOffset>395605</wp:posOffset>
                    </wp:positionH>
                    <wp:positionV relativeFrom="paragraph">
                      <wp:posOffset>1783715</wp:posOffset>
                    </wp:positionV>
                    <wp:extent cx="3219450" cy="1095375"/>
                    <wp:effectExtent l="0" t="0" r="0" b="0"/>
                    <wp:wrapSquare wrapText="bothSides"/>
                    <wp:docPr id="14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219450" cy="1095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94F87" w:rsidRDefault="00F90221">
                                <w:pPr>
                                  <w:spacing w:after="0"/>
                                  <w:rPr>
                                    <w:rFonts w:ascii="Palatino Linotype" w:hAnsi="Palatino Linotype"/>
                                    <w:color w:val="3B3838" w:themeColor="background2" w:themeShade="40"/>
                                    <w:sz w:val="48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Palatino Linotype" w:hAnsi="Palatino Linotype"/>
                                    <w:color w:val="3B3838" w:themeColor="background2" w:themeShade="40"/>
                                    <w:sz w:val="48"/>
                                    <w:szCs w:val="40"/>
                                  </w:rPr>
                                  <w:t xml:space="preserve">Person </w:t>
                                </w:r>
                              </w:p>
                              <w:p w:rsidR="00394F87" w:rsidRDefault="00F90221">
                                <w:pPr>
                                  <w:spacing w:after="0"/>
                                  <w:rPr>
                                    <w:rFonts w:ascii="Palatino Linotype" w:hAnsi="Palatino Linotype"/>
                                    <w:color w:val="3B3838" w:themeColor="background2" w:themeShade="40"/>
                                    <w:sz w:val="48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Palatino Linotype" w:hAnsi="Palatino Linotype"/>
                                    <w:color w:val="3B3838" w:themeColor="background2" w:themeShade="40"/>
                                    <w:sz w:val="48"/>
                                    <w:szCs w:val="40"/>
                                  </w:rPr>
                                  <w:t>Specification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_x0000_s1027" type="#_x0000_t202" style="position:absolute;left:0;text-align:left;margin-left:31.15pt;margin-top:140.45pt;width:253.5pt;height:86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" filled="f" stroked="f">
                    <v:textbox>
                      <w:txbxContent>
                        <w:p w:rsidR="00394F87" w:rsidRDefault="00F90221">
                          <w:pPr>
                            <w:spacing w:after="0"/>
                            <w:rPr>
                              <w:rFonts w:ascii="Palatino Linotype" w:hAnsi="Palatino Linotype"/>
                              <w:color w:val="3B3838" w:themeColor="background2" w:themeShade="40"/>
                              <w:sz w:val="48"/>
                              <w:szCs w:val="40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3B3838" w:themeColor="background2" w:themeShade="40"/>
                              <w:sz w:val="48"/>
                              <w:szCs w:val="40"/>
                            </w:rPr>
                            <w:t xml:space="preserve">Person </w:t>
                          </w:r>
                        </w:p>
                        <w:p w:rsidR="00394F87" w:rsidRDefault="00F90221">
                          <w:pPr>
                            <w:spacing w:after="0"/>
                            <w:rPr>
                              <w:rFonts w:ascii="Palatino Linotype" w:hAnsi="Palatino Linotype"/>
                              <w:color w:val="3B3838" w:themeColor="background2" w:themeShade="40"/>
                              <w:sz w:val="48"/>
                              <w:szCs w:val="40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3B3838" w:themeColor="background2" w:themeShade="40"/>
                              <w:sz w:val="48"/>
                              <w:szCs w:val="40"/>
                            </w:rPr>
                            <w:t>Specification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:rsidR="00394F87" w:rsidRDefault="00394F87">
          <w:pPr>
            <w:tabs>
              <w:tab w:val="left" w:pos="426"/>
              <w:tab w:val="left" w:pos="1134"/>
            </w:tabs>
            <w:ind w:left="426" w:right="-142"/>
            <w:rPr>
              <w:sz w:val="24"/>
            </w:rPr>
          </w:pPr>
        </w:p>
        <w:p w:rsidR="00394F87" w:rsidRDefault="00394F87">
          <w:pPr>
            <w:tabs>
              <w:tab w:val="left" w:pos="426"/>
              <w:tab w:val="left" w:pos="1134"/>
            </w:tabs>
            <w:ind w:left="426" w:right="-142"/>
            <w:rPr>
              <w:sz w:val="24"/>
            </w:rPr>
          </w:pPr>
        </w:p>
        <w:p w:rsidR="00394F87" w:rsidRDefault="00394F87">
          <w:pPr>
            <w:tabs>
              <w:tab w:val="left" w:pos="426"/>
              <w:tab w:val="left" w:pos="1134"/>
            </w:tabs>
            <w:ind w:left="426" w:right="-142"/>
            <w:rPr>
              <w:sz w:val="24"/>
            </w:rPr>
          </w:pPr>
        </w:p>
        <w:tbl>
          <w:tblPr>
            <w:tblpPr w:leftFromText="180" w:rightFromText="180" w:vertAnchor="text" w:horzAnchor="page" w:tblpX="871" w:tblpY="100"/>
            <w:tblW w:w="1024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5421"/>
            <w:gridCol w:w="4825"/>
          </w:tblGrid>
          <w:tr w:rsidR="00394F87">
            <w:trPr>
              <w:trHeight w:val="465"/>
            </w:trPr>
            <w:tc>
              <w:tcPr>
                <w:tcW w:w="5421" w:type="dxa"/>
                <w:vAlign w:val="center"/>
              </w:tcPr>
              <w:p w:rsidR="00394F87" w:rsidRDefault="00F90221">
                <w:pPr>
                  <w:jc w:val="center"/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  <w:bCs/>
                  </w:rPr>
                  <w:t>Essential</w:t>
                </w:r>
                <w:r>
                  <w:rPr>
                    <w:rFonts w:cs="Arial"/>
                    <w:b/>
                  </w:rPr>
                  <w:t xml:space="preserve"> Attributes</w:t>
                </w:r>
              </w:p>
            </w:tc>
            <w:tc>
              <w:tcPr>
                <w:tcW w:w="4825" w:type="dxa"/>
                <w:vAlign w:val="center"/>
              </w:tcPr>
              <w:p w:rsidR="00394F87" w:rsidRDefault="00F90221">
                <w:pPr>
                  <w:jc w:val="center"/>
                  <w:rPr>
                    <w:rFonts w:cs="Arial"/>
                    <w:b/>
                    <w:bCs/>
                  </w:rPr>
                </w:pPr>
                <w:r>
                  <w:rPr>
                    <w:rFonts w:cs="Arial"/>
                    <w:b/>
                    <w:bCs/>
                  </w:rPr>
                  <w:t>Desirable</w:t>
                </w:r>
              </w:p>
            </w:tc>
          </w:tr>
          <w:tr w:rsidR="00394F87">
            <w:trPr>
              <w:trHeight w:val="576"/>
            </w:trPr>
            <w:tc>
              <w:tcPr>
                <w:tcW w:w="5421" w:type="dxa"/>
              </w:tcPr>
              <w:p w:rsidR="00394F87" w:rsidRDefault="00394F87">
                <w:pPr>
                  <w:rPr>
                    <w:rFonts w:cs="Arial"/>
                    <w:b/>
                  </w:rPr>
                </w:pPr>
              </w:p>
              <w:p w:rsidR="00394F87" w:rsidRDefault="00F90221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Qualification &amp; Training</w:t>
                </w:r>
              </w:p>
              <w:p w:rsidR="00394F87" w:rsidRDefault="00F90221">
                <w:pPr>
                  <w:numPr>
                    <w:ilvl w:val="0"/>
                    <w:numId w:val="11"/>
                  </w:numPr>
                  <w:spacing w:after="0" w:line="240" w:lineRule="auto"/>
                  <w:jc w:val="both"/>
                </w:pPr>
                <w:r>
                  <w:t>DfE recognised teaching qualification.</w:t>
                </w:r>
              </w:p>
              <w:p w:rsidR="00394F87" w:rsidRDefault="00F90221">
                <w:pPr>
                  <w:pStyle w:val="ListParagraph"/>
                  <w:numPr>
                    <w:ilvl w:val="0"/>
                    <w:numId w:val="11"/>
                  </w:numPr>
                  <w:spacing w:after="0" w:line="240" w:lineRule="auto"/>
                </w:pPr>
                <w:r>
                  <w:t>Evidence of on-going relevant professional development.</w:t>
                </w:r>
              </w:p>
              <w:p w:rsidR="00394F87" w:rsidRDefault="00394F87">
                <w:pPr>
                  <w:pStyle w:val="ListParagraph"/>
                  <w:spacing w:after="0" w:line="240" w:lineRule="auto"/>
                </w:pPr>
              </w:p>
            </w:tc>
            <w:tc>
              <w:tcPr>
                <w:tcW w:w="4825" w:type="dxa"/>
              </w:tcPr>
              <w:p w:rsidR="00394F87" w:rsidRDefault="00394F87">
                <w:pPr>
                  <w:spacing w:after="0" w:line="240" w:lineRule="auto"/>
                  <w:ind w:left="720"/>
                  <w:rPr>
                    <w:szCs w:val="20"/>
                  </w:rPr>
                </w:pPr>
              </w:p>
              <w:p w:rsidR="00394F87" w:rsidRDefault="00F90221">
                <w:pPr>
                  <w:numPr>
                    <w:ilvl w:val="0"/>
                    <w:numId w:val="11"/>
                  </w:numPr>
                  <w:spacing w:after="0" w:line="240" w:lineRule="auto"/>
                  <w:rPr>
                    <w:szCs w:val="20"/>
                  </w:rPr>
                </w:pPr>
                <w:r>
                  <w:rPr>
                    <w:szCs w:val="20"/>
                  </w:rPr>
                  <w:t>Further professional development in a relevant field e.g. NPQH or MA.</w:t>
                </w:r>
              </w:p>
              <w:p w:rsidR="00394F87" w:rsidRDefault="00F90221">
                <w:pPr>
                  <w:pStyle w:val="ListParagraph"/>
                  <w:numPr>
                    <w:ilvl w:val="0"/>
                    <w:numId w:val="11"/>
                  </w:numPr>
                  <w:rPr>
                    <w:rFonts w:cs="Arial"/>
                  </w:rPr>
                </w:pPr>
                <w:r>
                  <w:rPr>
                    <w:szCs w:val="20"/>
                  </w:rPr>
                  <w:t>Aspiration to become Deputy Headteacher or Headteacher in the future.</w:t>
                </w:r>
              </w:p>
            </w:tc>
          </w:tr>
          <w:tr w:rsidR="00394F87">
            <w:trPr>
              <w:trHeight w:val="7742"/>
            </w:trPr>
            <w:tc>
              <w:tcPr>
                <w:tcW w:w="5421" w:type="dxa"/>
              </w:tcPr>
              <w:p w:rsidR="00394F87" w:rsidRDefault="00394F87">
                <w:pPr>
                  <w:rPr>
                    <w:rFonts w:cs="Arial"/>
                    <w:b/>
                  </w:rPr>
                </w:pPr>
              </w:p>
              <w:p w:rsidR="00394F87" w:rsidRDefault="00F90221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Experience</w:t>
                </w:r>
              </w:p>
              <w:p w:rsidR="00394F87" w:rsidRDefault="00F90221">
                <w:pPr>
                  <w:numPr>
                    <w:ilvl w:val="0"/>
                    <w:numId w:val="8"/>
                  </w:numPr>
                  <w:spacing w:after="0" w:line="240" w:lineRule="auto"/>
                  <w:rPr>
                    <w:szCs w:val="20"/>
                  </w:rPr>
                </w:pPr>
                <w:r>
                  <w:rPr>
                    <w:szCs w:val="20"/>
                  </w:rPr>
                  <w:t>Experience of leading a successful Mathematics Department.</w:t>
                </w:r>
              </w:p>
              <w:p w:rsidR="00394F87" w:rsidRDefault="00F90221">
                <w:pPr>
                  <w:numPr>
                    <w:ilvl w:val="0"/>
                    <w:numId w:val="8"/>
                  </w:numPr>
                  <w:spacing w:after="0" w:line="240" w:lineRule="auto"/>
                  <w:rPr>
                    <w:szCs w:val="20"/>
                  </w:rPr>
                </w:pPr>
                <w:r>
                  <w:rPr>
                    <w:szCs w:val="20"/>
                  </w:rPr>
                  <w:t>Experience of development of high quality teaching and learning.</w:t>
                </w:r>
              </w:p>
              <w:p w:rsidR="00394F87" w:rsidRDefault="00F90221">
                <w:pPr>
                  <w:numPr>
                    <w:ilvl w:val="0"/>
                    <w:numId w:val="8"/>
                  </w:numPr>
                  <w:spacing w:after="0" w:line="240" w:lineRule="auto"/>
                  <w:rPr>
                    <w:szCs w:val="20"/>
                  </w:rPr>
                </w:pPr>
                <w:r>
                  <w:rPr>
                    <w:szCs w:val="20"/>
                  </w:rPr>
                  <w:t>Experience of department improvement planning and evaluation Experience in the development of rigorous monitoring and self-evaluation system.</w:t>
                </w:r>
              </w:p>
              <w:p w:rsidR="00394F87" w:rsidRDefault="00F90221">
                <w:pPr>
                  <w:numPr>
                    <w:ilvl w:val="0"/>
                    <w:numId w:val="8"/>
                  </w:numPr>
                  <w:spacing w:after="0" w:line="240" w:lineRule="auto"/>
                  <w:rPr>
                    <w:szCs w:val="20"/>
                  </w:rPr>
                </w:pPr>
                <w:r>
                  <w:rPr>
                    <w:szCs w:val="20"/>
                  </w:rPr>
                  <w:t>Experience of leading and implementing training and coaching.</w:t>
                </w:r>
              </w:p>
              <w:p w:rsidR="00394F87" w:rsidRDefault="00F90221">
                <w:pPr>
                  <w:numPr>
                    <w:ilvl w:val="0"/>
                    <w:numId w:val="8"/>
                  </w:numPr>
                  <w:spacing w:after="0" w:line="240" w:lineRule="auto"/>
                  <w:rPr>
                    <w:szCs w:val="20"/>
                  </w:rPr>
                </w:pPr>
                <w:r>
                  <w:rPr>
                    <w:szCs w:val="20"/>
                  </w:rPr>
                  <w:t>Up to date knowledge of the OFSTED framework.</w:t>
                </w:r>
              </w:p>
              <w:p w:rsidR="00394F87" w:rsidRDefault="00F90221">
                <w:pPr>
                  <w:numPr>
                    <w:ilvl w:val="0"/>
                    <w:numId w:val="8"/>
                  </w:numPr>
                  <w:spacing w:after="0" w:line="240" w:lineRule="auto"/>
                  <w:rPr>
                    <w:szCs w:val="20"/>
                  </w:rPr>
                </w:pPr>
                <w:r>
                  <w:rPr>
                    <w:szCs w:val="20"/>
                  </w:rPr>
                  <w:t>Experience of the use of assessment data and reporting systems.</w:t>
                </w:r>
              </w:p>
              <w:p w:rsidR="00394F87" w:rsidRDefault="00F90221">
                <w:pPr>
                  <w:numPr>
                    <w:ilvl w:val="0"/>
                    <w:numId w:val="8"/>
                  </w:numPr>
                  <w:spacing w:after="0" w:line="240" w:lineRule="auto"/>
                  <w:rPr>
                    <w:szCs w:val="20"/>
                  </w:rPr>
                </w:pPr>
                <w:r>
                  <w:rPr>
                    <w:szCs w:val="20"/>
                  </w:rPr>
                  <w:t>Experience of working with stakeholders, outside agencies, other schools and institutions.</w:t>
                </w:r>
              </w:p>
              <w:p w:rsidR="00394F87" w:rsidRDefault="00F90221">
                <w:pPr>
                  <w:numPr>
                    <w:ilvl w:val="0"/>
                    <w:numId w:val="8"/>
                  </w:numPr>
                  <w:spacing w:after="0" w:line="240" w:lineRule="auto"/>
                  <w:rPr>
                    <w:szCs w:val="20"/>
                  </w:rPr>
                </w:pPr>
                <w:r>
                  <w:rPr>
                    <w:szCs w:val="20"/>
                  </w:rPr>
                  <w:t>Experience of performance management systems.</w:t>
                </w:r>
              </w:p>
              <w:p w:rsidR="00394F87" w:rsidRDefault="00F90221">
                <w:pPr>
                  <w:numPr>
                    <w:ilvl w:val="0"/>
                    <w:numId w:val="8"/>
                  </w:numPr>
                  <w:spacing w:after="0" w:line="240" w:lineRule="auto"/>
                  <w:rPr>
                    <w:szCs w:val="20"/>
                  </w:rPr>
                </w:pPr>
                <w:r>
                  <w:rPr>
                    <w:szCs w:val="20"/>
                  </w:rPr>
                  <w:t xml:space="preserve">An up to date knowledge of child protection procedures and a commitment to safeguarding children. </w:t>
                </w:r>
              </w:p>
              <w:p w:rsidR="00394F87" w:rsidRDefault="00F90221">
                <w:pPr>
                  <w:numPr>
                    <w:ilvl w:val="0"/>
                    <w:numId w:val="8"/>
                  </w:numPr>
                  <w:spacing w:after="0" w:line="240" w:lineRule="auto"/>
                  <w:rPr>
                    <w:szCs w:val="20"/>
                  </w:rPr>
                </w:pPr>
                <w:r>
                  <w:rPr>
                    <w:szCs w:val="20"/>
                  </w:rPr>
                  <w:t>Experience of working with the school’s governors.</w:t>
                </w:r>
              </w:p>
              <w:p w:rsidR="00394F87" w:rsidRDefault="00394F87">
                <w:pPr>
                  <w:pStyle w:val="ListParagraph"/>
                  <w:spacing w:after="0" w:line="240" w:lineRule="auto"/>
                  <w:ind w:left="584"/>
                  <w:rPr>
                    <w:rFonts w:cs="Arial"/>
                  </w:rPr>
                </w:pPr>
              </w:p>
            </w:tc>
            <w:tc>
              <w:tcPr>
                <w:tcW w:w="4825" w:type="dxa"/>
              </w:tcPr>
              <w:p w:rsidR="00394F87" w:rsidRDefault="00394F87">
                <w:pPr>
                  <w:rPr>
                    <w:rFonts w:cs="Arial"/>
                    <w:b/>
                  </w:rPr>
                </w:pPr>
              </w:p>
              <w:p w:rsidR="00394F87" w:rsidRDefault="00F90221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Experience of:</w:t>
                </w:r>
              </w:p>
              <w:p w:rsidR="00394F87" w:rsidRDefault="00F90221">
                <w:pPr>
                  <w:numPr>
                    <w:ilvl w:val="0"/>
                    <w:numId w:val="5"/>
                  </w:numPr>
                  <w:spacing w:after="0" w:line="240" w:lineRule="auto"/>
                  <w:rPr>
                    <w:szCs w:val="20"/>
                  </w:rPr>
                </w:pPr>
                <w:r>
                  <w:rPr>
                    <w:szCs w:val="20"/>
                  </w:rPr>
                  <w:t>Leadership experience at senior management level.</w:t>
                </w:r>
              </w:p>
              <w:p w:rsidR="00394F87" w:rsidRDefault="00F90221">
                <w:pPr>
                  <w:numPr>
                    <w:ilvl w:val="0"/>
                    <w:numId w:val="5"/>
                  </w:numPr>
                  <w:spacing w:after="0" w:line="240" w:lineRule="auto"/>
                  <w:rPr>
                    <w:szCs w:val="20"/>
                  </w:rPr>
                </w:pPr>
                <w:r>
                  <w:rPr>
                    <w:szCs w:val="20"/>
                  </w:rPr>
                  <w:t>Experience of whole school improvement.</w:t>
                </w:r>
              </w:p>
              <w:p w:rsidR="00394F87" w:rsidRDefault="00F90221">
                <w:pPr>
                  <w:numPr>
                    <w:ilvl w:val="0"/>
                    <w:numId w:val="5"/>
                  </w:numPr>
                  <w:spacing w:after="0" w:line="240" w:lineRule="auto"/>
                  <w:rPr>
                    <w:szCs w:val="20"/>
                  </w:rPr>
                </w:pPr>
                <w:r>
                  <w:rPr>
                    <w:szCs w:val="20"/>
                  </w:rPr>
                  <w:t>Experience of leading and implementing whole school initiatives.</w:t>
                </w:r>
              </w:p>
              <w:p w:rsidR="00394F87" w:rsidRDefault="00F90221">
                <w:pPr>
                  <w:numPr>
                    <w:ilvl w:val="0"/>
                    <w:numId w:val="5"/>
                  </w:numPr>
                  <w:spacing w:after="0" w:line="240" w:lineRule="auto"/>
                  <w:rPr>
                    <w:szCs w:val="20"/>
                  </w:rPr>
                </w:pPr>
                <w:r>
                  <w:rPr>
                    <w:szCs w:val="20"/>
                  </w:rPr>
                  <w:t>Preparation for school inspection.</w:t>
                </w:r>
              </w:p>
              <w:p w:rsidR="00394F87" w:rsidRDefault="00F90221">
                <w:pPr>
                  <w:numPr>
                    <w:ilvl w:val="0"/>
                    <w:numId w:val="5"/>
                  </w:numPr>
                  <w:spacing w:after="0" w:line="240" w:lineRule="auto"/>
                  <w:rPr>
                    <w:szCs w:val="20"/>
                  </w:rPr>
                </w:pPr>
                <w:r>
                  <w:rPr>
                    <w:szCs w:val="20"/>
                  </w:rPr>
                  <w:t>Experience of staff development and training.</w:t>
                </w:r>
              </w:p>
              <w:p w:rsidR="00394F87" w:rsidRDefault="00F90221">
                <w:pPr>
                  <w:numPr>
                    <w:ilvl w:val="0"/>
                    <w:numId w:val="5"/>
                  </w:numPr>
                  <w:spacing w:after="0" w:line="240" w:lineRule="auto"/>
                  <w:rPr>
                    <w:szCs w:val="20"/>
                  </w:rPr>
                </w:pPr>
                <w:r>
                  <w:rPr>
                    <w:szCs w:val="20"/>
                  </w:rPr>
                  <w:t>Use of student voice to improve quality of teaching and learning.</w:t>
                </w:r>
              </w:p>
              <w:p w:rsidR="00394F87" w:rsidRDefault="00F90221">
                <w:pPr>
                  <w:numPr>
                    <w:ilvl w:val="0"/>
                    <w:numId w:val="5"/>
                  </w:numPr>
                  <w:spacing w:after="0" w:line="240" w:lineRule="auto"/>
                  <w:rPr>
                    <w:szCs w:val="20"/>
                  </w:rPr>
                </w:pPr>
                <w:r>
                  <w:rPr>
                    <w:szCs w:val="20"/>
                  </w:rPr>
                  <w:t>Implemented significant curriculum changes.</w:t>
                </w:r>
              </w:p>
              <w:p w:rsidR="00394F87" w:rsidRDefault="00F90221">
                <w:pPr>
                  <w:numPr>
                    <w:ilvl w:val="0"/>
                    <w:numId w:val="5"/>
                  </w:numPr>
                  <w:spacing w:after="0" w:line="240" w:lineRule="auto"/>
                  <w:rPr>
                    <w:rFonts w:cs="Arial"/>
                  </w:rPr>
                </w:pPr>
                <w:r>
                  <w:rPr>
                    <w:szCs w:val="20"/>
                  </w:rPr>
                  <w:t>Commitment to cross-curricular and extra – curriculum activities</w:t>
                </w:r>
              </w:p>
            </w:tc>
          </w:tr>
        </w:tbl>
        <w:p w:rsidR="00394F87" w:rsidRDefault="00394F87">
          <w:pPr>
            <w:tabs>
              <w:tab w:val="left" w:pos="426"/>
              <w:tab w:val="left" w:pos="1134"/>
            </w:tabs>
            <w:ind w:left="426" w:right="-142"/>
            <w:rPr>
              <w:sz w:val="24"/>
            </w:rPr>
          </w:pPr>
        </w:p>
        <w:p w:rsidR="00394F87" w:rsidRDefault="00394F87">
          <w:pPr>
            <w:tabs>
              <w:tab w:val="left" w:pos="426"/>
              <w:tab w:val="left" w:pos="1134"/>
            </w:tabs>
            <w:ind w:left="426" w:right="-142"/>
            <w:rPr>
              <w:sz w:val="24"/>
            </w:rPr>
          </w:pPr>
        </w:p>
        <w:p w:rsidR="00394F87" w:rsidRDefault="00394F87">
          <w:pPr>
            <w:tabs>
              <w:tab w:val="left" w:pos="426"/>
              <w:tab w:val="left" w:pos="1134"/>
            </w:tabs>
            <w:ind w:left="426" w:right="-142"/>
            <w:rPr>
              <w:sz w:val="24"/>
            </w:rPr>
          </w:pPr>
        </w:p>
        <w:p w:rsidR="00394F87" w:rsidRDefault="00394F87">
          <w:pPr>
            <w:tabs>
              <w:tab w:val="left" w:pos="426"/>
              <w:tab w:val="left" w:pos="1134"/>
            </w:tabs>
            <w:ind w:left="426" w:right="-142"/>
            <w:rPr>
              <w:sz w:val="24"/>
            </w:rPr>
          </w:pPr>
        </w:p>
        <w:p w:rsidR="00394F87" w:rsidRDefault="00394F87">
          <w:pPr>
            <w:tabs>
              <w:tab w:val="left" w:pos="426"/>
              <w:tab w:val="left" w:pos="1134"/>
            </w:tabs>
            <w:ind w:left="426" w:right="-142"/>
            <w:rPr>
              <w:sz w:val="24"/>
            </w:rPr>
          </w:pPr>
        </w:p>
        <w:p w:rsidR="00394F87" w:rsidRDefault="00394F87">
          <w:pPr>
            <w:tabs>
              <w:tab w:val="left" w:pos="426"/>
              <w:tab w:val="left" w:pos="1134"/>
            </w:tabs>
            <w:ind w:left="426" w:right="-142"/>
            <w:rPr>
              <w:sz w:val="24"/>
            </w:rPr>
          </w:pPr>
        </w:p>
        <w:p w:rsidR="00394F87" w:rsidRDefault="00394F87">
          <w:pPr>
            <w:tabs>
              <w:tab w:val="left" w:pos="426"/>
              <w:tab w:val="left" w:pos="1134"/>
            </w:tabs>
            <w:ind w:left="426" w:right="-142"/>
            <w:rPr>
              <w:sz w:val="24"/>
            </w:rPr>
          </w:pPr>
        </w:p>
        <w:p w:rsidR="00394F87" w:rsidRDefault="00394F87">
          <w:pPr>
            <w:tabs>
              <w:tab w:val="left" w:pos="426"/>
              <w:tab w:val="left" w:pos="1134"/>
            </w:tabs>
            <w:ind w:left="426" w:right="-142"/>
            <w:rPr>
              <w:sz w:val="24"/>
            </w:rPr>
          </w:pPr>
        </w:p>
        <w:p w:rsidR="00394F87" w:rsidRDefault="00394F87">
          <w:pPr>
            <w:tabs>
              <w:tab w:val="left" w:pos="426"/>
              <w:tab w:val="left" w:pos="1134"/>
            </w:tabs>
            <w:ind w:left="426" w:right="-142"/>
            <w:rPr>
              <w:sz w:val="24"/>
            </w:rPr>
          </w:pPr>
        </w:p>
        <w:p w:rsidR="00394F87" w:rsidRDefault="00394F87">
          <w:pPr>
            <w:tabs>
              <w:tab w:val="left" w:pos="426"/>
              <w:tab w:val="left" w:pos="1134"/>
            </w:tabs>
            <w:ind w:left="426" w:right="-142"/>
            <w:rPr>
              <w:sz w:val="24"/>
            </w:rPr>
          </w:pPr>
        </w:p>
        <w:p w:rsidR="00394F87" w:rsidRDefault="00394F87">
          <w:pPr>
            <w:tabs>
              <w:tab w:val="left" w:pos="426"/>
              <w:tab w:val="left" w:pos="1134"/>
            </w:tabs>
            <w:ind w:left="426" w:right="-142"/>
            <w:rPr>
              <w:sz w:val="24"/>
            </w:rPr>
          </w:pPr>
        </w:p>
        <w:p w:rsidR="00394F87" w:rsidRDefault="00394F87">
          <w:pPr>
            <w:tabs>
              <w:tab w:val="left" w:pos="426"/>
              <w:tab w:val="left" w:pos="1134"/>
            </w:tabs>
            <w:ind w:left="426" w:right="-142"/>
            <w:rPr>
              <w:sz w:val="24"/>
            </w:rPr>
          </w:pPr>
        </w:p>
        <w:p w:rsidR="00394F87" w:rsidRDefault="00394F87">
          <w:pPr>
            <w:tabs>
              <w:tab w:val="left" w:pos="426"/>
              <w:tab w:val="left" w:pos="1134"/>
            </w:tabs>
            <w:ind w:left="426" w:right="-142"/>
            <w:rPr>
              <w:sz w:val="24"/>
            </w:rPr>
          </w:pPr>
        </w:p>
        <w:p w:rsidR="00394F87" w:rsidRDefault="00394F87">
          <w:pPr>
            <w:tabs>
              <w:tab w:val="left" w:pos="426"/>
              <w:tab w:val="left" w:pos="1134"/>
            </w:tabs>
            <w:ind w:left="426" w:right="-142"/>
            <w:rPr>
              <w:sz w:val="24"/>
            </w:rPr>
          </w:pPr>
        </w:p>
        <w:p w:rsidR="00394F87" w:rsidRDefault="00394F87">
          <w:pPr>
            <w:tabs>
              <w:tab w:val="left" w:pos="426"/>
              <w:tab w:val="left" w:pos="1134"/>
            </w:tabs>
            <w:ind w:left="426" w:right="-142"/>
            <w:rPr>
              <w:sz w:val="24"/>
            </w:rPr>
          </w:pPr>
        </w:p>
        <w:p w:rsidR="00394F87" w:rsidRDefault="00394F87">
          <w:pPr>
            <w:tabs>
              <w:tab w:val="left" w:pos="426"/>
              <w:tab w:val="left" w:pos="1134"/>
            </w:tabs>
            <w:ind w:left="426" w:right="-142"/>
            <w:rPr>
              <w:sz w:val="24"/>
            </w:rPr>
          </w:pPr>
        </w:p>
        <w:p w:rsidR="00394F87" w:rsidRDefault="00394F87">
          <w:pPr>
            <w:tabs>
              <w:tab w:val="left" w:pos="426"/>
              <w:tab w:val="left" w:pos="1134"/>
            </w:tabs>
            <w:ind w:left="426" w:right="-142"/>
            <w:rPr>
              <w:sz w:val="24"/>
            </w:rPr>
          </w:pPr>
        </w:p>
        <w:p w:rsidR="00394F87" w:rsidRDefault="00394F87">
          <w:pPr>
            <w:tabs>
              <w:tab w:val="left" w:pos="426"/>
              <w:tab w:val="left" w:pos="1134"/>
            </w:tabs>
            <w:ind w:left="426" w:right="-142"/>
            <w:rPr>
              <w:sz w:val="24"/>
            </w:rPr>
          </w:pPr>
        </w:p>
        <w:p w:rsidR="00394F87" w:rsidRDefault="00394F87">
          <w:pPr>
            <w:tabs>
              <w:tab w:val="left" w:pos="426"/>
              <w:tab w:val="left" w:pos="1134"/>
            </w:tabs>
            <w:ind w:left="426" w:right="-142"/>
            <w:rPr>
              <w:sz w:val="24"/>
            </w:rPr>
          </w:pPr>
        </w:p>
        <w:p w:rsidR="00394F87" w:rsidRDefault="00394F87">
          <w:pPr>
            <w:tabs>
              <w:tab w:val="left" w:pos="426"/>
              <w:tab w:val="left" w:pos="1134"/>
            </w:tabs>
            <w:ind w:left="426" w:right="-142"/>
            <w:rPr>
              <w:sz w:val="24"/>
            </w:rPr>
          </w:pPr>
        </w:p>
        <w:p w:rsidR="00394F87" w:rsidRDefault="00F90221">
          <w:pPr>
            <w:tabs>
              <w:tab w:val="left" w:pos="426"/>
              <w:tab w:val="left" w:pos="1134"/>
            </w:tabs>
            <w:ind w:left="426" w:right="-142"/>
            <w:rPr>
              <w:sz w:val="24"/>
            </w:rPr>
          </w:pPr>
          <w:r>
            <w:rPr>
              <w:rFonts w:eastAsia="Times New Roman" w:cs="Times New Roman"/>
              <w:noProof/>
              <w:sz w:val="24"/>
              <w:lang w:eastAsia="en-GB"/>
            </w:rPr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2209800" cy="561975"/>
                <wp:effectExtent l="0" t="0" r="0" b="9525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NVESTORS IN PEOPLE GOLD.jpg"/>
                        <pic:cNvPicPr/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01" t="8531" r="2348" b="7582"/>
                        <a:stretch/>
                      </pic:blipFill>
                      <pic:spPr bwMode="auto">
                        <a:xfrm>
                          <a:off x="0" y="0"/>
                          <a:ext cx="2209800" cy="561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394F87" w:rsidRDefault="00394F87">
          <w:pPr>
            <w:tabs>
              <w:tab w:val="left" w:pos="426"/>
              <w:tab w:val="left" w:pos="1134"/>
            </w:tabs>
            <w:ind w:left="426" w:right="-142"/>
            <w:rPr>
              <w:sz w:val="24"/>
            </w:rPr>
          </w:pPr>
        </w:p>
        <w:p w:rsidR="00394F87" w:rsidRDefault="00394F87">
          <w:pPr>
            <w:tabs>
              <w:tab w:val="left" w:pos="426"/>
              <w:tab w:val="left" w:pos="1134"/>
            </w:tabs>
            <w:ind w:left="426" w:right="-142"/>
            <w:rPr>
              <w:sz w:val="24"/>
            </w:rPr>
          </w:pPr>
        </w:p>
        <w:tbl>
          <w:tblPr>
            <w:tblpPr w:leftFromText="180" w:rightFromText="180" w:vertAnchor="page" w:horzAnchor="margin" w:tblpXSpec="center" w:tblpY="1351"/>
            <w:tblW w:w="1030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7711"/>
            <w:gridCol w:w="2593"/>
          </w:tblGrid>
          <w:tr w:rsidR="00394F87">
            <w:trPr>
              <w:trHeight w:val="594"/>
            </w:trPr>
            <w:tc>
              <w:tcPr>
                <w:tcW w:w="7711" w:type="dxa"/>
                <w:vAlign w:val="center"/>
              </w:tcPr>
              <w:p w:rsidR="00394F87" w:rsidRDefault="00F90221">
                <w:pPr>
                  <w:jc w:val="center"/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  <w:bCs/>
                  </w:rPr>
                  <w:lastRenderedPageBreak/>
                  <w:t>Essential</w:t>
                </w:r>
                <w:r>
                  <w:rPr>
                    <w:rFonts w:cs="Arial"/>
                    <w:b/>
                  </w:rPr>
                  <w:t xml:space="preserve"> Attributes</w:t>
                </w:r>
              </w:p>
            </w:tc>
            <w:tc>
              <w:tcPr>
                <w:tcW w:w="2593" w:type="dxa"/>
                <w:vAlign w:val="center"/>
              </w:tcPr>
              <w:p w:rsidR="00394F87" w:rsidRDefault="00F90221">
                <w:pPr>
                  <w:jc w:val="center"/>
                  <w:rPr>
                    <w:rFonts w:cs="Arial"/>
                    <w:b/>
                    <w:bCs/>
                  </w:rPr>
                </w:pPr>
                <w:r>
                  <w:rPr>
                    <w:rFonts w:cs="Arial"/>
                    <w:b/>
                    <w:bCs/>
                  </w:rPr>
                  <w:t>Desirable</w:t>
                </w:r>
              </w:p>
            </w:tc>
          </w:tr>
          <w:tr w:rsidR="00394F87">
            <w:trPr>
              <w:trHeight w:val="4582"/>
            </w:trPr>
            <w:tc>
              <w:tcPr>
                <w:tcW w:w="7711" w:type="dxa"/>
              </w:tcPr>
              <w:p w:rsidR="00394F87" w:rsidRDefault="00394F87">
                <w:pPr>
                  <w:rPr>
                    <w:rFonts w:cs="Arial"/>
                    <w:b/>
                  </w:rPr>
                </w:pPr>
              </w:p>
              <w:p w:rsidR="00394F87" w:rsidRDefault="00F90221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Skills</w:t>
                </w:r>
              </w:p>
              <w:p w:rsidR="00394F87" w:rsidRDefault="00F90221">
                <w:pPr>
                  <w:numPr>
                    <w:ilvl w:val="0"/>
                    <w:numId w:val="15"/>
                  </w:numPr>
                  <w:spacing w:after="0" w:line="240" w:lineRule="auto"/>
                  <w:rPr>
                    <w:szCs w:val="20"/>
                  </w:rPr>
                </w:pPr>
                <w:r>
                  <w:rPr>
                    <w:szCs w:val="20"/>
                  </w:rPr>
                  <w:t xml:space="preserve">Creative and innovative leader </w:t>
                </w:r>
              </w:p>
              <w:p w:rsidR="00394F87" w:rsidRDefault="00F90221">
                <w:pPr>
                  <w:numPr>
                    <w:ilvl w:val="0"/>
                    <w:numId w:val="15"/>
                  </w:numPr>
                  <w:spacing w:after="0" w:line="240" w:lineRule="auto"/>
                  <w:rPr>
                    <w:szCs w:val="20"/>
                  </w:rPr>
                </w:pPr>
                <w:r>
                  <w:rPr>
                    <w:szCs w:val="20"/>
                  </w:rPr>
                  <w:t>Able to articulate a vision of supporting students’ attainment and progress.</w:t>
                </w:r>
              </w:p>
              <w:p w:rsidR="00394F87" w:rsidRDefault="00F90221">
                <w:pPr>
                  <w:numPr>
                    <w:ilvl w:val="0"/>
                    <w:numId w:val="15"/>
                  </w:numPr>
                  <w:spacing w:after="0" w:line="240" w:lineRule="auto"/>
                  <w:rPr>
                    <w:szCs w:val="20"/>
                  </w:rPr>
                </w:pPr>
                <w:r>
                  <w:rPr>
                    <w:szCs w:val="20"/>
                  </w:rPr>
                  <w:t>Able to communicate effectively – verbal, written, use of ICT, public speaking, good communication with parents, students, governors, staff and external agencies.</w:t>
                </w:r>
              </w:p>
              <w:p w:rsidR="00394F87" w:rsidRDefault="00F90221">
                <w:pPr>
                  <w:numPr>
                    <w:ilvl w:val="0"/>
                    <w:numId w:val="15"/>
                  </w:numPr>
                  <w:spacing w:after="0" w:line="240" w:lineRule="auto"/>
                  <w:rPr>
                    <w:szCs w:val="20"/>
                  </w:rPr>
                </w:pPr>
                <w:r>
                  <w:rPr>
                    <w:szCs w:val="20"/>
                  </w:rPr>
                  <w:t xml:space="preserve">Good listening skills. </w:t>
                </w:r>
              </w:p>
              <w:p w:rsidR="00394F87" w:rsidRDefault="00F90221">
                <w:pPr>
                  <w:numPr>
                    <w:ilvl w:val="0"/>
                    <w:numId w:val="15"/>
                  </w:numPr>
                  <w:spacing w:after="0" w:line="240" w:lineRule="auto"/>
                  <w:rPr>
                    <w:szCs w:val="20"/>
                  </w:rPr>
                </w:pPr>
                <w:r>
                  <w:rPr>
                    <w:szCs w:val="20"/>
                  </w:rPr>
                  <w:t>Leading teams – inspire and motivate, empower driving initiatives and managing change effectively.</w:t>
                </w:r>
              </w:p>
              <w:p w:rsidR="00394F87" w:rsidRDefault="00F90221">
                <w:pPr>
                  <w:numPr>
                    <w:ilvl w:val="0"/>
                    <w:numId w:val="15"/>
                  </w:numPr>
                  <w:spacing w:after="0" w:line="240" w:lineRule="auto"/>
                  <w:rPr>
                    <w:szCs w:val="20"/>
                  </w:rPr>
                </w:pPr>
                <w:r>
                  <w:rPr>
                    <w:szCs w:val="20"/>
                  </w:rPr>
                  <w:t>Able to lead in the development of whole school plans and policies.</w:t>
                </w:r>
              </w:p>
              <w:p w:rsidR="00394F87" w:rsidRDefault="00F90221">
                <w:pPr>
                  <w:numPr>
                    <w:ilvl w:val="0"/>
                    <w:numId w:val="15"/>
                  </w:numPr>
                  <w:spacing w:after="0" w:line="240" w:lineRule="auto"/>
                  <w:rPr>
                    <w:szCs w:val="20"/>
                  </w:rPr>
                </w:pPr>
                <w:r>
                  <w:rPr>
                    <w:szCs w:val="20"/>
                  </w:rPr>
                  <w:t>Reflective, evaluative and analytical thinking.</w:t>
                </w:r>
              </w:p>
              <w:p w:rsidR="00394F87" w:rsidRDefault="00F90221">
                <w:pPr>
                  <w:numPr>
                    <w:ilvl w:val="0"/>
                    <w:numId w:val="15"/>
                  </w:numPr>
                  <w:spacing w:after="0" w:line="240" w:lineRule="auto"/>
                  <w:rPr>
                    <w:szCs w:val="20"/>
                  </w:rPr>
                </w:pPr>
                <w:r>
                  <w:rPr>
                    <w:szCs w:val="20"/>
                  </w:rPr>
                  <w:t>Reliable and resourceful.</w:t>
                </w:r>
              </w:p>
              <w:p w:rsidR="00394F87" w:rsidRDefault="00F90221">
                <w:pPr>
                  <w:numPr>
                    <w:ilvl w:val="0"/>
                    <w:numId w:val="15"/>
                  </w:numPr>
                  <w:spacing w:after="0" w:line="240" w:lineRule="auto"/>
                  <w:rPr>
                    <w:szCs w:val="20"/>
                  </w:rPr>
                </w:pPr>
                <w:r>
                  <w:rPr>
                    <w:szCs w:val="20"/>
                  </w:rPr>
                  <w:t>Able to work under pressure – prioritise, organise, meet deadlines and targets.</w:t>
                </w:r>
              </w:p>
              <w:p w:rsidR="00394F87" w:rsidRDefault="00F90221">
                <w:pPr>
                  <w:numPr>
                    <w:ilvl w:val="0"/>
                    <w:numId w:val="15"/>
                  </w:numPr>
                  <w:spacing w:after="0" w:line="240" w:lineRule="auto"/>
                  <w:rPr>
                    <w:szCs w:val="20"/>
                  </w:rPr>
                </w:pPr>
                <w:r>
                  <w:rPr>
                    <w:szCs w:val="20"/>
                  </w:rPr>
                  <w:t>Wide knowledge and understanding of current secondary education issues.</w:t>
                </w:r>
              </w:p>
              <w:p w:rsidR="00394F87" w:rsidRDefault="00F90221">
                <w:pPr>
                  <w:numPr>
                    <w:ilvl w:val="0"/>
                    <w:numId w:val="15"/>
                  </w:numPr>
                  <w:spacing w:after="0" w:line="240" w:lineRule="auto"/>
                  <w:rPr>
                    <w:szCs w:val="20"/>
                  </w:rPr>
                </w:pPr>
                <w:r>
                  <w:rPr>
                    <w:szCs w:val="20"/>
                  </w:rPr>
                  <w:t>Up to date curriculum knowledge and vision for further curriculum development.</w:t>
                </w:r>
              </w:p>
              <w:p w:rsidR="00394F87" w:rsidRDefault="00F90221">
                <w:pPr>
                  <w:numPr>
                    <w:ilvl w:val="0"/>
                    <w:numId w:val="15"/>
                  </w:numPr>
                  <w:spacing w:after="0" w:line="240" w:lineRule="auto"/>
                  <w:rPr>
                    <w:szCs w:val="20"/>
                  </w:rPr>
                </w:pPr>
                <w:r>
                  <w:rPr>
                    <w:szCs w:val="20"/>
                  </w:rPr>
                  <w:t>Ability to assess problems and instigate solutions.</w:t>
                </w:r>
              </w:p>
              <w:p w:rsidR="00394F87" w:rsidRDefault="00F90221">
                <w:pPr>
                  <w:numPr>
                    <w:ilvl w:val="0"/>
                    <w:numId w:val="15"/>
                  </w:numPr>
                  <w:spacing w:after="0" w:line="240" w:lineRule="auto"/>
                  <w:rPr>
                    <w:szCs w:val="20"/>
                  </w:rPr>
                </w:pPr>
                <w:r>
                  <w:rPr>
                    <w:szCs w:val="20"/>
                  </w:rPr>
                  <w:t xml:space="preserve">Ability to analyse data to improve teaching and learning and achievement. </w:t>
                </w:r>
              </w:p>
              <w:p w:rsidR="00394F87" w:rsidRDefault="00394F87">
                <w:pPr>
                  <w:spacing w:after="0" w:line="240" w:lineRule="auto"/>
                  <w:ind w:left="720"/>
                  <w:rPr>
                    <w:szCs w:val="20"/>
                  </w:rPr>
                </w:pPr>
              </w:p>
            </w:tc>
            <w:tc>
              <w:tcPr>
                <w:tcW w:w="2593" w:type="dxa"/>
              </w:tcPr>
              <w:p w:rsidR="00394F87" w:rsidRDefault="00394F87">
                <w:pPr>
                  <w:rPr>
                    <w:rFonts w:cs="Arial"/>
                  </w:rPr>
                </w:pPr>
              </w:p>
              <w:p w:rsidR="00394F87" w:rsidRDefault="00394F87">
                <w:pPr>
                  <w:rPr>
                    <w:rFonts w:cs="Arial"/>
                  </w:rPr>
                </w:pPr>
              </w:p>
            </w:tc>
          </w:tr>
          <w:tr w:rsidR="00394F87">
            <w:trPr>
              <w:trHeight w:val="983"/>
            </w:trPr>
            <w:tc>
              <w:tcPr>
                <w:tcW w:w="7711" w:type="dxa"/>
              </w:tcPr>
              <w:p w:rsidR="00394F87" w:rsidRDefault="00394F87">
                <w:pPr>
                  <w:rPr>
                    <w:rFonts w:cs="Arial"/>
                    <w:b/>
                  </w:rPr>
                </w:pPr>
              </w:p>
              <w:p w:rsidR="00394F87" w:rsidRDefault="00F90221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Personal Characteristics</w:t>
                </w:r>
              </w:p>
              <w:p w:rsidR="00394F87" w:rsidRDefault="00F90221">
                <w:pPr>
                  <w:numPr>
                    <w:ilvl w:val="0"/>
                    <w:numId w:val="14"/>
                  </w:numPr>
                  <w:spacing w:after="0" w:line="240" w:lineRule="auto"/>
                  <w:rPr>
                    <w:szCs w:val="20"/>
                  </w:rPr>
                </w:pPr>
                <w:r>
                  <w:rPr>
                    <w:szCs w:val="20"/>
                  </w:rPr>
                  <w:t>Forward planner who sets and meets aspirational targets.</w:t>
                </w:r>
              </w:p>
              <w:p w:rsidR="00394F87" w:rsidRDefault="00F90221">
                <w:pPr>
                  <w:numPr>
                    <w:ilvl w:val="0"/>
                    <w:numId w:val="14"/>
                  </w:numPr>
                  <w:spacing w:after="0" w:line="240" w:lineRule="auto"/>
                  <w:rPr>
                    <w:szCs w:val="20"/>
                  </w:rPr>
                </w:pPr>
                <w:r>
                  <w:rPr>
                    <w:szCs w:val="20"/>
                  </w:rPr>
                  <w:t>Persuasive and socially confident.</w:t>
                </w:r>
              </w:p>
              <w:p w:rsidR="00394F87" w:rsidRDefault="00F90221">
                <w:pPr>
                  <w:numPr>
                    <w:ilvl w:val="0"/>
                    <w:numId w:val="14"/>
                  </w:numPr>
                  <w:spacing w:after="0" w:line="240" w:lineRule="auto"/>
                  <w:rPr>
                    <w:szCs w:val="20"/>
                  </w:rPr>
                </w:pPr>
                <w:r>
                  <w:rPr>
                    <w:szCs w:val="20"/>
                  </w:rPr>
                  <w:t>Flexible approach and welcomes change.</w:t>
                </w:r>
              </w:p>
              <w:p w:rsidR="00394F87" w:rsidRDefault="00F90221">
                <w:pPr>
                  <w:numPr>
                    <w:ilvl w:val="0"/>
                    <w:numId w:val="14"/>
                  </w:numPr>
                  <w:spacing w:after="0" w:line="240" w:lineRule="auto"/>
                  <w:rPr>
                    <w:szCs w:val="20"/>
                  </w:rPr>
                </w:pPr>
                <w:r>
                  <w:rPr>
                    <w:szCs w:val="20"/>
                  </w:rPr>
                  <w:t>Leader who includes and gains commitment of staff.</w:t>
                </w:r>
              </w:p>
              <w:p w:rsidR="00394F87" w:rsidRDefault="00F90221">
                <w:pPr>
                  <w:numPr>
                    <w:ilvl w:val="0"/>
                    <w:numId w:val="14"/>
                  </w:numPr>
                  <w:spacing w:after="0" w:line="240" w:lineRule="auto"/>
                  <w:rPr>
                    <w:szCs w:val="20"/>
                  </w:rPr>
                </w:pPr>
                <w:r>
                  <w:rPr>
                    <w:szCs w:val="20"/>
                  </w:rPr>
                  <w:t>A leader who is willing to challenge under performance.</w:t>
                </w:r>
              </w:p>
              <w:p w:rsidR="00394F87" w:rsidRDefault="00F90221">
                <w:pPr>
                  <w:numPr>
                    <w:ilvl w:val="0"/>
                    <w:numId w:val="14"/>
                  </w:numPr>
                  <w:spacing w:after="0" w:line="240" w:lineRule="auto"/>
                  <w:rPr>
                    <w:szCs w:val="20"/>
                  </w:rPr>
                </w:pPr>
                <w:r>
                  <w:rPr>
                    <w:szCs w:val="20"/>
                  </w:rPr>
                  <w:t>Sense of humour.</w:t>
                </w:r>
              </w:p>
              <w:p w:rsidR="00394F87" w:rsidRDefault="00F90221">
                <w:pPr>
                  <w:numPr>
                    <w:ilvl w:val="0"/>
                    <w:numId w:val="14"/>
                  </w:numPr>
                  <w:spacing w:after="0" w:line="240" w:lineRule="auto"/>
                  <w:rPr>
                    <w:szCs w:val="20"/>
                  </w:rPr>
                </w:pPr>
                <w:r>
                  <w:rPr>
                    <w:szCs w:val="20"/>
                  </w:rPr>
                  <w:t>Clear vision and purpose.</w:t>
                </w:r>
              </w:p>
              <w:p w:rsidR="00394F87" w:rsidRDefault="00F90221">
                <w:pPr>
                  <w:numPr>
                    <w:ilvl w:val="0"/>
                    <w:numId w:val="14"/>
                  </w:numPr>
                  <w:spacing w:after="0" w:line="240" w:lineRule="auto"/>
                  <w:rPr>
                    <w:szCs w:val="20"/>
                  </w:rPr>
                </w:pPr>
                <w:r>
                  <w:rPr>
                    <w:szCs w:val="20"/>
                  </w:rPr>
                  <w:t>Effective interpersonal skills.</w:t>
                </w:r>
              </w:p>
              <w:p w:rsidR="00394F87" w:rsidRDefault="00F90221">
                <w:pPr>
                  <w:numPr>
                    <w:ilvl w:val="0"/>
                    <w:numId w:val="14"/>
                  </w:numPr>
                  <w:spacing w:after="0" w:line="240" w:lineRule="auto"/>
                  <w:rPr>
                    <w:szCs w:val="20"/>
                  </w:rPr>
                </w:pPr>
                <w:r>
                  <w:rPr>
                    <w:szCs w:val="20"/>
                  </w:rPr>
                  <w:t>Optimistic outlook.</w:t>
                </w:r>
              </w:p>
              <w:p w:rsidR="00394F87" w:rsidRDefault="00F90221">
                <w:pPr>
                  <w:numPr>
                    <w:ilvl w:val="0"/>
                    <w:numId w:val="14"/>
                  </w:numPr>
                  <w:spacing w:after="0" w:line="240" w:lineRule="auto"/>
                  <w:rPr>
                    <w:szCs w:val="20"/>
                  </w:rPr>
                </w:pPr>
                <w:r>
                  <w:rPr>
                    <w:szCs w:val="20"/>
                  </w:rPr>
                  <w:t>Empathetic, calm and child centred.</w:t>
                </w:r>
              </w:p>
              <w:p w:rsidR="00394F87" w:rsidRDefault="00F90221">
                <w:pPr>
                  <w:numPr>
                    <w:ilvl w:val="0"/>
                    <w:numId w:val="14"/>
                  </w:numPr>
                  <w:spacing w:after="0" w:line="240" w:lineRule="auto"/>
                  <w:rPr>
                    <w:szCs w:val="20"/>
                  </w:rPr>
                </w:pPr>
                <w:r>
                  <w:rPr>
                    <w:szCs w:val="20"/>
                  </w:rPr>
                  <w:t>Able to deliver difficult messages.</w:t>
                </w:r>
              </w:p>
              <w:p w:rsidR="00394F87" w:rsidRDefault="00394F87">
                <w:pPr>
                  <w:spacing w:after="0" w:line="240" w:lineRule="auto"/>
                  <w:ind w:left="720"/>
                  <w:rPr>
                    <w:szCs w:val="20"/>
                  </w:rPr>
                </w:pPr>
              </w:p>
            </w:tc>
            <w:tc>
              <w:tcPr>
                <w:tcW w:w="2593" w:type="dxa"/>
              </w:tcPr>
              <w:p w:rsidR="00394F87" w:rsidRDefault="00394F87">
                <w:pPr>
                  <w:rPr>
                    <w:rFonts w:cs="Arial"/>
                  </w:rPr>
                </w:pPr>
              </w:p>
            </w:tc>
          </w:tr>
          <w:tr w:rsidR="00394F87">
            <w:trPr>
              <w:trHeight w:val="3409"/>
            </w:trPr>
            <w:tc>
              <w:tcPr>
                <w:tcW w:w="7711" w:type="dxa"/>
              </w:tcPr>
              <w:p w:rsidR="00394F87" w:rsidRDefault="00394F87">
                <w:pPr>
                  <w:rPr>
                    <w:rFonts w:cs="Arial"/>
                    <w:b/>
                  </w:rPr>
                </w:pPr>
              </w:p>
              <w:p w:rsidR="00394F87" w:rsidRDefault="00F90221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Special Requirements</w:t>
                </w:r>
              </w:p>
              <w:p w:rsidR="00394F87" w:rsidRDefault="00F90221">
                <w:pPr>
                  <w:numPr>
                    <w:ilvl w:val="0"/>
                    <w:numId w:val="8"/>
                  </w:numPr>
                  <w:spacing w:after="0" w:line="240" w:lineRule="auto"/>
                  <w:rPr>
                    <w:szCs w:val="20"/>
                  </w:rPr>
                </w:pPr>
                <w:r>
                  <w:rPr>
                    <w:szCs w:val="20"/>
                  </w:rPr>
                  <w:t>Willing to undertake classroom teaching or subject leadership as required.</w:t>
                </w:r>
              </w:p>
              <w:p w:rsidR="00394F87" w:rsidRDefault="00F90221">
                <w:pPr>
                  <w:numPr>
                    <w:ilvl w:val="0"/>
                    <w:numId w:val="8"/>
                  </w:numPr>
                  <w:spacing w:after="0" w:line="240" w:lineRule="auto"/>
                  <w:rPr>
                    <w:szCs w:val="20"/>
                  </w:rPr>
                </w:pPr>
                <w:r>
                  <w:rPr>
                    <w:szCs w:val="20"/>
                  </w:rPr>
                  <w:t>Commitment to equal opportunities.</w:t>
                </w:r>
              </w:p>
              <w:p w:rsidR="00394F87" w:rsidRDefault="00F90221">
                <w:pPr>
                  <w:numPr>
                    <w:ilvl w:val="0"/>
                    <w:numId w:val="8"/>
                  </w:numPr>
                  <w:spacing w:after="0" w:line="240" w:lineRule="auto"/>
                  <w:rPr>
                    <w:szCs w:val="20"/>
                  </w:rPr>
                </w:pPr>
                <w:r>
                  <w:rPr>
                    <w:szCs w:val="20"/>
                  </w:rPr>
                  <w:t>Commitment to safeguarding and promoting the welfare of children and young people.</w:t>
                </w:r>
              </w:p>
              <w:p w:rsidR="00394F87" w:rsidRDefault="00F90221">
                <w:pPr>
                  <w:numPr>
                    <w:ilvl w:val="0"/>
                    <w:numId w:val="8"/>
                  </w:numPr>
                  <w:spacing w:after="0" w:line="240" w:lineRule="auto"/>
                  <w:rPr>
                    <w:szCs w:val="20"/>
                  </w:rPr>
                </w:pPr>
                <w:r>
                  <w:rPr>
                    <w:szCs w:val="20"/>
                  </w:rPr>
                  <w:t>Ability to negotiate and resolve conflicts</w:t>
                </w:r>
              </w:p>
              <w:p w:rsidR="00394F87" w:rsidRDefault="00F90221">
                <w:pPr>
                  <w:numPr>
                    <w:ilvl w:val="0"/>
                    <w:numId w:val="8"/>
                  </w:numPr>
                  <w:spacing w:after="0" w:line="240" w:lineRule="auto"/>
                  <w:rPr>
                    <w:szCs w:val="20"/>
                  </w:rPr>
                </w:pPr>
                <w:r>
                  <w:rPr>
                    <w:szCs w:val="20"/>
                  </w:rPr>
                  <w:t>Ability to support the Headteacher and members of the leadership team.</w:t>
                </w:r>
              </w:p>
            </w:tc>
            <w:tc>
              <w:tcPr>
                <w:tcW w:w="2593" w:type="dxa"/>
              </w:tcPr>
              <w:p w:rsidR="00394F87" w:rsidRDefault="00394F87">
                <w:pPr>
                  <w:rPr>
                    <w:rFonts w:cs="Arial"/>
                  </w:rPr>
                </w:pPr>
              </w:p>
            </w:tc>
          </w:tr>
        </w:tbl>
        <w:p w:rsidR="00394F87" w:rsidRDefault="00D32707">
          <w:pPr>
            <w:rPr>
              <w:sz w:val="24"/>
            </w:rPr>
          </w:pPr>
        </w:p>
      </w:sdtContent>
    </w:sdt>
    <w:p w:rsidR="00394F87" w:rsidRDefault="00394F87">
      <w:pPr>
        <w:rPr>
          <w:sz w:val="24"/>
        </w:rPr>
      </w:pPr>
    </w:p>
    <w:sectPr w:rsidR="00394F87">
      <w:headerReference w:type="first" r:id="rId9"/>
      <w:pgSz w:w="11906" w:h="16838"/>
      <w:pgMar w:top="-100" w:right="282" w:bottom="568" w:left="142" w:header="426" w:footer="252" w:gutter="0"/>
      <w:pgBorders w:offsetFrom="page">
        <w:top w:val="single" w:sz="18" w:space="24" w:color="767171" w:themeColor="background2" w:themeShade="80"/>
        <w:left w:val="single" w:sz="18" w:space="24" w:color="767171" w:themeColor="background2" w:themeShade="80"/>
        <w:bottom w:val="single" w:sz="18" w:space="24" w:color="767171" w:themeColor="background2" w:themeShade="80"/>
        <w:right w:val="single" w:sz="18" w:space="24" w:color="767171" w:themeColor="background2" w:themeShade="80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F87" w:rsidRDefault="00F90221">
      <w:pPr>
        <w:spacing w:after="0" w:line="240" w:lineRule="auto"/>
      </w:pPr>
      <w:r>
        <w:separator/>
      </w:r>
    </w:p>
  </w:endnote>
  <w:endnote w:type="continuationSeparator" w:id="0">
    <w:p w:rsidR="00394F87" w:rsidRDefault="00F90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F87" w:rsidRDefault="00F90221">
      <w:pPr>
        <w:spacing w:after="0" w:line="240" w:lineRule="auto"/>
      </w:pPr>
      <w:r>
        <w:separator/>
      </w:r>
    </w:p>
  </w:footnote>
  <w:footnote w:type="continuationSeparator" w:id="0">
    <w:p w:rsidR="00394F87" w:rsidRDefault="00F90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F87" w:rsidRDefault="00F90221">
    <w:pPr>
      <w:pStyle w:val="Header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231140</wp:posOffset>
          </wp:positionH>
          <wp:positionV relativeFrom="paragraph">
            <wp:posOffset>47930</wp:posOffset>
          </wp:positionV>
          <wp:extent cx="6922770" cy="1750060"/>
          <wp:effectExtent l="0" t="0" r="0" b="254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22770" cy="1750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394F87" w:rsidRDefault="00394F87">
    <w:pPr>
      <w:pStyle w:val="Header"/>
      <w:rPr>
        <w:noProof/>
        <w:lang w:eastAsia="en-GB"/>
      </w:rPr>
    </w:pPr>
  </w:p>
  <w:p w:rsidR="00394F87" w:rsidRDefault="00394F87">
    <w:pPr>
      <w:pStyle w:val="Header"/>
      <w:rPr>
        <w:noProof/>
        <w:lang w:eastAsia="en-GB"/>
      </w:rPr>
    </w:pPr>
  </w:p>
  <w:p w:rsidR="00394F87" w:rsidRDefault="00394F87">
    <w:pPr>
      <w:pStyle w:val="Header"/>
      <w:rPr>
        <w:noProof/>
        <w:lang w:eastAsia="en-GB"/>
      </w:rPr>
    </w:pPr>
  </w:p>
  <w:p w:rsidR="00394F87" w:rsidRDefault="00394F87">
    <w:pPr>
      <w:pStyle w:val="Header"/>
      <w:rPr>
        <w:noProof/>
        <w:lang w:eastAsia="en-GB"/>
      </w:rPr>
    </w:pPr>
  </w:p>
  <w:p w:rsidR="00394F87" w:rsidRDefault="00394F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5D9A"/>
    <w:multiLevelType w:val="hybridMultilevel"/>
    <w:tmpl w:val="41F0F24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F042A"/>
    <w:multiLevelType w:val="hybridMultilevel"/>
    <w:tmpl w:val="B89002A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B1C3C"/>
    <w:multiLevelType w:val="hybridMultilevel"/>
    <w:tmpl w:val="682A9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13399"/>
    <w:multiLevelType w:val="hybridMultilevel"/>
    <w:tmpl w:val="5B5AF9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F75CE"/>
    <w:multiLevelType w:val="hybridMultilevel"/>
    <w:tmpl w:val="19EE2B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F01BA"/>
    <w:multiLevelType w:val="hybridMultilevel"/>
    <w:tmpl w:val="DF08C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76359"/>
    <w:multiLevelType w:val="hybridMultilevel"/>
    <w:tmpl w:val="4890085A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933A8"/>
    <w:multiLevelType w:val="hybridMultilevel"/>
    <w:tmpl w:val="C5BC7A16"/>
    <w:lvl w:ilvl="0" w:tplc="1A6AD710">
      <w:start w:val="1"/>
      <w:numFmt w:val="bullet"/>
      <w:lvlText w:val=""/>
      <w:lvlJc w:val="left"/>
      <w:pPr>
        <w:ind w:hanging="180"/>
      </w:pPr>
      <w:rPr>
        <w:rFonts w:ascii="Symbol" w:eastAsia="Symbol" w:hAnsi="Symbol" w:hint="default"/>
        <w:w w:val="99"/>
        <w:sz w:val="22"/>
        <w:szCs w:val="22"/>
      </w:rPr>
    </w:lvl>
    <w:lvl w:ilvl="1" w:tplc="26DACC6A">
      <w:start w:val="1"/>
      <w:numFmt w:val="bullet"/>
      <w:lvlText w:val="•"/>
      <w:lvlJc w:val="left"/>
      <w:rPr>
        <w:rFonts w:hint="default"/>
      </w:rPr>
    </w:lvl>
    <w:lvl w:ilvl="2" w:tplc="79702FA0">
      <w:start w:val="1"/>
      <w:numFmt w:val="bullet"/>
      <w:lvlText w:val="•"/>
      <w:lvlJc w:val="left"/>
      <w:rPr>
        <w:rFonts w:hint="default"/>
      </w:rPr>
    </w:lvl>
    <w:lvl w:ilvl="3" w:tplc="5FD8568C">
      <w:start w:val="1"/>
      <w:numFmt w:val="bullet"/>
      <w:lvlText w:val="•"/>
      <w:lvlJc w:val="left"/>
      <w:rPr>
        <w:rFonts w:hint="default"/>
      </w:rPr>
    </w:lvl>
    <w:lvl w:ilvl="4" w:tplc="A8845820">
      <w:start w:val="1"/>
      <w:numFmt w:val="bullet"/>
      <w:lvlText w:val="•"/>
      <w:lvlJc w:val="left"/>
      <w:rPr>
        <w:rFonts w:hint="default"/>
      </w:rPr>
    </w:lvl>
    <w:lvl w:ilvl="5" w:tplc="4538FE94">
      <w:start w:val="1"/>
      <w:numFmt w:val="bullet"/>
      <w:lvlText w:val="•"/>
      <w:lvlJc w:val="left"/>
      <w:rPr>
        <w:rFonts w:hint="default"/>
      </w:rPr>
    </w:lvl>
    <w:lvl w:ilvl="6" w:tplc="35DEED66">
      <w:start w:val="1"/>
      <w:numFmt w:val="bullet"/>
      <w:lvlText w:val="•"/>
      <w:lvlJc w:val="left"/>
      <w:rPr>
        <w:rFonts w:hint="default"/>
      </w:rPr>
    </w:lvl>
    <w:lvl w:ilvl="7" w:tplc="21203E82">
      <w:start w:val="1"/>
      <w:numFmt w:val="bullet"/>
      <w:lvlText w:val="•"/>
      <w:lvlJc w:val="left"/>
      <w:rPr>
        <w:rFonts w:hint="default"/>
      </w:rPr>
    </w:lvl>
    <w:lvl w:ilvl="8" w:tplc="697AECFA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66FA6196"/>
    <w:multiLevelType w:val="hybridMultilevel"/>
    <w:tmpl w:val="1DF8147A"/>
    <w:lvl w:ilvl="0" w:tplc="08090001">
      <w:start w:val="1"/>
      <w:numFmt w:val="bullet"/>
      <w:lvlText w:val=""/>
      <w:lvlJc w:val="left"/>
      <w:pPr>
        <w:ind w:left="5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9" w15:restartNumberingAfterBreak="0">
    <w:nsid w:val="67590675"/>
    <w:multiLevelType w:val="hybridMultilevel"/>
    <w:tmpl w:val="A28098A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43DCC"/>
    <w:multiLevelType w:val="hybridMultilevel"/>
    <w:tmpl w:val="E57433C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F4FEC"/>
    <w:multiLevelType w:val="hybridMultilevel"/>
    <w:tmpl w:val="CEDA0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477A5"/>
    <w:multiLevelType w:val="hybridMultilevel"/>
    <w:tmpl w:val="88A46864"/>
    <w:lvl w:ilvl="0" w:tplc="08090001">
      <w:start w:val="1"/>
      <w:numFmt w:val="bullet"/>
      <w:lvlText w:val=""/>
      <w:lvlJc w:val="left"/>
      <w:pPr>
        <w:ind w:left="5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13" w15:restartNumberingAfterBreak="0">
    <w:nsid w:val="77957162"/>
    <w:multiLevelType w:val="hybridMultilevel"/>
    <w:tmpl w:val="F93C1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00396"/>
    <w:multiLevelType w:val="hybridMultilevel"/>
    <w:tmpl w:val="6C9279C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93DB9"/>
    <w:multiLevelType w:val="hybridMultilevel"/>
    <w:tmpl w:val="5624FD2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12"/>
  </w:num>
  <w:num w:numId="9">
    <w:abstractNumId w:val="4"/>
  </w:num>
  <w:num w:numId="10">
    <w:abstractNumId w:val="2"/>
  </w:num>
  <w:num w:numId="11">
    <w:abstractNumId w:val="9"/>
  </w:num>
  <w:num w:numId="12">
    <w:abstractNumId w:val="15"/>
  </w:num>
  <w:num w:numId="13">
    <w:abstractNumId w:val="14"/>
  </w:num>
  <w:num w:numId="14">
    <w:abstractNumId w:val="0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F87"/>
    <w:rsid w:val="00281807"/>
    <w:rsid w:val="00394F87"/>
    <w:rsid w:val="00D32707"/>
    <w:rsid w:val="00F9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AAB5B38E-DE94-40F7-890F-224157DB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0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BFDB6-AF3E-4585-89BE-3188B9E84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 Schools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</dc:creator>
  <cp:keywords/>
  <dc:description/>
  <cp:lastModifiedBy>Watson, Paul</cp:lastModifiedBy>
  <cp:revision>2</cp:revision>
  <cp:lastPrinted>2017-03-01T09:03:00Z</cp:lastPrinted>
  <dcterms:created xsi:type="dcterms:W3CDTF">2017-11-13T09:06:00Z</dcterms:created>
  <dcterms:modified xsi:type="dcterms:W3CDTF">2017-11-13T09:06:00Z</dcterms:modified>
</cp:coreProperties>
</file>