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A4" w:rsidRPr="00E211E3" w:rsidRDefault="00FD023C" w:rsidP="00CD2598">
      <w:pPr>
        <w:framePr w:h="0" w:hSpace="180" w:wrap="around" w:vAnchor="text" w:hAnchor="page" w:x="1155" w:y="-404"/>
        <w:ind w:left="3600" w:firstLine="720"/>
        <w:rPr>
          <w:rFonts w:ascii="Nirmala UI" w:hAnsi="Nirmala UI" w:cs="Nirmala UI"/>
          <w:szCs w:val="24"/>
        </w:rPr>
      </w:pPr>
      <w:r w:rsidRPr="00E211E3">
        <w:rPr>
          <w:rFonts w:ascii="Nirmala UI" w:hAnsi="Nirmala UI" w:cs="Nirmala UI"/>
          <w:noProof/>
          <w:szCs w:val="24"/>
        </w:rPr>
        <w:fldChar w:fldCharType="begin"/>
      </w:r>
      <w:r w:rsidRPr="00E211E3">
        <w:rPr>
          <w:rFonts w:ascii="Nirmala UI" w:hAnsi="Nirmala UI" w:cs="Nirmala UI"/>
          <w:noProof/>
          <w:szCs w:val="24"/>
        </w:rPr>
        <w:instrText xml:space="preserve"> INCLUDEPICTURE  "http://colnet1/deptwww/CityofLondonLogos/JPEG/COL_LOGO_2COL_BLK_RGB_LO.jpg" \* MERGEFORMATINET </w:instrText>
      </w:r>
      <w:r w:rsidRPr="00E211E3">
        <w:rPr>
          <w:rFonts w:ascii="Nirmala UI" w:hAnsi="Nirmala UI" w:cs="Nirmala UI"/>
          <w:noProof/>
          <w:szCs w:val="24"/>
        </w:rPr>
        <w:fldChar w:fldCharType="separate"/>
      </w:r>
      <w:r w:rsidR="00035F7E" w:rsidRPr="00E211E3">
        <w:rPr>
          <w:rFonts w:ascii="Nirmala UI" w:hAnsi="Nirmala UI" w:cs="Nirmala UI"/>
          <w:noProof/>
          <w:szCs w:val="24"/>
        </w:rPr>
        <w:fldChar w:fldCharType="begin"/>
      </w:r>
      <w:r w:rsidR="00035F7E" w:rsidRPr="00E211E3">
        <w:rPr>
          <w:rFonts w:ascii="Nirmala UI" w:hAnsi="Nirmala UI" w:cs="Nirmala UI"/>
          <w:noProof/>
          <w:szCs w:val="24"/>
        </w:rPr>
        <w:instrText xml:space="preserve"> INCLUDEPICTURE  "http://colnet1/deptwww/CityofLondonLogos/JPEG/COL_LOGO_2COL_BLK_RGB_LO.jpg" \* MERGEFORMATINET </w:instrText>
      </w:r>
      <w:r w:rsidR="00035F7E" w:rsidRPr="00E211E3">
        <w:rPr>
          <w:rFonts w:ascii="Nirmala UI" w:hAnsi="Nirmala UI" w:cs="Nirmala UI"/>
          <w:noProof/>
          <w:szCs w:val="24"/>
        </w:rPr>
        <w:fldChar w:fldCharType="separate"/>
      </w:r>
      <w:r w:rsidR="00CD2598" w:rsidRPr="00E211E3">
        <w:rPr>
          <w:rFonts w:ascii="Nirmala UI" w:hAnsi="Nirmala UI" w:cs="Nirmala UI"/>
          <w:noProof/>
          <w:szCs w:val="24"/>
        </w:rPr>
        <w:fldChar w:fldCharType="begin"/>
      </w:r>
      <w:r w:rsidR="00CD2598" w:rsidRPr="00E211E3">
        <w:rPr>
          <w:rFonts w:ascii="Nirmala UI" w:hAnsi="Nirmala UI" w:cs="Nirmala UI"/>
          <w:noProof/>
          <w:szCs w:val="24"/>
        </w:rPr>
        <w:instrText xml:space="preserve"> INCLUDEPICTURE  "http://colnet1/deptwww/CityofLondonLogos/JPEG/COL_LOGO_2COL_BLK_RGB_LO.jpg" \* MERGEFORMATINET </w:instrText>
      </w:r>
      <w:r w:rsidR="00CD2598" w:rsidRPr="00E211E3">
        <w:rPr>
          <w:rFonts w:ascii="Nirmala UI" w:hAnsi="Nirmala UI" w:cs="Nirmala UI"/>
          <w:noProof/>
          <w:szCs w:val="24"/>
        </w:rPr>
        <w:fldChar w:fldCharType="separate"/>
      </w:r>
      <w:r w:rsidR="00012EB9" w:rsidRPr="00E211E3">
        <w:rPr>
          <w:rFonts w:ascii="Nirmala UI" w:hAnsi="Nirmala UI" w:cs="Nirmala UI"/>
          <w:noProof/>
          <w:szCs w:val="24"/>
        </w:rPr>
        <w:fldChar w:fldCharType="begin"/>
      </w:r>
      <w:r w:rsidR="00012EB9" w:rsidRPr="00E211E3">
        <w:rPr>
          <w:rFonts w:ascii="Nirmala UI" w:hAnsi="Nirmala UI" w:cs="Nirmala UI"/>
          <w:noProof/>
          <w:szCs w:val="24"/>
        </w:rPr>
        <w:instrText xml:space="preserve"> INCLUDEPICTURE  "http://colnet1/deptwww/CityofLondonLogos/JPEG/COL_LOGO_2COL_BLK_RGB_LO.jpg" \* MERGEFORMATINET </w:instrText>
      </w:r>
      <w:r w:rsidR="00012EB9" w:rsidRPr="00E211E3">
        <w:rPr>
          <w:rFonts w:ascii="Nirmala UI" w:hAnsi="Nirmala UI" w:cs="Nirmala UI"/>
          <w:noProof/>
          <w:szCs w:val="24"/>
        </w:rPr>
        <w:fldChar w:fldCharType="separate"/>
      </w:r>
      <w:r w:rsidR="00D36068" w:rsidRPr="00E211E3">
        <w:rPr>
          <w:rFonts w:ascii="Nirmala UI" w:hAnsi="Nirmala UI" w:cs="Nirmala UI"/>
          <w:noProof/>
          <w:szCs w:val="24"/>
        </w:rPr>
        <w:fldChar w:fldCharType="begin"/>
      </w:r>
      <w:r w:rsidR="00D36068" w:rsidRPr="00E211E3">
        <w:rPr>
          <w:rFonts w:ascii="Nirmala UI" w:hAnsi="Nirmala UI" w:cs="Nirmala UI"/>
          <w:noProof/>
          <w:szCs w:val="24"/>
        </w:rPr>
        <w:instrText xml:space="preserve"> INCLUDEPICTURE  "http://colnet1/deptwww/CityofLondonLogos/JPEG/COL_LOGO_2COL_BLK_RGB_LO.jpg" \* MERGEFORMATINET </w:instrText>
      </w:r>
      <w:r w:rsidR="00D36068" w:rsidRPr="00E211E3">
        <w:rPr>
          <w:rFonts w:ascii="Nirmala UI" w:hAnsi="Nirmala UI" w:cs="Nirmala UI"/>
          <w:noProof/>
          <w:szCs w:val="24"/>
        </w:rPr>
        <w:fldChar w:fldCharType="separate"/>
      </w:r>
      <w:r w:rsidR="00DC2725" w:rsidRPr="00E211E3">
        <w:rPr>
          <w:rFonts w:ascii="Nirmala UI" w:hAnsi="Nirmala UI" w:cs="Nirmala UI"/>
          <w:noProof/>
          <w:szCs w:val="24"/>
        </w:rPr>
        <w:fldChar w:fldCharType="begin"/>
      </w:r>
      <w:r w:rsidR="00DC2725" w:rsidRPr="00E211E3">
        <w:rPr>
          <w:rFonts w:ascii="Nirmala UI" w:hAnsi="Nirmala UI" w:cs="Nirmala UI"/>
          <w:noProof/>
          <w:szCs w:val="24"/>
        </w:rPr>
        <w:instrText xml:space="preserve"> INCLUDEPICTURE  "http://colnet1/deptwww/CityofLondonLogos/JPEG/COL_LOGO_2COL_BLK_RGB_LO.jpg" \* MERGEFORMATINET </w:instrText>
      </w:r>
      <w:r w:rsidR="00DC2725" w:rsidRPr="00E211E3">
        <w:rPr>
          <w:rFonts w:ascii="Nirmala UI" w:hAnsi="Nirmala UI" w:cs="Nirmala UI"/>
          <w:noProof/>
          <w:szCs w:val="24"/>
        </w:rPr>
        <w:fldChar w:fldCharType="separate"/>
      </w:r>
      <w:r w:rsidR="005F00F0" w:rsidRPr="00E211E3">
        <w:rPr>
          <w:rFonts w:ascii="Nirmala UI" w:hAnsi="Nirmala UI" w:cs="Nirmala UI"/>
          <w:noProof/>
          <w:szCs w:val="24"/>
        </w:rPr>
        <w:fldChar w:fldCharType="begin"/>
      </w:r>
      <w:r w:rsidR="005F00F0" w:rsidRPr="00E211E3">
        <w:rPr>
          <w:rFonts w:ascii="Nirmala UI" w:hAnsi="Nirmala UI" w:cs="Nirmala UI"/>
          <w:noProof/>
          <w:szCs w:val="24"/>
        </w:rPr>
        <w:instrText xml:space="preserve"> INCLUDEPICTURE  "http://colnet1/deptwww/CityofLondonLogos/JPEG/COL_LOGO_2COL_BLK_RGB_LO.jpg" \* MERGEFORMATINET </w:instrText>
      </w:r>
      <w:r w:rsidR="005F00F0" w:rsidRPr="00E211E3">
        <w:rPr>
          <w:rFonts w:ascii="Nirmala UI" w:hAnsi="Nirmala UI" w:cs="Nirmala UI"/>
          <w:noProof/>
          <w:szCs w:val="24"/>
        </w:rPr>
        <w:fldChar w:fldCharType="separate"/>
      </w:r>
      <w:r w:rsidR="002323A0" w:rsidRPr="00E211E3">
        <w:rPr>
          <w:rFonts w:ascii="Nirmala UI" w:hAnsi="Nirmala UI" w:cs="Nirmala UI"/>
          <w:noProof/>
          <w:szCs w:val="24"/>
        </w:rPr>
        <w:fldChar w:fldCharType="begin"/>
      </w:r>
      <w:r w:rsidR="002323A0" w:rsidRPr="00E211E3">
        <w:rPr>
          <w:rFonts w:ascii="Nirmala UI" w:hAnsi="Nirmala UI" w:cs="Nirmala UI"/>
          <w:noProof/>
          <w:szCs w:val="24"/>
        </w:rPr>
        <w:instrText xml:space="preserve"> INCLUDEPICTURE  "http://colnet1/deptwww/CityofLondonLogos/JPEG/COL_LOGO_2COL_BLK_RGB_LO.jpg" \* MERGEFORMATINET </w:instrText>
      </w:r>
      <w:r w:rsidR="002323A0" w:rsidRPr="00E211E3">
        <w:rPr>
          <w:rFonts w:ascii="Nirmala UI" w:hAnsi="Nirmala UI" w:cs="Nirmala UI"/>
          <w:noProof/>
          <w:szCs w:val="24"/>
        </w:rPr>
        <w:fldChar w:fldCharType="separate"/>
      </w:r>
      <w:r w:rsidR="007B466F" w:rsidRPr="00E211E3">
        <w:rPr>
          <w:rFonts w:ascii="Nirmala UI" w:hAnsi="Nirmala UI" w:cs="Nirmala UI"/>
          <w:noProof/>
          <w:szCs w:val="24"/>
        </w:rPr>
        <w:fldChar w:fldCharType="begin"/>
      </w:r>
      <w:r w:rsidR="007B466F" w:rsidRPr="00E211E3">
        <w:rPr>
          <w:rFonts w:ascii="Nirmala UI" w:hAnsi="Nirmala UI" w:cs="Nirmala UI"/>
          <w:noProof/>
          <w:szCs w:val="24"/>
        </w:rPr>
        <w:instrText xml:space="preserve"> INCLUDEPICTURE  "http://colnet1/deptwww/CityofLondonLogos/JPEG/COL_LOGO_2COL_BLK_RGB_LO.jpg" \* MERGEFORMATINET </w:instrText>
      </w:r>
      <w:r w:rsidR="007B466F" w:rsidRPr="00E211E3">
        <w:rPr>
          <w:rFonts w:ascii="Nirmala UI" w:hAnsi="Nirmala UI" w:cs="Nirmala UI"/>
          <w:noProof/>
          <w:szCs w:val="24"/>
        </w:rPr>
        <w:fldChar w:fldCharType="separate"/>
      </w:r>
      <w:r w:rsidR="002702B1" w:rsidRPr="00E211E3">
        <w:rPr>
          <w:rFonts w:ascii="Nirmala UI" w:hAnsi="Nirmala UI" w:cs="Nirmala UI"/>
          <w:noProof/>
          <w:szCs w:val="24"/>
        </w:rPr>
        <w:fldChar w:fldCharType="begin"/>
      </w:r>
      <w:r w:rsidR="002702B1" w:rsidRPr="00E211E3">
        <w:rPr>
          <w:rFonts w:ascii="Nirmala UI" w:hAnsi="Nirmala UI" w:cs="Nirmala UI"/>
          <w:noProof/>
          <w:szCs w:val="24"/>
        </w:rPr>
        <w:instrText xml:space="preserve"> </w:instrText>
      </w:r>
      <w:r w:rsidR="002702B1" w:rsidRPr="00E211E3">
        <w:rPr>
          <w:rFonts w:ascii="Nirmala UI" w:hAnsi="Nirmala UI" w:cs="Nirmala UI"/>
          <w:noProof/>
          <w:szCs w:val="24"/>
        </w:rPr>
        <w:instrText>INCLUDEPICTURE  "http://colnet1/deptwww/CityofLondonLogos/JPEG/COL_LOGO_2COL_BLK_RGB_LO.jpg" \* MERGEFORMATINET</w:instrText>
      </w:r>
      <w:r w:rsidR="002702B1" w:rsidRPr="00E211E3">
        <w:rPr>
          <w:rFonts w:ascii="Nirmala UI" w:hAnsi="Nirmala UI" w:cs="Nirmala UI"/>
          <w:noProof/>
          <w:szCs w:val="24"/>
        </w:rPr>
        <w:instrText xml:space="preserve"> </w:instrText>
      </w:r>
      <w:r w:rsidR="002702B1" w:rsidRPr="00E211E3">
        <w:rPr>
          <w:rFonts w:ascii="Nirmala UI" w:hAnsi="Nirmala UI" w:cs="Nirmala UI"/>
          <w:noProof/>
          <w:szCs w:val="24"/>
        </w:rPr>
        <w:fldChar w:fldCharType="separate"/>
      </w:r>
      <w:r w:rsidR="002702B1" w:rsidRPr="00E211E3">
        <w:rPr>
          <w:rFonts w:ascii="Nirmala UI" w:hAnsi="Nirmala UI" w:cs="Nirmala U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0pt;visibility:visible">
            <v:imagedata r:id="rId5" r:href="rId6"/>
          </v:shape>
        </w:pict>
      </w:r>
      <w:r w:rsidR="002702B1" w:rsidRPr="00E211E3">
        <w:rPr>
          <w:rFonts w:ascii="Nirmala UI" w:hAnsi="Nirmala UI" w:cs="Nirmala UI"/>
          <w:noProof/>
          <w:szCs w:val="24"/>
        </w:rPr>
        <w:fldChar w:fldCharType="end"/>
      </w:r>
      <w:r w:rsidR="007B466F" w:rsidRPr="00E211E3">
        <w:rPr>
          <w:rFonts w:ascii="Nirmala UI" w:hAnsi="Nirmala UI" w:cs="Nirmala UI"/>
          <w:noProof/>
          <w:szCs w:val="24"/>
        </w:rPr>
        <w:fldChar w:fldCharType="end"/>
      </w:r>
      <w:r w:rsidR="002323A0" w:rsidRPr="00E211E3">
        <w:rPr>
          <w:rFonts w:ascii="Nirmala UI" w:hAnsi="Nirmala UI" w:cs="Nirmala UI"/>
          <w:noProof/>
          <w:szCs w:val="24"/>
        </w:rPr>
        <w:fldChar w:fldCharType="end"/>
      </w:r>
      <w:r w:rsidR="005F00F0" w:rsidRPr="00E211E3">
        <w:rPr>
          <w:rFonts w:ascii="Nirmala UI" w:hAnsi="Nirmala UI" w:cs="Nirmala UI"/>
          <w:noProof/>
          <w:szCs w:val="24"/>
        </w:rPr>
        <w:fldChar w:fldCharType="end"/>
      </w:r>
      <w:r w:rsidR="00DC2725" w:rsidRPr="00E211E3">
        <w:rPr>
          <w:rFonts w:ascii="Nirmala UI" w:hAnsi="Nirmala UI" w:cs="Nirmala UI"/>
          <w:noProof/>
          <w:szCs w:val="24"/>
        </w:rPr>
        <w:fldChar w:fldCharType="end"/>
      </w:r>
      <w:r w:rsidR="00D36068" w:rsidRPr="00E211E3">
        <w:rPr>
          <w:rFonts w:ascii="Nirmala UI" w:hAnsi="Nirmala UI" w:cs="Nirmala UI"/>
          <w:noProof/>
          <w:szCs w:val="24"/>
        </w:rPr>
        <w:fldChar w:fldCharType="end"/>
      </w:r>
      <w:r w:rsidR="00012EB9" w:rsidRPr="00E211E3">
        <w:rPr>
          <w:rFonts w:ascii="Nirmala UI" w:hAnsi="Nirmala UI" w:cs="Nirmala UI"/>
          <w:noProof/>
          <w:szCs w:val="24"/>
        </w:rPr>
        <w:fldChar w:fldCharType="end"/>
      </w:r>
      <w:r w:rsidR="00CD2598" w:rsidRPr="00E211E3">
        <w:rPr>
          <w:rFonts w:ascii="Nirmala UI" w:hAnsi="Nirmala UI" w:cs="Nirmala UI"/>
          <w:noProof/>
          <w:szCs w:val="24"/>
        </w:rPr>
        <w:fldChar w:fldCharType="end"/>
      </w:r>
      <w:r w:rsidR="00035F7E" w:rsidRPr="00E211E3">
        <w:rPr>
          <w:rFonts w:ascii="Nirmala UI" w:hAnsi="Nirmala UI" w:cs="Nirmala UI"/>
          <w:noProof/>
          <w:szCs w:val="24"/>
        </w:rPr>
        <w:fldChar w:fldCharType="end"/>
      </w:r>
      <w:r w:rsidRPr="00E211E3">
        <w:rPr>
          <w:rFonts w:ascii="Nirmala UI" w:hAnsi="Nirmala UI" w:cs="Nirmala UI"/>
          <w:noProof/>
          <w:szCs w:val="24"/>
        </w:rPr>
        <w:fldChar w:fldCharType="end"/>
      </w:r>
    </w:p>
    <w:p w:rsidR="00160EA4" w:rsidRPr="00E211E3" w:rsidRDefault="00160EA4" w:rsidP="00160EA4">
      <w:pPr>
        <w:rPr>
          <w:rFonts w:ascii="Nirmala UI" w:hAnsi="Nirmala UI" w:cs="Nirmala UI"/>
          <w:b/>
          <w:szCs w:val="24"/>
        </w:rPr>
      </w:pPr>
      <w:r w:rsidRPr="00E211E3">
        <w:rPr>
          <w:rFonts w:ascii="Nirmala UI" w:hAnsi="Nirmala UI" w:cs="Nirmala UI"/>
          <w:szCs w:val="24"/>
        </w:rPr>
        <w:t xml:space="preserve"> </w:t>
      </w:r>
      <w:r w:rsidRPr="00E211E3">
        <w:rPr>
          <w:rFonts w:ascii="Nirmala UI" w:hAnsi="Nirmala UI" w:cs="Nirmala UI"/>
          <w:szCs w:val="24"/>
        </w:rPr>
        <w:tab/>
      </w:r>
      <w:r w:rsidRPr="00E211E3">
        <w:rPr>
          <w:rFonts w:ascii="Nirmala UI" w:hAnsi="Nirmala UI" w:cs="Nirmala UI"/>
          <w:szCs w:val="24"/>
        </w:rPr>
        <w:tab/>
      </w:r>
    </w:p>
    <w:p w:rsidR="00CD2598" w:rsidRPr="00E211E3" w:rsidRDefault="00160EA4" w:rsidP="00160EA4">
      <w:pPr>
        <w:rPr>
          <w:rFonts w:ascii="Nirmala UI" w:hAnsi="Nirmala UI" w:cs="Nirmala UI"/>
          <w:b/>
          <w:szCs w:val="24"/>
        </w:rPr>
      </w:pPr>
      <w:r w:rsidRPr="00E211E3">
        <w:rPr>
          <w:rFonts w:ascii="Nirmala UI" w:hAnsi="Nirmala UI" w:cs="Nirmala UI"/>
          <w:b/>
          <w:szCs w:val="24"/>
        </w:rPr>
        <w:tab/>
      </w:r>
      <w:r w:rsidRPr="00E211E3">
        <w:rPr>
          <w:rFonts w:ascii="Nirmala UI" w:hAnsi="Nirmala UI" w:cs="Nirmala UI"/>
          <w:b/>
          <w:szCs w:val="24"/>
        </w:rPr>
        <w:tab/>
      </w:r>
      <w:r w:rsidR="005E485E" w:rsidRPr="00E211E3">
        <w:rPr>
          <w:rFonts w:ascii="Nirmala UI" w:hAnsi="Nirmala UI" w:cs="Nirmala UI"/>
          <w:b/>
          <w:szCs w:val="24"/>
        </w:rPr>
        <w:tab/>
      </w:r>
    </w:p>
    <w:p w:rsidR="00CD2598" w:rsidRPr="00E211E3" w:rsidRDefault="00CD2598" w:rsidP="00160EA4">
      <w:pPr>
        <w:rPr>
          <w:rFonts w:ascii="Nirmala UI" w:hAnsi="Nirmala UI" w:cs="Nirmala UI"/>
          <w:b/>
          <w:szCs w:val="24"/>
        </w:rPr>
      </w:pPr>
    </w:p>
    <w:p w:rsidR="00CD2598" w:rsidRPr="00E211E3" w:rsidRDefault="00CD2598" w:rsidP="00160EA4">
      <w:pPr>
        <w:rPr>
          <w:rFonts w:ascii="Nirmala UI" w:hAnsi="Nirmala UI" w:cs="Nirmala UI"/>
          <w:b/>
          <w:szCs w:val="24"/>
        </w:rPr>
      </w:pPr>
    </w:p>
    <w:p w:rsidR="00CD2598" w:rsidRPr="00E211E3" w:rsidRDefault="00CD2598" w:rsidP="00160EA4">
      <w:pPr>
        <w:rPr>
          <w:rFonts w:ascii="Nirmala UI" w:hAnsi="Nirmala UI" w:cs="Nirmala UI"/>
          <w:b/>
          <w:szCs w:val="24"/>
        </w:rPr>
      </w:pPr>
    </w:p>
    <w:p w:rsidR="00CD2598" w:rsidRPr="00E211E3" w:rsidRDefault="00CD2598" w:rsidP="00160EA4">
      <w:pPr>
        <w:rPr>
          <w:rFonts w:ascii="Nirmala UI" w:hAnsi="Nirmala UI" w:cs="Nirmala UI"/>
          <w:b/>
          <w:szCs w:val="24"/>
        </w:rPr>
      </w:pPr>
    </w:p>
    <w:p w:rsidR="00160EA4" w:rsidRPr="00E211E3" w:rsidRDefault="00160EA4" w:rsidP="00CD2598">
      <w:pPr>
        <w:jc w:val="center"/>
        <w:rPr>
          <w:rFonts w:ascii="Nirmala UI" w:hAnsi="Nirmala UI" w:cs="Nirmala UI"/>
          <w:b/>
          <w:szCs w:val="24"/>
        </w:rPr>
      </w:pPr>
      <w:r w:rsidRPr="00E211E3">
        <w:rPr>
          <w:rFonts w:ascii="Nirmala UI" w:hAnsi="Nirmala UI" w:cs="Nirmala UI"/>
          <w:b/>
          <w:szCs w:val="24"/>
        </w:rPr>
        <w:t>CITY OF LONDON SCHOOL</w:t>
      </w:r>
    </w:p>
    <w:p w:rsidR="00160EA4" w:rsidRPr="00E211E3" w:rsidRDefault="00160EA4" w:rsidP="00160EA4">
      <w:pPr>
        <w:rPr>
          <w:rFonts w:ascii="Nirmala UI" w:hAnsi="Nirmala UI" w:cs="Nirmala UI"/>
          <w:b/>
          <w:szCs w:val="24"/>
        </w:rPr>
      </w:pPr>
      <w:r w:rsidRPr="00E211E3">
        <w:rPr>
          <w:rFonts w:ascii="Nirmala UI" w:hAnsi="Nirmala UI" w:cs="Nirmala UI"/>
          <w:b/>
          <w:szCs w:val="24"/>
        </w:rPr>
        <w:tab/>
      </w:r>
      <w:r w:rsidRPr="00E211E3">
        <w:rPr>
          <w:rFonts w:ascii="Nirmala UI" w:hAnsi="Nirmala UI" w:cs="Nirmala UI"/>
          <w:b/>
          <w:szCs w:val="24"/>
        </w:rPr>
        <w:tab/>
      </w:r>
    </w:p>
    <w:p w:rsidR="00160EA4" w:rsidRPr="00E211E3" w:rsidRDefault="00EC0FCA" w:rsidP="00CD2598">
      <w:pPr>
        <w:jc w:val="center"/>
        <w:rPr>
          <w:rFonts w:ascii="Nirmala UI" w:hAnsi="Nirmala UI" w:cs="Nirmala UI"/>
          <w:b/>
          <w:szCs w:val="24"/>
        </w:rPr>
      </w:pPr>
      <w:r w:rsidRPr="00E211E3">
        <w:rPr>
          <w:rFonts w:ascii="Nirmala UI" w:hAnsi="Nirmala UI" w:cs="Nirmala UI"/>
          <w:b/>
          <w:szCs w:val="24"/>
        </w:rPr>
        <w:t>TEACHER OF HISTORY</w:t>
      </w:r>
      <w:r w:rsidR="00487FD0" w:rsidRPr="00E211E3">
        <w:rPr>
          <w:rFonts w:ascii="Nirmala UI" w:hAnsi="Nirmala UI" w:cs="Nirmala UI"/>
          <w:b/>
          <w:szCs w:val="24"/>
        </w:rPr>
        <w:t xml:space="preserve"> &amp; POLITICS</w:t>
      </w:r>
    </w:p>
    <w:p w:rsidR="005F00F0" w:rsidRPr="00E211E3" w:rsidRDefault="005F00F0" w:rsidP="00CD2598">
      <w:pPr>
        <w:jc w:val="center"/>
        <w:rPr>
          <w:rFonts w:ascii="Nirmala UI" w:hAnsi="Nirmala UI" w:cs="Nirmala UI"/>
          <w:b/>
          <w:szCs w:val="24"/>
        </w:rPr>
      </w:pPr>
      <w:r w:rsidRPr="00E211E3">
        <w:rPr>
          <w:rFonts w:ascii="Nirmala UI" w:hAnsi="Nirmala UI" w:cs="Nirmala UI"/>
          <w:b/>
          <w:szCs w:val="24"/>
        </w:rPr>
        <w:t>MATERNITY COVER</w:t>
      </w:r>
    </w:p>
    <w:p w:rsidR="00160EA4" w:rsidRPr="00E211E3" w:rsidRDefault="00160EA4" w:rsidP="00160EA4">
      <w:pPr>
        <w:rPr>
          <w:rFonts w:ascii="Nirmala UI" w:hAnsi="Nirmala UI" w:cs="Nirmala UI"/>
          <w:szCs w:val="24"/>
        </w:rPr>
      </w:pPr>
    </w:p>
    <w:p w:rsidR="00F560A4" w:rsidRPr="00E211E3" w:rsidRDefault="00F560A4" w:rsidP="00160EA4">
      <w:pPr>
        <w:rPr>
          <w:rFonts w:ascii="Nirmala UI" w:hAnsi="Nirmala UI" w:cs="Nirmala UI"/>
          <w:szCs w:val="24"/>
        </w:rPr>
      </w:pPr>
    </w:p>
    <w:p w:rsidR="00A12A2C" w:rsidRPr="00E211E3" w:rsidRDefault="00A12A2C" w:rsidP="00A12A2C">
      <w:pPr>
        <w:pStyle w:val="BodyTextIndent2"/>
        <w:rPr>
          <w:rFonts w:ascii="Nirmala UI" w:hAnsi="Nirmala UI" w:cs="Nirmala UI"/>
          <w:sz w:val="24"/>
          <w:szCs w:val="24"/>
        </w:rPr>
      </w:pPr>
      <w:r w:rsidRPr="00E211E3">
        <w:rPr>
          <w:rFonts w:ascii="Nirmala UI" w:hAnsi="Nirmala UI" w:cs="Nirmala UI"/>
          <w:sz w:val="24"/>
          <w:szCs w:val="24"/>
        </w:rPr>
        <w:t>1.</w:t>
      </w:r>
      <w:r w:rsidRPr="00E211E3">
        <w:rPr>
          <w:rFonts w:ascii="Nirmala UI" w:hAnsi="Nirmala UI" w:cs="Nirmala UI"/>
          <w:sz w:val="24"/>
          <w:szCs w:val="24"/>
        </w:rPr>
        <w:tab/>
        <w:t>The City of London School is an H</w:t>
      </w:r>
      <w:r w:rsidR="00EC0FCA" w:rsidRPr="00E211E3">
        <w:rPr>
          <w:rFonts w:ascii="Nirmala UI" w:hAnsi="Nirmala UI" w:cs="Nirmala UI"/>
          <w:sz w:val="24"/>
          <w:szCs w:val="24"/>
        </w:rPr>
        <w:t>MC independent day school of 9</w:t>
      </w:r>
      <w:r w:rsidR="005F00F0" w:rsidRPr="00E211E3">
        <w:rPr>
          <w:rFonts w:ascii="Nirmala UI" w:hAnsi="Nirmala UI" w:cs="Nirmala UI"/>
          <w:sz w:val="24"/>
          <w:szCs w:val="24"/>
        </w:rPr>
        <w:t>19</w:t>
      </w:r>
      <w:r w:rsidRPr="00E211E3">
        <w:rPr>
          <w:rFonts w:ascii="Nirmala UI" w:hAnsi="Nirmala UI" w:cs="Nirmala UI"/>
          <w:sz w:val="24"/>
          <w:szCs w:val="24"/>
        </w:rPr>
        <w:t xml:space="preserve"> boys from 10 to 18.  The School has a long standing record of high aca</w:t>
      </w:r>
      <w:r w:rsidR="00EC0FCA" w:rsidRPr="00E211E3">
        <w:rPr>
          <w:rFonts w:ascii="Nirmala UI" w:hAnsi="Nirmala UI" w:cs="Nirmala UI"/>
          <w:sz w:val="24"/>
          <w:szCs w:val="24"/>
        </w:rPr>
        <w:t>demic achievement (in 201</w:t>
      </w:r>
      <w:r w:rsidR="005F00F0" w:rsidRPr="00E211E3">
        <w:rPr>
          <w:rFonts w:ascii="Nirmala UI" w:hAnsi="Nirmala UI" w:cs="Nirmala UI"/>
          <w:sz w:val="24"/>
          <w:szCs w:val="24"/>
        </w:rPr>
        <w:t>7 89</w:t>
      </w:r>
      <w:r w:rsidR="00370920" w:rsidRPr="00E211E3">
        <w:rPr>
          <w:rFonts w:ascii="Nirmala UI" w:hAnsi="Nirmala UI" w:cs="Nirmala UI"/>
          <w:sz w:val="24"/>
          <w:szCs w:val="24"/>
        </w:rPr>
        <w:t>%</w:t>
      </w:r>
      <w:r w:rsidRPr="00E211E3">
        <w:rPr>
          <w:rFonts w:ascii="Nirmala UI" w:hAnsi="Nirmala UI" w:cs="Nirmala UI"/>
          <w:sz w:val="24"/>
          <w:szCs w:val="24"/>
        </w:rPr>
        <w:t xml:space="preserve"> of ‘A’ level entries gained A* - B grades) and there is also much happening in terms of extra-curricular activities.  The School moved in August 1986 to magnificent newly-built and newly-equipped premises on a riverside site in the City next to the Millennium Bridge (the main views from the school are St. Paul’s Cathedral, the New Globe Theatre, Bankside Tate Modern Art Gallery and the river from Tower Bridge to Westminster).  However, perhaps the major joy of the school is the breadth of its ethnic, religious and social composition, very much reflecting the cosmopolitan mix of modern London.</w:t>
      </w:r>
    </w:p>
    <w:p w:rsidR="00A12A2C" w:rsidRPr="00E211E3" w:rsidRDefault="00A12A2C" w:rsidP="00A12A2C">
      <w:pPr>
        <w:ind w:left="669" w:hanging="669"/>
        <w:jc w:val="both"/>
        <w:rPr>
          <w:rFonts w:ascii="Nirmala UI" w:hAnsi="Nirmala UI" w:cs="Nirmala UI"/>
          <w:szCs w:val="24"/>
        </w:rPr>
      </w:pPr>
    </w:p>
    <w:p w:rsidR="00A12A2C" w:rsidRPr="00E211E3" w:rsidRDefault="00A12A2C" w:rsidP="00A12A2C">
      <w:pPr>
        <w:numPr>
          <w:ilvl w:val="0"/>
          <w:numId w:val="1"/>
        </w:numPr>
        <w:jc w:val="both"/>
        <w:rPr>
          <w:rFonts w:ascii="Nirmala UI" w:hAnsi="Nirmala UI" w:cs="Nirmala UI"/>
          <w:szCs w:val="24"/>
        </w:rPr>
      </w:pPr>
      <w:r w:rsidRPr="00E211E3">
        <w:rPr>
          <w:rFonts w:ascii="Nirmala UI" w:hAnsi="Nirmala UI" w:cs="Nirmala UI"/>
          <w:szCs w:val="24"/>
        </w:rPr>
        <w:t>The School wishes to appoint an enthusiastic graduate teacher of H</w:t>
      </w:r>
      <w:r w:rsidR="00EC0FCA" w:rsidRPr="00E211E3">
        <w:rPr>
          <w:rFonts w:ascii="Nirmala UI" w:hAnsi="Nirmala UI" w:cs="Nirmala UI"/>
          <w:szCs w:val="24"/>
        </w:rPr>
        <w:t>istory</w:t>
      </w:r>
      <w:r w:rsidR="00487FD0" w:rsidRPr="00E211E3">
        <w:rPr>
          <w:rFonts w:ascii="Nirmala UI" w:hAnsi="Nirmala UI" w:cs="Nirmala UI"/>
          <w:szCs w:val="24"/>
        </w:rPr>
        <w:t xml:space="preserve"> and Politics</w:t>
      </w:r>
      <w:r w:rsidR="00EC0FCA" w:rsidRPr="00E211E3">
        <w:rPr>
          <w:rFonts w:ascii="Nirmala UI" w:hAnsi="Nirmala UI" w:cs="Nirmala UI"/>
          <w:szCs w:val="24"/>
        </w:rPr>
        <w:t xml:space="preserve"> </w:t>
      </w:r>
      <w:r w:rsidR="00771E5D" w:rsidRPr="00E211E3">
        <w:rPr>
          <w:rFonts w:ascii="Nirmala UI" w:hAnsi="Nirmala UI" w:cs="Nirmala UI"/>
          <w:szCs w:val="24"/>
        </w:rPr>
        <w:t xml:space="preserve">from </w:t>
      </w:r>
      <w:r w:rsidR="002323A0" w:rsidRPr="00E211E3">
        <w:rPr>
          <w:rFonts w:ascii="Nirmala UI" w:hAnsi="Nirmala UI" w:cs="Nirmala UI"/>
          <w:szCs w:val="24"/>
        </w:rPr>
        <w:t>16 April</w:t>
      </w:r>
      <w:r w:rsidR="00771E5D" w:rsidRPr="00E211E3">
        <w:rPr>
          <w:rFonts w:ascii="Nirmala UI" w:hAnsi="Nirmala UI" w:cs="Nirmala UI"/>
          <w:szCs w:val="24"/>
        </w:rPr>
        <w:t xml:space="preserve"> 201</w:t>
      </w:r>
      <w:r w:rsidR="002323A0" w:rsidRPr="00E211E3">
        <w:rPr>
          <w:rFonts w:ascii="Nirmala UI" w:hAnsi="Nirmala UI" w:cs="Nirmala UI"/>
          <w:szCs w:val="24"/>
        </w:rPr>
        <w:t>8</w:t>
      </w:r>
      <w:r w:rsidRPr="00E211E3">
        <w:rPr>
          <w:rFonts w:ascii="Nirmala UI" w:hAnsi="Nirmala UI" w:cs="Nirmala UI"/>
          <w:szCs w:val="24"/>
        </w:rPr>
        <w:t>.</w:t>
      </w:r>
      <w:r w:rsidR="002323A0" w:rsidRPr="00E211E3">
        <w:rPr>
          <w:rFonts w:ascii="Nirmala UI" w:hAnsi="Nirmala UI" w:cs="Nirmala UI"/>
          <w:szCs w:val="24"/>
        </w:rPr>
        <w:t xml:space="preserve"> The post would be from 16 April 2018 to </w:t>
      </w:r>
      <w:r w:rsidR="002702B1">
        <w:rPr>
          <w:rFonts w:ascii="Nirmala UI" w:hAnsi="Nirmala UI" w:cs="Nirmala UI"/>
          <w:szCs w:val="24"/>
        </w:rPr>
        <w:t>22 April</w:t>
      </w:r>
      <w:bookmarkStart w:id="0" w:name="_GoBack"/>
      <w:bookmarkEnd w:id="0"/>
      <w:r w:rsidR="002323A0" w:rsidRPr="00E211E3">
        <w:rPr>
          <w:rFonts w:ascii="Nirmala UI" w:hAnsi="Nirmala UI" w:cs="Nirmala UI"/>
          <w:szCs w:val="24"/>
        </w:rPr>
        <w:t xml:space="preserve"> 2019.</w:t>
      </w:r>
      <w:r w:rsidRPr="00E211E3">
        <w:rPr>
          <w:rFonts w:ascii="Nirmala UI" w:hAnsi="Nirmala UI" w:cs="Nirmala UI"/>
          <w:szCs w:val="24"/>
        </w:rPr>
        <w:t xml:space="preserve">  This is a marvellous opportunity to join a department which is remarkably successful, even by the school’s high a</w:t>
      </w:r>
      <w:r w:rsidR="00370920" w:rsidRPr="00E211E3">
        <w:rPr>
          <w:rFonts w:ascii="Nirmala UI" w:hAnsi="Nirmala UI" w:cs="Nirmala UI"/>
          <w:szCs w:val="24"/>
        </w:rPr>
        <w:t>cademic standards. There are nine</w:t>
      </w:r>
      <w:r w:rsidRPr="00E211E3">
        <w:rPr>
          <w:rFonts w:ascii="Nirmala UI" w:hAnsi="Nirmala UI" w:cs="Nirmala UI"/>
          <w:szCs w:val="24"/>
        </w:rPr>
        <w:t xml:space="preserve"> teachers, all of whom teach History throughout the School. It is an exceptionally happy and cohesive department with a strong commitment to extracurricular activities.</w:t>
      </w:r>
    </w:p>
    <w:p w:rsidR="00A12A2C" w:rsidRPr="00E211E3" w:rsidRDefault="00A12A2C" w:rsidP="00A12A2C">
      <w:pPr>
        <w:jc w:val="both"/>
        <w:rPr>
          <w:rFonts w:ascii="Nirmala UI" w:hAnsi="Nirmala UI" w:cs="Nirmala UI"/>
          <w:szCs w:val="24"/>
        </w:rPr>
      </w:pPr>
    </w:p>
    <w:p w:rsidR="00A12A2C" w:rsidRPr="00E211E3" w:rsidRDefault="00A12A2C" w:rsidP="00A12A2C">
      <w:pPr>
        <w:pStyle w:val="ListParagraph"/>
        <w:numPr>
          <w:ilvl w:val="0"/>
          <w:numId w:val="1"/>
        </w:numPr>
        <w:jc w:val="both"/>
        <w:rPr>
          <w:rFonts w:ascii="Nirmala UI" w:hAnsi="Nirmala UI" w:cs="Nirmala UI"/>
          <w:szCs w:val="24"/>
        </w:rPr>
      </w:pPr>
      <w:r w:rsidRPr="00E211E3">
        <w:rPr>
          <w:rFonts w:ascii="Nirmala UI" w:hAnsi="Nirmala UI" w:cs="Nirmala UI"/>
          <w:szCs w:val="24"/>
        </w:rPr>
        <w:t>From Year 6 to Year 9 History is compulsory and we broadly follow the National Curriculum, although staff are encouraged to indul</w:t>
      </w:r>
      <w:r w:rsidR="00370920" w:rsidRPr="00E211E3">
        <w:rPr>
          <w:rFonts w:ascii="Nirmala UI" w:hAnsi="Nirmala UI" w:cs="Nirmala UI"/>
          <w:szCs w:val="24"/>
        </w:rPr>
        <w:t>ge their particular enthusiasms.</w:t>
      </w:r>
      <w:r w:rsidRPr="00E211E3">
        <w:rPr>
          <w:rFonts w:ascii="Nirmala UI" w:hAnsi="Nirmala UI" w:cs="Nirmala UI"/>
          <w:szCs w:val="24"/>
        </w:rPr>
        <w:t xml:space="preserve"> </w:t>
      </w:r>
      <w:r w:rsidR="00370920" w:rsidRPr="00E211E3">
        <w:rPr>
          <w:rFonts w:ascii="Nirmala UI" w:hAnsi="Nirmala UI" w:cs="Nirmala UI"/>
          <w:szCs w:val="24"/>
        </w:rPr>
        <w:t xml:space="preserve"> </w:t>
      </w:r>
      <w:r w:rsidRPr="00E211E3">
        <w:rPr>
          <w:rFonts w:ascii="Nirmala UI" w:hAnsi="Nirmala UI" w:cs="Nirmala UI"/>
          <w:szCs w:val="24"/>
        </w:rPr>
        <w:t>Our focus in these years is to cultivate a love for the subject and develop a wide range of historical skills.</w:t>
      </w:r>
      <w:r w:rsidR="007C3BC1" w:rsidRPr="00E211E3">
        <w:rPr>
          <w:rFonts w:ascii="Nirmala UI" w:hAnsi="Nirmala UI" w:cs="Nirmala UI"/>
          <w:szCs w:val="24"/>
        </w:rPr>
        <w:t xml:space="preserve">  Our First Form (Y7) loosely cover 1066 – 1485, the Second Form (Y8) cover 1485 – 1750 and the Third Form (Y9) cover the Industrial Revolution</w:t>
      </w:r>
      <w:r w:rsidR="00370920" w:rsidRPr="00E211E3">
        <w:rPr>
          <w:rFonts w:ascii="Nirmala UI" w:hAnsi="Nirmala UI" w:cs="Nirmala UI"/>
          <w:szCs w:val="24"/>
        </w:rPr>
        <w:t>, Slavery, Empire</w:t>
      </w:r>
      <w:r w:rsidR="007C3BC1" w:rsidRPr="00E211E3">
        <w:rPr>
          <w:rFonts w:ascii="Nirmala UI" w:hAnsi="Nirmala UI" w:cs="Nirmala UI"/>
          <w:szCs w:val="24"/>
        </w:rPr>
        <w:t xml:space="preserve"> and the Causes and Course of the First World War.</w:t>
      </w:r>
    </w:p>
    <w:p w:rsidR="00A12A2C" w:rsidRPr="00E211E3" w:rsidRDefault="00A12A2C" w:rsidP="00A12A2C">
      <w:pPr>
        <w:ind w:left="720" w:hanging="720"/>
        <w:jc w:val="both"/>
        <w:rPr>
          <w:rFonts w:ascii="Nirmala UI" w:hAnsi="Nirmala UI" w:cs="Nirmala UI"/>
          <w:szCs w:val="24"/>
        </w:rPr>
      </w:pPr>
      <w:r w:rsidRPr="00E211E3">
        <w:rPr>
          <w:rFonts w:ascii="Nirmala UI" w:hAnsi="Nirmala UI" w:cs="Nirmala UI"/>
          <w:szCs w:val="24"/>
        </w:rPr>
        <w:t xml:space="preserve"> </w:t>
      </w:r>
    </w:p>
    <w:p w:rsidR="007B466F" w:rsidRPr="00E211E3" w:rsidRDefault="007B466F" w:rsidP="007B466F">
      <w:pPr>
        <w:pStyle w:val="ListParagraph"/>
        <w:numPr>
          <w:ilvl w:val="0"/>
          <w:numId w:val="1"/>
        </w:numPr>
        <w:jc w:val="both"/>
        <w:rPr>
          <w:rFonts w:ascii="Nirmala UI" w:hAnsi="Nirmala UI" w:cs="Nirmala UI"/>
          <w:szCs w:val="24"/>
        </w:rPr>
      </w:pPr>
      <w:r w:rsidRPr="00E211E3">
        <w:rPr>
          <w:rFonts w:ascii="Nirmala UI" w:hAnsi="Nirmala UI" w:cs="Nirmala UI"/>
          <w:szCs w:val="24"/>
        </w:rPr>
        <w:t xml:space="preserve">History is a well-regarded subject at CLS, reflected in the very high take-up for the subject at IGCSE and A-Level. About 95% of Third Form (Y9) pupils opt for IGCSE History (Cambridge International Examinations; International Relations 1919 – 2000, Depth Study Interwar Germany and Coursework on Interwar USA, Stalin’s Russia, or Mao’s China).  In 2017 92% of IGCSE candidates achieved an A*/A.  Numbers taking the A Level / Pre U have approached half the year group; usually there are four Junior Sixth (Y12) groups.  In 2017 93% of Pre U History entries were the equivalent of A* - B and every year several A Level History and/or Politics students receive Oxbridge offers for courses such as History, PPE, HSPS and Law (11 offers in total in 2017). A large number of boys choose to study History and/or Politics courses at Russell Group Universities.  As of September 2015 the Department embarked on the CIE Pre-U History qualification as its linear programme of study.  In their Junior Sixth year students will study various topics on a European paper (Origins of the French Revolution through to </w:t>
      </w:r>
      <w:r w:rsidRPr="00E211E3">
        <w:rPr>
          <w:rFonts w:ascii="Nirmala UI" w:hAnsi="Nirmala UI" w:cs="Nirmala UI"/>
          <w:szCs w:val="24"/>
        </w:rPr>
        <w:lastRenderedPageBreak/>
        <w:t>Napoleon) and a British paper (Lord Liverpool through to governments of the 1970s).  In the Senior Sixth boys will do Coursework and the Russia 1905 – 1924 Special Subject as well as continue with the European paper, covering topics such as Italian and German Unification.</w:t>
      </w:r>
    </w:p>
    <w:p w:rsidR="007B466F" w:rsidRPr="00E211E3" w:rsidRDefault="007B466F" w:rsidP="007B466F">
      <w:pPr>
        <w:pStyle w:val="ListParagraph"/>
        <w:rPr>
          <w:rFonts w:ascii="Nirmala UI" w:hAnsi="Nirmala UI" w:cs="Nirmala UI"/>
          <w:szCs w:val="24"/>
        </w:rPr>
      </w:pPr>
    </w:p>
    <w:p w:rsidR="007B466F" w:rsidRPr="00E211E3" w:rsidRDefault="007B466F" w:rsidP="007B466F">
      <w:pPr>
        <w:pStyle w:val="ListParagraph"/>
        <w:numPr>
          <w:ilvl w:val="0"/>
          <w:numId w:val="1"/>
        </w:numPr>
        <w:jc w:val="both"/>
        <w:rPr>
          <w:rFonts w:ascii="Nirmala UI" w:hAnsi="Nirmala UI" w:cs="Nirmala UI"/>
          <w:szCs w:val="24"/>
        </w:rPr>
      </w:pPr>
      <w:r w:rsidRPr="00E211E3">
        <w:rPr>
          <w:rFonts w:ascii="Nirmala UI" w:hAnsi="Nirmala UI" w:cs="Nirmala UI"/>
          <w:szCs w:val="24"/>
        </w:rPr>
        <w:t xml:space="preserve">Government and Politics (Edexcel) is also popular at A-Level, where students study contemporary British Politics at AS and are offered a choice between courses in Comparative Government (USA) and Modern Political Doctrines and Ideologies at A2. In 2017 74% of students achieved an A or A*.  The School’s location has encouraged the development of a very active Politics Society, run by pupils, which attracts an impressive list of visiting speakers.  As of September 2017, a new linear A Level Politics specification has been embarked on comprising the study of UK and US Politics as well as certain Political ideologies.  </w:t>
      </w:r>
    </w:p>
    <w:p w:rsidR="007B466F" w:rsidRPr="00E211E3" w:rsidRDefault="007B466F" w:rsidP="007B466F">
      <w:pPr>
        <w:jc w:val="both"/>
        <w:rPr>
          <w:rFonts w:ascii="Nirmala UI" w:hAnsi="Nirmala UI" w:cs="Nirmala UI"/>
          <w:szCs w:val="24"/>
        </w:rPr>
      </w:pPr>
    </w:p>
    <w:p w:rsidR="007B466F" w:rsidRPr="00E211E3" w:rsidRDefault="007B466F" w:rsidP="007B466F">
      <w:pPr>
        <w:pStyle w:val="ListParagraph"/>
        <w:numPr>
          <w:ilvl w:val="0"/>
          <w:numId w:val="1"/>
        </w:numPr>
        <w:jc w:val="both"/>
        <w:rPr>
          <w:rFonts w:ascii="Nirmala UI" w:hAnsi="Nirmala UI" w:cs="Nirmala UI"/>
          <w:szCs w:val="24"/>
        </w:rPr>
      </w:pPr>
      <w:r w:rsidRPr="00E211E3">
        <w:rPr>
          <w:rFonts w:ascii="Nirmala UI" w:hAnsi="Nirmala UI" w:cs="Nirmala UI"/>
          <w:szCs w:val="24"/>
        </w:rPr>
        <w:t>This post would involve teaching the European component of the pre-U (French Revolution onwards) and most likely a component of the new A Level Politics course.  The Department shares resources centrally, work cohesively and there is a strong tradition of supporting people for whom these are new areas to teach; this post offers an opportunity to broaden teaching experience.</w:t>
      </w:r>
    </w:p>
    <w:p w:rsidR="007B466F" w:rsidRPr="00E211E3" w:rsidRDefault="007B466F" w:rsidP="007B466F">
      <w:pPr>
        <w:jc w:val="both"/>
        <w:rPr>
          <w:rFonts w:ascii="Nirmala UI" w:hAnsi="Nirmala UI" w:cs="Nirmala UI"/>
          <w:szCs w:val="24"/>
        </w:rPr>
      </w:pPr>
    </w:p>
    <w:p w:rsidR="00D76A27" w:rsidRPr="00E211E3" w:rsidRDefault="00487FD0" w:rsidP="00A12A2C">
      <w:pPr>
        <w:pStyle w:val="ListParagraph"/>
        <w:numPr>
          <w:ilvl w:val="0"/>
          <w:numId w:val="1"/>
        </w:numPr>
        <w:jc w:val="both"/>
        <w:rPr>
          <w:rFonts w:ascii="Nirmala UI" w:hAnsi="Nirmala UI" w:cs="Nirmala UI"/>
          <w:szCs w:val="24"/>
        </w:rPr>
      </w:pPr>
      <w:r w:rsidRPr="00E211E3">
        <w:rPr>
          <w:rFonts w:ascii="Nirmala UI" w:hAnsi="Nirmala UI" w:cs="Nirmala UI"/>
          <w:szCs w:val="24"/>
        </w:rPr>
        <w:t xml:space="preserve">The post would be suitable for a NQT (we do not do SchoolDirect Training) or a colleague with some experience. </w:t>
      </w:r>
      <w:r w:rsidR="00D76A27" w:rsidRPr="00E211E3">
        <w:rPr>
          <w:rFonts w:ascii="Nirmala UI" w:hAnsi="Nirmala UI" w:cs="Nirmala UI"/>
          <w:szCs w:val="24"/>
        </w:rPr>
        <w:t>The School has a proven track record of NQT induction.</w:t>
      </w:r>
      <w:r w:rsidR="00E314CF" w:rsidRPr="00E211E3">
        <w:rPr>
          <w:rFonts w:ascii="Nirmala UI" w:hAnsi="Nirmala UI" w:cs="Nirmala UI"/>
          <w:szCs w:val="24"/>
        </w:rPr>
        <w:t xml:space="preserve">  </w:t>
      </w:r>
    </w:p>
    <w:p w:rsidR="00A12A2C" w:rsidRPr="00E211E3" w:rsidRDefault="00A12A2C" w:rsidP="00A12A2C">
      <w:pPr>
        <w:jc w:val="both"/>
        <w:rPr>
          <w:rFonts w:ascii="Nirmala UI" w:hAnsi="Nirmala UI" w:cs="Nirmala UI"/>
          <w:szCs w:val="24"/>
        </w:rPr>
      </w:pPr>
    </w:p>
    <w:p w:rsidR="00DC2725" w:rsidRPr="00E211E3" w:rsidRDefault="00487FD0" w:rsidP="00DC2725">
      <w:pPr>
        <w:numPr>
          <w:ilvl w:val="0"/>
          <w:numId w:val="1"/>
        </w:numPr>
        <w:jc w:val="both"/>
        <w:rPr>
          <w:rFonts w:ascii="Nirmala UI" w:hAnsi="Nirmala UI" w:cs="Nirmala UI"/>
          <w:szCs w:val="24"/>
        </w:rPr>
      </w:pPr>
      <w:r w:rsidRPr="00E211E3">
        <w:rPr>
          <w:rFonts w:ascii="Nirmala UI" w:hAnsi="Nirmala UI" w:cs="Nirmala UI"/>
          <w:szCs w:val="24"/>
        </w:rPr>
        <w:t>The department is hous</w:t>
      </w:r>
      <w:r w:rsidR="00A12A2C" w:rsidRPr="00E211E3">
        <w:rPr>
          <w:rFonts w:ascii="Nirmala UI" w:hAnsi="Nirmala UI" w:cs="Nirmala UI"/>
          <w:szCs w:val="24"/>
        </w:rPr>
        <w:t>ed in its own purpose built area based around a departmental office.  It is splendidly resourced, both with books, audio-visual and computer facilities in a fully networked school.  There is a thriving Historical Society which organises a range of activities and publishes a termly journal. The department also regularly runs trips, this year to Normandy (Year 7), the Western Front (Year 9), and Berlin (</w:t>
      </w:r>
      <w:r w:rsidR="00854054" w:rsidRPr="00E211E3">
        <w:rPr>
          <w:rFonts w:ascii="Nirmala UI" w:hAnsi="Nirmala UI" w:cs="Nirmala UI"/>
          <w:szCs w:val="24"/>
        </w:rPr>
        <w:t>I</w:t>
      </w:r>
      <w:r w:rsidR="00A12A2C" w:rsidRPr="00E211E3">
        <w:rPr>
          <w:rFonts w:ascii="Nirmala UI" w:hAnsi="Nirmala UI" w:cs="Nirmala UI"/>
          <w:szCs w:val="24"/>
        </w:rPr>
        <w:t xml:space="preserve">GCSE). There is also a strong tradition of assistance with Games and other school activities.  </w:t>
      </w:r>
    </w:p>
    <w:p w:rsidR="00DC2725" w:rsidRPr="00E211E3" w:rsidRDefault="00DC2725" w:rsidP="00DC2725">
      <w:pPr>
        <w:pStyle w:val="ListParagraph"/>
        <w:rPr>
          <w:rFonts w:ascii="Nirmala UI" w:hAnsi="Nirmala UI" w:cs="Nirmala UI"/>
          <w:szCs w:val="24"/>
        </w:rPr>
      </w:pPr>
    </w:p>
    <w:p w:rsidR="005F00F0" w:rsidRPr="00E211E3" w:rsidRDefault="005F00F0" w:rsidP="005F00F0">
      <w:pPr>
        <w:pStyle w:val="ListParagraph"/>
        <w:numPr>
          <w:ilvl w:val="0"/>
          <w:numId w:val="1"/>
        </w:numPr>
        <w:tabs>
          <w:tab w:val="left" w:pos="7365"/>
        </w:tabs>
        <w:jc w:val="both"/>
        <w:rPr>
          <w:rFonts w:ascii="Nirmala UI" w:hAnsi="Nirmala UI" w:cs="Nirmala UI"/>
          <w:szCs w:val="24"/>
        </w:rPr>
      </w:pPr>
      <w:r w:rsidRPr="00E211E3">
        <w:rPr>
          <w:rFonts w:ascii="Nirmala UI" w:hAnsi="Nirmala UI" w:cs="Nirmala UI"/>
          <w:szCs w:val="24"/>
        </w:rPr>
        <w:t>Salary will be paid on the CLS scale (£33450 -£54850 pa 2017-2018).</w:t>
      </w:r>
    </w:p>
    <w:p w:rsidR="00BB549A" w:rsidRPr="00E211E3" w:rsidRDefault="00BB549A" w:rsidP="005F00F0">
      <w:pPr>
        <w:ind w:left="720"/>
        <w:jc w:val="both"/>
        <w:rPr>
          <w:rFonts w:ascii="Nirmala UI" w:hAnsi="Nirmala UI" w:cs="Nirmala UI"/>
          <w:szCs w:val="24"/>
        </w:rPr>
      </w:pPr>
      <w:r w:rsidRPr="00E211E3">
        <w:rPr>
          <w:rFonts w:ascii="Nirmala UI" w:hAnsi="Nirmala UI" w:cs="Nirmala UI"/>
          <w:szCs w:val="24"/>
        </w:rPr>
        <w:t xml:space="preserve"> </w:t>
      </w:r>
    </w:p>
    <w:p w:rsidR="000B7FA4" w:rsidRPr="00E211E3" w:rsidRDefault="000B7FA4" w:rsidP="000B7FA4">
      <w:pPr>
        <w:pStyle w:val="BodyTextIndent2"/>
        <w:tabs>
          <w:tab w:val="left" w:pos="567"/>
        </w:tabs>
        <w:ind w:firstLine="0"/>
        <w:rPr>
          <w:rFonts w:ascii="Nirmala UI" w:hAnsi="Nirmala UI" w:cs="Nirmala UI"/>
          <w:sz w:val="24"/>
          <w:szCs w:val="24"/>
        </w:rPr>
      </w:pPr>
    </w:p>
    <w:p w:rsidR="000B7FA4" w:rsidRPr="00E211E3" w:rsidRDefault="000B7FA4" w:rsidP="000B7FA4">
      <w:pPr>
        <w:pStyle w:val="ListParagraph"/>
        <w:numPr>
          <w:ilvl w:val="0"/>
          <w:numId w:val="1"/>
        </w:numPr>
        <w:jc w:val="both"/>
        <w:rPr>
          <w:rFonts w:ascii="Nirmala UI" w:hAnsi="Nirmala UI" w:cs="Nirmala UI"/>
          <w:szCs w:val="24"/>
        </w:rPr>
      </w:pPr>
      <w:r w:rsidRPr="00E211E3">
        <w:rPr>
          <w:rFonts w:ascii="Nirmala UI" w:hAnsi="Nirmala UI" w:cs="Nirmala UI"/>
          <w:szCs w:val="24"/>
        </w:rPr>
        <w:t>Further information about the School and a copy of the 2011 ISI Inspection report are available on the website.  www.clsb.org.uk</w:t>
      </w:r>
    </w:p>
    <w:p w:rsidR="000B7FA4" w:rsidRPr="00E211E3" w:rsidRDefault="000B7FA4" w:rsidP="000B7FA4">
      <w:pPr>
        <w:pStyle w:val="BodyTextIndent2"/>
        <w:tabs>
          <w:tab w:val="left" w:pos="567"/>
        </w:tabs>
        <w:ind w:firstLine="0"/>
        <w:rPr>
          <w:rFonts w:ascii="Nirmala UI" w:hAnsi="Nirmala UI" w:cs="Nirmala UI"/>
          <w:sz w:val="24"/>
          <w:szCs w:val="24"/>
        </w:rPr>
      </w:pPr>
    </w:p>
    <w:p w:rsidR="000B7FA4" w:rsidRPr="00E211E3" w:rsidRDefault="000B7FA4" w:rsidP="000B7FA4">
      <w:pPr>
        <w:pStyle w:val="BodyTextIndent2"/>
        <w:numPr>
          <w:ilvl w:val="0"/>
          <w:numId w:val="1"/>
        </w:numPr>
        <w:tabs>
          <w:tab w:val="left" w:pos="567"/>
        </w:tabs>
        <w:rPr>
          <w:rFonts w:ascii="Nirmala UI" w:hAnsi="Nirmala UI" w:cs="Nirmala UI"/>
          <w:sz w:val="24"/>
          <w:szCs w:val="24"/>
        </w:rPr>
      </w:pPr>
      <w:r w:rsidRPr="00E211E3">
        <w:rPr>
          <w:rFonts w:ascii="Nirmala UI" w:hAnsi="Nirmala UI" w:cs="Nirmala UI"/>
          <w:sz w:val="24"/>
          <w:szCs w:val="24"/>
        </w:rPr>
        <w:t>The City of London School is committed to safeguarding and promoting the welfare of children and applicants must be willing to undergo child protection screening appropriate to the post, including checks with past employers and the Disclosure and Barring Service.</w:t>
      </w:r>
    </w:p>
    <w:p w:rsidR="000B7FA4" w:rsidRPr="00E211E3" w:rsidRDefault="000B7FA4" w:rsidP="000B7FA4">
      <w:pPr>
        <w:pStyle w:val="BodyTextIndent2"/>
        <w:tabs>
          <w:tab w:val="left" w:pos="567"/>
        </w:tabs>
        <w:ind w:firstLine="0"/>
        <w:rPr>
          <w:rFonts w:ascii="Nirmala UI" w:hAnsi="Nirmala UI" w:cs="Nirmala UI"/>
          <w:sz w:val="24"/>
          <w:szCs w:val="24"/>
        </w:rPr>
      </w:pPr>
    </w:p>
    <w:p w:rsidR="000B7FA4" w:rsidRPr="00E211E3" w:rsidRDefault="000B7FA4" w:rsidP="000B7FA4">
      <w:pPr>
        <w:pStyle w:val="BodyTextIndent2"/>
        <w:numPr>
          <w:ilvl w:val="0"/>
          <w:numId w:val="1"/>
        </w:numPr>
        <w:tabs>
          <w:tab w:val="left" w:pos="567"/>
        </w:tabs>
        <w:rPr>
          <w:rFonts w:ascii="Nirmala UI" w:hAnsi="Nirmala UI" w:cs="Nirmala UI"/>
          <w:sz w:val="24"/>
          <w:szCs w:val="24"/>
        </w:rPr>
      </w:pPr>
      <w:r w:rsidRPr="00E211E3">
        <w:rPr>
          <w:rFonts w:ascii="Nirmala UI" w:hAnsi="Nirmala UI" w:cs="Nirmala UI"/>
          <w:sz w:val="24"/>
          <w:szCs w:val="24"/>
        </w:rPr>
        <w:t>An application form and further details are availab</w:t>
      </w:r>
      <w:r w:rsidR="005F00F0" w:rsidRPr="00E211E3">
        <w:rPr>
          <w:rFonts w:ascii="Nirmala UI" w:hAnsi="Nirmala UI" w:cs="Nirmala UI"/>
          <w:sz w:val="24"/>
          <w:szCs w:val="24"/>
        </w:rPr>
        <w:t>le on the TES website and can be</w:t>
      </w:r>
      <w:r w:rsidRPr="00E211E3">
        <w:rPr>
          <w:rFonts w:ascii="Nirmala UI" w:hAnsi="Nirmala UI" w:cs="Nirmala UI"/>
          <w:sz w:val="24"/>
          <w:szCs w:val="24"/>
        </w:rPr>
        <w:t xml:space="preserve"> e-mail</w:t>
      </w:r>
      <w:r w:rsidR="005F00F0" w:rsidRPr="00E211E3">
        <w:rPr>
          <w:rFonts w:ascii="Nirmala UI" w:hAnsi="Nirmala UI" w:cs="Nirmala UI"/>
          <w:sz w:val="24"/>
          <w:szCs w:val="24"/>
        </w:rPr>
        <w:t>ed</w:t>
      </w:r>
      <w:r w:rsidRPr="00E211E3">
        <w:rPr>
          <w:rFonts w:ascii="Nirmala UI" w:hAnsi="Nirmala UI" w:cs="Nirmala UI"/>
          <w:sz w:val="24"/>
          <w:szCs w:val="24"/>
        </w:rPr>
        <w:t xml:space="preserve"> the HR Administrator at: </w:t>
      </w:r>
      <w:hyperlink r:id="rId7" w:history="1">
        <w:r w:rsidRPr="00E211E3">
          <w:rPr>
            <w:rStyle w:val="Hyperlink"/>
            <w:rFonts w:ascii="Nirmala UI" w:hAnsi="Nirmala UI" w:cs="Nirmala UI"/>
            <w:color w:val="auto"/>
            <w:sz w:val="24"/>
            <w:szCs w:val="24"/>
          </w:rPr>
          <w:t>recruitment@clsb.org.uk</w:t>
        </w:r>
      </w:hyperlink>
    </w:p>
    <w:p w:rsidR="002323A0" w:rsidRPr="00E211E3" w:rsidRDefault="002323A0" w:rsidP="002323A0">
      <w:pPr>
        <w:rPr>
          <w:rFonts w:ascii="Nirmala UI" w:hAnsi="Nirmala UI" w:cs="Nirmala UI"/>
          <w:b/>
          <w:szCs w:val="24"/>
        </w:rPr>
      </w:pPr>
      <w:r w:rsidRPr="00E211E3">
        <w:rPr>
          <w:rFonts w:ascii="Nirmala UI" w:hAnsi="Nirmala UI" w:cs="Nirmala UI"/>
          <w:b/>
          <w:szCs w:val="24"/>
        </w:rPr>
        <w:t>Closing date:  Noon Tuesday 21 November.</w:t>
      </w:r>
    </w:p>
    <w:p w:rsidR="002323A0" w:rsidRPr="00E211E3" w:rsidRDefault="002323A0" w:rsidP="002323A0">
      <w:pPr>
        <w:rPr>
          <w:rFonts w:ascii="Nirmala UI" w:hAnsi="Nirmala UI" w:cs="Nirmala UI"/>
          <w:b/>
          <w:szCs w:val="24"/>
        </w:rPr>
      </w:pPr>
      <w:r w:rsidRPr="00E211E3">
        <w:rPr>
          <w:rFonts w:ascii="Nirmala UI" w:hAnsi="Nirmala UI" w:cs="Nirmala UI"/>
          <w:b/>
          <w:szCs w:val="24"/>
        </w:rPr>
        <w:t>Interviews wil</w:t>
      </w:r>
      <w:r w:rsidR="00F4319F" w:rsidRPr="00E211E3">
        <w:rPr>
          <w:rFonts w:ascii="Nirmala UI" w:hAnsi="Nirmala UI" w:cs="Nirmala UI"/>
          <w:b/>
          <w:szCs w:val="24"/>
        </w:rPr>
        <w:t>l be held on Friday 1 December</w:t>
      </w:r>
      <w:r w:rsidRPr="00E211E3">
        <w:rPr>
          <w:rFonts w:ascii="Nirmala UI" w:hAnsi="Nirmala UI" w:cs="Nirmala UI"/>
          <w:b/>
          <w:szCs w:val="24"/>
        </w:rPr>
        <w:t>.</w:t>
      </w:r>
    </w:p>
    <w:p w:rsidR="007A2E65" w:rsidRPr="00E211E3" w:rsidRDefault="007A2E65" w:rsidP="002323A0">
      <w:pPr>
        <w:rPr>
          <w:rFonts w:ascii="Nirmala UI" w:hAnsi="Nirmala UI" w:cs="Nirmala UI"/>
          <w:b/>
          <w:iCs/>
          <w:szCs w:val="24"/>
        </w:rPr>
      </w:pPr>
    </w:p>
    <w:sectPr w:rsidR="007A2E65" w:rsidRPr="00E211E3" w:rsidSect="00487FD0">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3F03"/>
    <w:multiLevelType w:val="singleLevel"/>
    <w:tmpl w:val="3B9665E2"/>
    <w:lvl w:ilvl="0">
      <w:start w:val="1"/>
      <w:numFmt w:val="decimal"/>
      <w:lvlText w:val="%1."/>
      <w:lvlJc w:val="left"/>
      <w:pPr>
        <w:tabs>
          <w:tab w:val="num" w:pos="615"/>
        </w:tabs>
        <w:ind w:left="615" w:hanging="615"/>
      </w:pPr>
    </w:lvl>
  </w:abstractNum>
  <w:abstractNum w:abstractNumId="1" w15:restartNumberingAfterBreak="0">
    <w:nsid w:val="554A387A"/>
    <w:multiLevelType w:val="singleLevel"/>
    <w:tmpl w:val="DA14B12E"/>
    <w:lvl w:ilvl="0">
      <w:start w:val="2"/>
      <w:numFmt w:val="decimal"/>
      <w:lvlText w:val="%1."/>
      <w:lvlJc w:val="left"/>
      <w:pPr>
        <w:tabs>
          <w:tab w:val="num" w:pos="720"/>
        </w:tabs>
        <w:ind w:left="720" w:hanging="72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3F"/>
    <w:rsid w:val="00012EB9"/>
    <w:rsid w:val="00035F7E"/>
    <w:rsid w:val="00043EBC"/>
    <w:rsid w:val="000676A6"/>
    <w:rsid w:val="00087C72"/>
    <w:rsid w:val="000B7FA4"/>
    <w:rsid w:val="00160EA4"/>
    <w:rsid w:val="001768DE"/>
    <w:rsid w:val="00193A22"/>
    <w:rsid w:val="001C2913"/>
    <w:rsid w:val="001F6021"/>
    <w:rsid w:val="002174BD"/>
    <w:rsid w:val="002323A0"/>
    <w:rsid w:val="002407CA"/>
    <w:rsid w:val="002702B1"/>
    <w:rsid w:val="00294D95"/>
    <w:rsid w:val="00370920"/>
    <w:rsid w:val="00374F9A"/>
    <w:rsid w:val="00392D98"/>
    <w:rsid w:val="00485214"/>
    <w:rsid w:val="00487FD0"/>
    <w:rsid w:val="00491FCD"/>
    <w:rsid w:val="004B2F45"/>
    <w:rsid w:val="00575BEC"/>
    <w:rsid w:val="00584B8B"/>
    <w:rsid w:val="005C3268"/>
    <w:rsid w:val="005E485E"/>
    <w:rsid w:val="005F00F0"/>
    <w:rsid w:val="005F59FB"/>
    <w:rsid w:val="00692212"/>
    <w:rsid w:val="00771E5D"/>
    <w:rsid w:val="007A2E65"/>
    <w:rsid w:val="007B3B7A"/>
    <w:rsid w:val="007B466F"/>
    <w:rsid w:val="007C3BC1"/>
    <w:rsid w:val="007D4E51"/>
    <w:rsid w:val="00837F5A"/>
    <w:rsid w:val="0085047D"/>
    <w:rsid w:val="00854054"/>
    <w:rsid w:val="00867833"/>
    <w:rsid w:val="008B4984"/>
    <w:rsid w:val="008D58C1"/>
    <w:rsid w:val="00902DFC"/>
    <w:rsid w:val="009451CC"/>
    <w:rsid w:val="00964329"/>
    <w:rsid w:val="009B4A10"/>
    <w:rsid w:val="009D7636"/>
    <w:rsid w:val="009F3368"/>
    <w:rsid w:val="00A12A2C"/>
    <w:rsid w:val="00A40E25"/>
    <w:rsid w:val="00A56D90"/>
    <w:rsid w:val="00B03B97"/>
    <w:rsid w:val="00B517FD"/>
    <w:rsid w:val="00B60631"/>
    <w:rsid w:val="00BB549A"/>
    <w:rsid w:val="00BC44B6"/>
    <w:rsid w:val="00BE3633"/>
    <w:rsid w:val="00C673AE"/>
    <w:rsid w:val="00C71896"/>
    <w:rsid w:val="00CA01EA"/>
    <w:rsid w:val="00CD2598"/>
    <w:rsid w:val="00CE533F"/>
    <w:rsid w:val="00D34BB1"/>
    <w:rsid w:val="00D36068"/>
    <w:rsid w:val="00D76A27"/>
    <w:rsid w:val="00D86432"/>
    <w:rsid w:val="00DC2725"/>
    <w:rsid w:val="00DC69C9"/>
    <w:rsid w:val="00E00946"/>
    <w:rsid w:val="00E211E3"/>
    <w:rsid w:val="00E314CF"/>
    <w:rsid w:val="00EA2D74"/>
    <w:rsid w:val="00EC07E9"/>
    <w:rsid w:val="00EC0FCA"/>
    <w:rsid w:val="00EF1750"/>
    <w:rsid w:val="00EF72C6"/>
    <w:rsid w:val="00F4319F"/>
    <w:rsid w:val="00F45423"/>
    <w:rsid w:val="00F560A4"/>
    <w:rsid w:val="00F92D99"/>
    <w:rsid w:val="00FD023C"/>
    <w:rsid w:val="00FE4FF1"/>
    <w:rsid w:val="00FE7E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A721D9"/>
  <w15:docId w15:val="{257B1A77-F840-4FC2-8CE0-2411F4FC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A4"/>
    <w:rPr>
      <w:sz w:val="24"/>
      <w:lang w:eastAsia="en-US"/>
    </w:rPr>
  </w:style>
  <w:style w:type="paragraph" w:styleId="Heading2">
    <w:name w:val="heading 2"/>
    <w:basedOn w:val="Normal"/>
    <w:next w:val="Normal"/>
    <w:link w:val="Heading2Char"/>
    <w:semiHidden/>
    <w:unhideWhenUsed/>
    <w:qFormat/>
    <w:rsid w:val="00BB549A"/>
    <w:pPr>
      <w:keepNext/>
      <w:ind w:left="567"/>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0EA4"/>
    <w:pPr>
      <w:ind w:left="720" w:hanging="720"/>
    </w:pPr>
  </w:style>
  <w:style w:type="paragraph" w:styleId="BodyText">
    <w:name w:val="Body Text"/>
    <w:basedOn w:val="Normal"/>
    <w:rsid w:val="00160EA4"/>
    <w:pPr>
      <w:jc w:val="both"/>
    </w:pPr>
  </w:style>
  <w:style w:type="paragraph" w:styleId="BodyTextIndent2">
    <w:name w:val="Body Text Indent 2"/>
    <w:basedOn w:val="Normal"/>
    <w:rsid w:val="00160EA4"/>
    <w:pPr>
      <w:ind w:left="720" w:hanging="720"/>
      <w:jc w:val="both"/>
    </w:pPr>
    <w:rPr>
      <w:sz w:val="22"/>
    </w:rPr>
  </w:style>
  <w:style w:type="character" w:styleId="Hyperlink">
    <w:name w:val="Hyperlink"/>
    <w:basedOn w:val="DefaultParagraphFont"/>
    <w:rsid w:val="00160EA4"/>
    <w:rPr>
      <w:color w:val="0000FF"/>
      <w:u w:val="single"/>
    </w:rPr>
  </w:style>
  <w:style w:type="paragraph" w:styleId="BalloonText">
    <w:name w:val="Balloon Text"/>
    <w:basedOn w:val="Normal"/>
    <w:link w:val="BalloonTextChar"/>
    <w:rsid w:val="007A2E65"/>
    <w:rPr>
      <w:rFonts w:ascii="Tahoma" w:hAnsi="Tahoma" w:cs="Tahoma"/>
      <w:sz w:val="16"/>
      <w:szCs w:val="16"/>
    </w:rPr>
  </w:style>
  <w:style w:type="character" w:customStyle="1" w:styleId="BalloonTextChar">
    <w:name w:val="Balloon Text Char"/>
    <w:basedOn w:val="DefaultParagraphFont"/>
    <w:link w:val="BalloonText"/>
    <w:rsid w:val="007A2E65"/>
    <w:rPr>
      <w:rFonts w:ascii="Tahoma" w:hAnsi="Tahoma" w:cs="Tahoma"/>
      <w:sz w:val="16"/>
      <w:szCs w:val="16"/>
      <w:lang w:eastAsia="en-US"/>
    </w:rPr>
  </w:style>
  <w:style w:type="paragraph" w:styleId="ListParagraph">
    <w:name w:val="List Paragraph"/>
    <w:basedOn w:val="Normal"/>
    <w:uiPriority w:val="34"/>
    <w:qFormat/>
    <w:rsid w:val="00A12A2C"/>
    <w:pPr>
      <w:ind w:left="720"/>
      <w:contextualSpacing/>
    </w:pPr>
  </w:style>
  <w:style w:type="character" w:customStyle="1" w:styleId="Heading2Char">
    <w:name w:val="Heading 2 Char"/>
    <w:basedOn w:val="DefaultParagraphFont"/>
    <w:link w:val="Heading2"/>
    <w:semiHidden/>
    <w:rsid w:val="00BB549A"/>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4513">
      <w:bodyDiv w:val="1"/>
      <w:marLeft w:val="0"/>
      <w:marRight w:val="0"/>
      <w:marTop w:val="0"/>
      <w:marBottom w:val="0"/>
      <w:divBdr>
        <w:top w:val="none" w:sz="0" w:space="0" w:color="auto"/>
        <w:left w:val="none" w:sz="0" w:space="0" w:color="auto"/>
        <w:bottom w:val="none" w:sz="0" w:space="0" w:color="auto"/>
        <w:right w:val="none" w:sz="0" w:space="0" w:color="auto"/>
      </w:divBdr>
    </w:div>
    <w:div w:id="15365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ls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olnet1/deptwww/CityofLondonLogos/JPEG/COL_LOGO_2COL_BLK_RGB_L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6784</CharactersWithSpaces>
  <SharedDoc>false</SharedDoc>
  <HLinks>
    <vt:vector size="12" baseType="variant">
      <vt:variant>
        <vt:i4>2228259</vt:i4>
      </vt:variant>
      <vt:variant>
        <vt:i4>3</vt:i4>
      </vt:variant>
      <vt:variant>
        <vt:i4>0</vt:i4>
      </vt:variant>
      <vt:variant>
        <vt:i4>5</vt:i4>
      </vt:variant>
      <vt:variant>
        <vt:lpwstr>http://www.clsb.org.uk/</vt:lpwstr>
      </vt:variant>
      <vt:variant>
        <vt:lpwstr/>
      </vt:variant>
      <vt:variant>
        <vt:i4>6946820</vt:i4>
      </vt:variant>
      <vt:variant>
        <vt:i4>0</vt:i4>
      </vt:variant>
      <vt:variant>
        <vt:i4>0</vt:i4>
      </vt:variant>
      <vt:variant>
        <vt:i4>5</vt:i4>
      </vt:variant>
      <vt:variant>
        <vt:lpwstr>mailto:recruitment@clsb.org.uk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jenw</dc:creator>
  <cp:lastModifiedBy>Noeleen Murphy</cp:lastModifiedBy>
  <cp:revision>7</cp:revision>
  <cp:lastPrinted>2006-03-07T08:27:00Z</cp:lastPrinted>
  <dcterms:created xsi:type="dcterms:W3CDTF">2017-11-03T08:31:00Z</dcterms:created>
  <dcterms:modified xsi:type="dcterms:W3CDTF">2017-11-08T08:02:00Z</dcterms:modified>
</cp:coreProperties>
</file>