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Primary Teacher –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Responsible to: The Head of Primary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Context:  </w:t>
      </w:r>
      <w:r w:rsidDel="00000000" w:rsidR="00000000" w:rsidRPr="00000000">
        <w:rPr>
          <w:vertAlign w:val="baseline"/>
          <w:rtl w:val="0"/>
        </w:rPr>
        <w:t xml:space="preserve">It is understood that a job description can never put into words all of the qualities that a good teacher embodies. </w:t>
      </w:r>
      <w:r w:rsidDel="00000000" w:rsidR="00000000" w:rsidRPr="00000000">
        <w:rPr>
          <w:rtl w:val="0"/>
        </w:rPr>
        <w:t xml:space="preserve">It is hoped that all our teachers will strive to inspire, encourage and nurture, to the best of their ability.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1.</w:t>
        <w:tab/>
        <w:t xml:space="preserve">Teaching and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each child’s learning by teaching the syllabus of all subject areas to the class in an appropriate manner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Differentiate class work as necessary to meet the differing ability needs of all children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Acknowledge that English is not necessarily the native language of all children in the class and adapt his/her vocabulary accordingly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that all work is marked meaningfully, promptly and clearly and that corrections are undertaken where necessary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homework is given appropriately where and when necessary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Be prepared to be visited and observed by colleagues.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848" w:firstLine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2.</w:t>
        <w:tab/>
        <w:t xml:space="preserve">Planning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Prepare appropriately for the short, medium and long term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Collaborate with other teachers in planning to ensure continuity and progression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Participate in the development and review of the curriculum in collaboration with the line managers.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Participate in the development and review of school policies where necessary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48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3.</w:t>
        <w:tab/>
        <w:t xml:space="preserve">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Formally report on each child’s progress at the end of each term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Continuously assess each student so as to be able to clearly justify and substantiate grades, levels or comments given in each report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848" w:hanging="360"/>
        <w:contextualSpacing w:val="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Keep clear records of any levels, grades or marks attained by each child in classroom tests/assessments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that the homework diary is kept correctly and is up to date where appropriate.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Be prepared to discuss report grades and each child’s progress with parents both on Parents’ Evenings and at other reasonable times throughout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84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4.</w:t>
        <w:tab/>
        <w:t xml:space="preserve">Classroom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that the classroom atmosphere is conducive to learning 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Provide an environment in which the children feel safe, confident and happy to learn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Have displays that stimulate learning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that children are not left unsupervised in classrooms during lesson time or at break time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Ensure that children are sent promptly to specialist lessons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Insist on good levels of behavior, both in and out of the classroom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84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General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Supervise children in the play areas at break times according to the duty rota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Serve as a role model to the children in terms of behaviour, dress, attitude and manners 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Participate in the Extra Curricular Activities programme.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Be available to attend and participate in extra-curricular events in the school calendar such as Parents’ Evenings, Concerts, etc.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Actively support the ethos of the school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Be familiar with the Handbook for Families, with Staff Supplement.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right="848" w:hanging="360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color w:val="262626"/>
          <w:highlight w:val="white"/>
          <w:rtl w:val="0"/>
        </w:rPr>
        <w:t xml:space="preserve">Actively support and adhere to the Child Protection Policy, including attending annual training.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---</w:t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contextualSpacing w:val="0"/>
      <w:jc w:val="center"/>
      <w:rPr/>
    </w:pPr>
    <w:r w:rsidDel="00000000" w:rsidR="00000000" w:rsidRPr="00000000">
      <w:rPr>
        <w:sz w:val="16"/>
        <w:szCs w:val="16"/>
        <w:rtl w:val="0"/>
      </w:rPr>
      <w:t xml:space="preserve">Date Written - August 2016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709" w:line="276" w:lineRule="auto"/>
      <w:contextualSpacing w:val="0"/>
      <w:rPr>
        <w:rFonts w:ascii="Calibri" w:cs="Calibri" w:eastAsia="Calibri" w:hAnsi="Calibri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2190750</wp:posOffset>
          </wp:positionH>
          <wp:positionV relativeFrom="paragraph">
            <wp:posOffset>-66674</wp:posOffset>
          </wp:positionV>
          <wp:extent cx="2035810" cy="57785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5810" cy="577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ind w:right="848"/>
      <w:contextualSpacing w:val="0"/>
      <w:jc w:val="both"/>
    </w:pPr>
    <w:rPr>
      <w:rFonts w:ascii="Arial" w:cs="Arial" w:eastAsia="Arial" w:hAnsi="Arial"/>
      <w:b w:val="0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40" w:lineRule="auto"/>
      <w:ind w:right="848"/>
      <w:contextualSpacing w:val="0"/>
      <w:jc w:val="both"/>
    </w:pPr>
    <w:rPr>
      <w:rFonts w:ascii="Arial" w:cs="Arial" w:eastAsia="Arial" w:hAnsi="Arial"/>
      <w:b w:val="0"/>
      <w:i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Century Schoolbook" w:cs="Century Schoolbook" w:eastAsia="Century Schoolbook" w:hAnsi="Century Schoolbook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