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54569" w14:textId="77777777" w:rsidR="007D2D2E" w:rsidRDefault="007D2D2E" w:rsidP="007D2D2E">
      <w:pPr>
        <w:jc w:val="center"/>
        <w:rPr>
          <w:rFonts w:ascii="Arial" w:hAnsi="Arial" w:cs="Arial"/>
          <w:b/>
          <w:sz w:val="28"/>
          <w:szCs w:val="28"/>
        </w:rPr>
      </w:pPr>
      <w:bookmarkStart w:id="0" w:name="_GoBack"/>
      <w:bookmarkEnd w:id="0"/>
      <w:r w:rsidRPr="007D2D2E">
        <w:rPr>
          <w:noProof/>
          <w:sz w:val="28"/>
          <w:szCs w:val="28"/>
          <w:lang w:eastAsia="en-GB"/>
        </w:rPr>
        <w:drawing>
          <wp:anchor distT="0" distB="0" distL="114300" distR="114300" simplePos="0" relativeHeight="251658240" behindDoc="0" locked="0" layoutInCell="1" allowOverlap="1" wp14:anchorId="53032FBC" wp14:editId="3C4B1B29">
            <wp:simplePos x="0" y="0"/>
            <wp:positionH relativeFrom="column">
              <wp:posOffset>4206875</wp:posOffset>
            </wp:positionH>
            <wp:positionV relativeFrom="paragraph">
              <wp:posOffset>-634365</wp:posOffset>
            </wp:positionV>
            <wp:extent cx="1905635" cy="548005"/>
            <wp:effectExtent l="0" t="0" r="0" b="4445"/>
            <wp:wrapTopAndBottom/>
            <wp:docPr id="1" name="Picture 1"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40mmrgb"/>
                    <pic:cNvPicPr>
                      <a:picLocks noChangeAspect="1" noChangeArrowheads="1"/>
                    </pic:cNvPicPr>
                  </pic:nvPicPr>
                  <pic:blipFill>
                    <a:blip r:embed="rId8">
                      <a:extLst>
                        <a:ext uri="{28A0092B-C50C-407E-A947-70E740481C1C}">
                          <a14:useLocalDpi xmlns:a14="http://schemas.microsoft.com/office/drawing/2010/main" val="0"/>
                        </a:ext>
                      </a:extLst>
                    </a:blip>
                    <a:srcRect l="3503" t="8589" r="3503" b="8589"/>
                    <a:stretch>
                      <a:fillRect/>
                    </a:stretch>
                  </pic:blipFill>
                  <pic:spPr bwMode="auto">
                    <a:xfrm>
                      <a:off x="0" y="0"/>
                      <a:ext cx="190563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D2E">
        <w:rPr>
          <w:rFonts w:ascii="Arial" w:hAnsi="Arial" w:cs="Arial"/>
          <w:b/>
          <w:sz w:val="28"/>
          <w:szCs w:val="28"/>
        </w:rPr>
        <w:t>JOB DESCRIPTION</w:t>
      </w:r>
      <w:r>
        <w:rPr>
          <w:rFonts w:ascii="Arial" w:hAnsi="Arial" w:cs="Arial"/>
          <w:b/>
          <w:sz w:val="28"/>
          <w:szCs w:val="28"/>
        </w:rPr>
        <w:br/>
        <w:t>Head</w:t>
      </w:r>
      <w:r w:rsidR="00EC3E69">
        <w:rPr>
          <w:rFonts w:ascii="Arial" w:hAnsi="Arial" w:cs="Arial"/>
          <w:b/>
          <w:sz w:val="28"/>
          <w:szCs w:val="28"/>
        </w:rPr>
        <w:t>t</w:t>
      </w:r>
      <w:r>
        <w:rPr>
          <w:rFonts w:ascii="Arial" w:hAnsi="Arial" w:cs="Arial"/>
          <w:b/>
          <w:sz w:val="28"/>
          <w:szCs w:val="28"/>
        </w:rPr>
        <w:t xml:space="preserve">eacher </w:t>
      </w:r>
      <w:r>
        <w:rPr>
          <w:rFonts w:ascii="Arial" w:hAnsi="Arial" w:cs="Arial"/>
          <w:b/>
          <w:sz w:val="28"/>
          <w:szCs w:val="28"/>
        </w:rPr>
        <w:br/>
      </w:r>
    </w:p>
    <w:p w14:paraId="6C749E11" w14:textId="77777777" w:rsidR="00EC3E69" w:rsidRDefault="007D2D2E" w:rsidP="007D2D2E">
      <w:pPr>
        <w:rPr>
          <w:rFonts w:ascii="Arial" w:hAnsi="Arial" w:cs="Arial"/>
          <w:b/>
        </w:rPr>
      </w:pPr>
      <w:r w:rsidRPr="007D2D2E">
        <w:rPr>
          <w:rFonts w:ascii="Arial" w:hAnsi="Arial" w:cs="Arial"/>
          <w:b/>
        </w:rPr>
        <w:t>Location</w:t>
      </w:r>
      <w:r w:rsidR="00EC3E69">
        <w:rPr>
          <w:rFonts w:ascii="Arial" w:hAnsi="Arial" w:cs="Arial"/>
          <w:b/>
        </w:rPr>
        <w:t>:</w:t>
      </w:r>
      <w:r w:rsidR="0090134B">
        <w:rPr>
          <w:rFonts w:ascii="Arial" w:hAnsi="Arial" w:cs="Arial"/>
          <w:b/>
        </w:rPr>
        <w:t xml:space="preserve"> Armley Primary School</w:t>
      </w:r>
    </w:p>
    <w:p w14:paraId="50E0D29C" w14:textId="0110CB50" w:rsidR="007D2D2E" w:rsidRPr="005566A1" w:rsidRDefault="00EC3E69" w:rsidP="007D2D2E">
      <w:pPr>
        <w:rPr>
          <w:rFonts w:ascii="Arial" w:hAnsi="Arial" w:cs="Arial"/>
        </w:rPr>
      </w:pPr>
      <w:r>
        <w:rPr>
          <w:rFonts w:ascii="Arial" w:hAnsi="Arial" w:cs="Arial"/>
          <w:b/>
        </w:rPr>
        <w:t>Pay Range:</w:t>
      </w:r>
      <w:r w:rsidR="0090134B" w:rsidRPr="0090134B">
        <w:t xml:space="preserve"> </w:t>
      </w:r>
      <w:r w:rsidR="0090134B">
        <w:rPr>
          <w:rFonts w:ascii="Arial" w:hAnsi="Arial" w:cs="Arial"/>
          <w:b/>
        </w:rPr>
        <w:t>L1</w:t>
      </w:r>
      <w:r w:rsidR="007F3DFA">
        <w:rPr>
          <w:rFonts w:ascii="Arial" w:hAnsi="Arial" w:cs="Arial"/>
          <w:b/>
        </w:rPr>
        <w:t>5</w:t>
      </w:r>
      <w:r w:rsidR="0090134B">
        <w:rPr>
          <w:rFonts w:ascii="Arial" w:hAnsi="Arial" w:cs="Arial"/>
          <w:b/>
        </w:rPr>
        <w:t xml:space="preserve"> </w:t>
      </w:r>
      <w:r w:rsidR="0090134B" w:rsidRPr="0090134B">
        <w:rPr>
          <w:rFonts w:ascii="Arial" w:hAnsi="Arial" w:cs="Arial"/>
          <w:b/>
        </w:rPr>
        <w:t>to L</w:t>
      </w:r>
      <w:r w:rsidR="007F3DFA">
        <w:rPr>
          <w:rFonts w:ascii="Arial" w:hAnsi="Arial" w:cs="Arial"/>
          <w:b/>
        </w:rPr>
        <w:t>21</w:t>
      </w:r>
      <w:r w:rsidR="007D2D2E" w:rsidRPr="007D2D2E">
        <w:rPr>
          <w:rFonts w:ascii="Arial" w:hAnsi="Arial" w:cs="Arial"/>
          <w:b/>
        </w:rPr>
        <w:br/>
      </w:r>
      <w:r w:rsidR="007D2D2E" w:rsidRPr="007D2D2E">
        <w:rPr>
          <w:rFonts w:ascii="Arial" w:hAnsi="Arial" w:cs="Arial"/>
          <w:b/>
        </w:rPr>
        <w:br/>
      </w:r>
      <w:r w:rsidR="007D2D2E" w:rsidRPr="005566A1">
        <w:rPr>
          <w:rFonts w:ascii="Arial" w:hAnsi="Arial" w:cs="Arial"/>
          <w:b/>
          <w:u w:val="single"/>
        </w:rPr>
        <w:t xml:space="preserve">Main Purpose </w:t>
      </w:r>
      <w:r w:rsidR="007D2D2E" w:rsidRPr="005566A1">
        <w:rPr>
          <w:rFonts w:ascii="Arial" w:hAnsi="Arial" w:cs="Arial"/>
          <w:b/>
          <w:u w:val="single"/>
        </w:rPr>
        <w:br/>
      </w:r>
      <w:r w:rsidRPr="005566A1">
        <w:rPr>
          <w:rFonts w:ascii="Arial" w:hAnsi="Arial" w:cs="Arial"/>
        </w:rPr>
        <w:t xml:space="preserve">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 </w:t>
      </w:r>
    </w:p>
    <w:p w14:paraId="5BFC7BD1" w14:textId="77777777" w:rsidR="00EC3E69" w:rsidRPr="005566A1" w:rsidRDefault="00EC3E69" w:rsidP="007D2D2E">
      <w:pPr>
        <w:rPr>
          <w:rFonts w:ascii="Arial" w:hAnsi="Arial" w:cs="Arial"/>
        </w:rPr>
      </w:pPr>
      <w:r w:rsidRPr="005566A1">
        <w:rPr>
          <w:rFonts w:ascii="Arial" w:hAnsi="Arial" w:cs="Arial"/>
        </w:rPr>
        <w:t>Accountable to the Governing Body,</w:t>
      </w:r>
      <w:r w:rsidR="00484B42" w:rsidRPr="005A43BB">
        <w:rPr>
          <w:rFonts w:ascii="Arial" w:hAnsi="Arial" w:cs="Arial"/>
        </w:rPr>
        <w:t xml:space="preserve"> the Headteacher provides visio</w:t>
      </w:r>
      <w:r w:rsidRPr="005566A1">
        <w:rPr>
          <w:rFonts w:ascii="Arial" w:hAnsi="Arial" w:cs="Arial"/>
        </w:rPr>
        <w:t>n, leadership and direction for the school and ensures that it is managed and organised to meet its aim and targets. The Headteacher, working with others, is responsible for evaluating the school’s performance to identify the priorities for continuous improvement and raising standards.</w:t>
      </w:r>
    </w:p>
    <w:p w14:paraId="0026F645" w14:textId="77777777" w:rsidR="00B14065" w:rsidRDefault="00B14065" w:rsidP="007D2D2E">
      <w:pPr>
        <w:rPr>
          <w:rFonts w:ascii="Arial" w:hAnsi="Arial" w:cs="Arial"/>
        </w:rPr>
      </w:pPr>
    </w:p>
    <w:p w14:paraId="71C25369" w14:textId="77777777" w:rsidR="00EC3E69" w:rsidRPr="005566A1" w:rsidRDefault="00EC3E69" w:rsidP="007D2D2E">
      <w:pPr>
        <w:rPr>
          <w:rFonts w:ascii="Arial" w:hAnsi="Arial" w:cs="Arial"/>
          <w:b/>
        </w:rPr>
      </w:pPr>
      <w:r w:rsidRPr="00EC3E69">
        <w:rPr>
          <w:rFonts w:ascii="Arial" w:hAnsi="Arial" w:cs="Arial"/>
          <w:b/>
        </w:rPr>
        <w:t>Statutory</w:t>
      </w:r>
      <w:r w:rsidRPr="005566A1">
        <w:rPr>
          <w:rFonts w:ascii="Arial" w:hAnsi="Arial" w:cs="Arial"/>
          <w:b/>
        </w:rPr>
        <w:t xml:space="preserve"> requirements</w:t>
      </w:r>
    </w:p>
    <w:p w14:paraId="4706D2A4" w14:textId="77777777" w:rsidR="00FC0712" w:rsidRDefault="000D251B" w:rsidP="007D2D2E">
      <w:pPr>
        <w:rPr>
          <w:rFonts w:ascii="Arial" w:hAnsi="Arial" w:cs="Arial"/>
        </w:rPr>
      </w:pPr>
      <w:r>
        <w:rPr>
          <w:rFonts w:ascii="Arial" w:hAnsi="Arial" w:cs="Arial"/>
        </w:rPr>
        <w:t xml:space="preserve">This job description reflects the </w:t>
      </w:r>
      <w:r>
        <w:rPr>
          <w:rFonts w:ascii="Arial" w:hAnsi="Arial" w:cs="Arial"/>
          <w:b/>
        </w:rPr>
        <w:t xml:space="preserve">National Standards of Excellence for Headteachers </w:t>
      </w:r>
      <w:r>
        <w:rPr>
          <w:rFonts w:ascii="Arial" w:hAnsi="Arial" w:cs="Arial"/>
        </w:rPr>
        <w:t>(2015). These standards are built upon The Teaching Standards (2011) which apply to all teachers, including headteachers.</w:t>
      </w:r>
      <w:r>
        <w:rPr>
          <w:rFonts w:ascii="Arial" w:hAnsi="Arial" w:cs="Arial"/>
        </w:rPr>
        <w:br/>
      </w:r>
      <w:r>
        <w:rPr>
          <w:rFonts w:ascii="Arial" w:hAnsi="Arial" w:cs="Arial"/>
        </w:rPr>
        <w:br/>
        <w:t xml:space="preserve">The appointment is subject to the current conditions of employment of headteachers, contained in the </w:t>
      </w:r>
      <w:r>
        <w:rPr>
          <w:rFonts w:ascii="Arial" w:hAnsi="Arial" w:cs="Arial"/>
          <w:b/>
        </w:rPr>
        <w:t xml:space="preserve">Schools Teachers’ Pay and Conditions </w:t>
      </w:r>
      <w:r>
        <w:rPr>
          <w:rFonts w:ascii="Arial" w:hAnsi="Arial" w:cs="Arial"/>
        </w:rPr>
        <w:t xml:space="preserve">document, the School Standards and Framework Act 1998 </w:t>
      </w:r>
      <w:r w:rsidR="00777365">
        <w:rPr>
          <w:rFonts w:ascii="Arial" w:hAnsi="Arial" w:cs="Arial"/>
        </w:rPr>
        <w:t xml:space="preserve">and all other current education, </w:t>
      </w:r>
      <w:r w:rsidR="00FD5A84">
        <w:rPr>
          <w:rFonts w:ascii="Arial" w:hAnsi="Arial" w:cs="Arial"/>
        </w:rPr>
        <w:t>employment</w:t>
      </w:r>
      <w:r w:rsidR="00777365">
        <w:rPr>
          <w:rFonts w:ascii="Arial" w:hAnsi="Arial" w:cs="Arial"/>
        </w:rPr>
        <w:t xml:space="preserve"> and health and safety legislation. </w:t>
      </w:r>
    </w:p>
    <w:p w14:paraId="6BCBAA3A" w14:textId="77777777" w:rsidR="00EC3E69" w:rsidRDefault="00EC3E69" w:rsidP="007D2D2E">
      <w:pPr>
        <w:rPr>
          <w:rFonts w:ascii="Arial" w:hAnsi="Arial" w:cs="Arial"/>
        </w:rPr>
      </w:pPr>
      <w:r>
        <w:rPr>
          <w:rFonts w:ascii="Arial" w:hAnsi="Arial" w:cs="Arial"/>
        </w:rPr>
        <w:t>The a</w:t>
      </w:r>
      <w:r w:rsidR="0055685B">
        <w:rPr>
          <w:rFonts w:ascii="Arial" w:hAnsi="Arial" w:cs="Arial"/>
        </w:rPr>
        <w:t>ppointment is also subject to other current educational and employment legislations and polic</w:t>
      </w:r>
      <w:r w:rsidR="005A43BB">
        <w:rPr>
          <w:rFonts w:ascii="Arial" w:hAnsi="Arial" w:cs="Arial"/>
        </w:rPr>
        <w:t>ies laid down by the Governing B</w:t>
      </w:r>
      <w:r w:rsidR="0055685B">
        <w:rPr>
          <w:rFonts w:ascii="Arial" w:hAnsi="Arial" w:cs="Arial"/>
        </w:rPr>
        <w:t>ody under their powers derived from statutory sources.</w:t>
      </w:r>
    </w:p>
    <w:p w14:paraId="7F4E6C4D" w14:textId="77777777" w:rsidR="0055685B" w:rsidRDefault="0055685B" w:rsidP="00AD7E6A">
      <w:pPr>
        <w:rPr>
          <w:rFonts w:ascii="Arial" w:hAnsi="Arial" w:cs="Arial"/>
          <w:b/>
        </w:rPr>
      </w:pPr>
      <w:r>
        <w:rPr>
          <w:rFonts w:ascii="Arial" w:hAnsi="Arial" w:cs="Arial"/>
          <w:b/>
        </w:rPr>
        <w:t>Duties and Responsibilities</w:t>
      </w:r>
    </w:p>
    <w:p w14:paraId="7E9DC246" w14:textId="77777777" w:rsidR="00AD7E6A" w:rsidRDefault="00FC0712" w:rsidP="00AD7E6A">
      <w:pPr>
        <w:rPr>
          <w:rFonts w:ascii="Arial" w:hAnsi="Arial" w:cs="Arial"/>
          <w:b/>
        </w:rPr>
      </w:pPr>
      <w:r w:rsidRPr="00AD7E6A">
        <w:rPr>
          <w:rFonts w:ascii="Arial" w:hAnsi="Arial" w:cs="Arial"/>
          <w:b/>
        </w:rPr>
        <w:t xml:space="preserve">Strategic Leadership </w:t>
      </w:r>
    </w:p>
    <w:p w14:paraId="053304D3" w14:textId="77777777" w:rsidR="00053D2E" w:rsidRPr="005566A1" w:rsidRDefault="00053D2E" w:rsidP="00053D2E">
      <w:pPr>
        <w:pStyle w:val="ListParagraph"/>
        <w:numPr>
          <w:ilvl w:val="0"/>
          <w:numId w:val="3"/>
        </w:numPr>
        <w:rPr>
          <w:rFonts w:ascii="Arial" w:hAnsi="Arial" w:cs="Arial"/>
          <w:b/>
        </w:rPr>
      </w:pPr>
      <w:r w:rsidRPr="00B21EE5">
        <w:rPr>
          <w:rFonts w:ascii="Arial" w:hAnsi="Arial" w:cs="Arial"/>
        </w:rPr>
        <w:t>Define vision</w:t>
      </w:r>
      <w:r w:rsidR="005A43BB" w:rsidRPr="00B21EE5">
        <w:rPr>
          <w:rFonts w:ascii="Arial" w:hAnsi="Arial" w:cs="Arial"/>
        </w:rPr>
        <w:t xml:space="preserve"> and clear values</w:t>
      </w:r>
      <w:r w:rsidRPr="00B21EE5">
        <w:rPr>
          <w:rFonts w:ascii="Arial" w:hAnsi="Arial" w:cs="Arial"/>
        </w:rPr>
        <w:t xml:space="preserve"> for the school which can be understood, communicated and acted upon effectively. </w:t>
      </w:r>
    </w:p>
    <w:p w14:paraId="114CBCD7" w14:textId="77777777" w:rsidR="00053D2E" w:rsidRPr="005566A1" w:rsidRDefault="00053D2E" w:rsidP="00053D2E">
      <w:pPr>
        <w:pStyle w:val="ListParagraph"/>
        <w:numPr>
          <w:ilvl w:val="0"/>
          <w:numId w:val="3"/>
        </w:numPr>
        <w:rPr>
          <w:rFonts w:ascii="Arial" w:hAnsi="Arial" w:cs="Arial"/>
          <w:b/>
        </w:rPr>
      </w:pPr>
      <w:r w:rsidRPr="005566A1">
        <w:rPr>
          <w:rFonts w:ascii="Arial" w:hAnsi="Arial" w:cs="Arial"/>
        </w:rPr>
        <w:t xml:space="preserve">Work with political and financial </w:t>
      </w:r>
      <w:r w:rsidR="00077DD7" w:rsidRPr="00B21EE5">
        <w:rPr>
          <w:rFonts w:ascii="Arial" w:hAnsi="Arial" w:cs="Arial"/>
        </w:rPr>
        <w:t>astuteness</w:t>
      </w:r>
      <w:r w:rsidRPr="005566A1">
        <w:rPr>
          <w:rFonts w:ascii="Arial" w:hAnsi="Arial" w:cs="Arial"/>
        </w:rPr>
        <w:t>, within a clear set of principles centred on the school’s vision, ably translating local and national policy into the school’s context.</w:t>
      </w:r>
    </w:p>
    <w:p w14:paraId="47F541B2" w14:textId="77777777" w:rsidR="00B14065" w:rsidRPr="005566A1" w:rsidRDefault="007D0C1D" w:rsidP="00053D2E">
      <w:pPr>
        <w:pStyle w:val="ListParagraph"/>
        <w:numPr>
          <w:ilvl w:val="0"/>
          <w:numId w:val="4"/>
        </w:numPr>
        <w:rPr>
          <w:rFonts w:ascii="Arial" w:hAnsi="Arial" w:cs="Arial"/>
        </w:rPr>
      </w:pPr>
      <w:r w:rsidRPr="005566A1">
        <w:rPr>
          <w:rFonts w:ascii="Arial" w:hAnsi="Arial" w:cs="Arial"/>
        </w:rPr>
        <w:lastRenderedPageBreak/>
        <w:t>Able to m</w:t>
      </w:r>
      <w:r w:rsidR="009217F4" w:rsidRPr="005566A1">
        <w:rPr>
          <w:rFonts w:ascii="Arial" w:hAnsi="Arial" w:cs="Arial"/>
        </w:rPr>
        <w:t>odel entrepreneurial and innovative approaches to school improvement, leadership and governance</w:t>
      </w:r>
      <w:r w:rsidR="00B14065" w:rsidRPr="005566A1">
        <w:rPr>
          <w:rFonts w:ascii="Arial" w:hAnsi="Arial" w:cs="Arial"/>
        </w:rPr>
        <w:t>.</w:t>
      </w:r>
    </w:p>
    <w:p w14:paraId="26E62F58" w14:textId="77777777" w:rsidR="00053D2E" w:rsidRPr="005566A1" w:rsidRDefault="00B14065" w:rsidP="00053D2E">
      <w:pPr>
        <w:pStyle w:val="ListParagraph"/>
        <w:numPr>
          <w:ilvl w:val="0"/>
          <w:numId w:val="4"/>
        </w:numPr>
        <w:rPr>
          <w:rFonts w:ascii="Arial" w:hAnsi="Arial" w:cs="Arial"/>
        </w:rPr>
      </w:pPr>
      <w:r w:rsidRPr="005566A1">
        <w:rPr>
          <w:rFonts w:ascii="Arial" w:hAnsi="Arial" w:cs="Arial"/>
        </w:rPr>
        <w:t>Develop an</w:t>
      </w:r>
      <w:r w:rsidR="004B2EB6" w:rsidRPr="005566A1">
        <w:rPr>
          <w:rFonts w:ascii="Arial" w:hAnsi="Arial" w:cs="Arial"/>
        </w:rPr>
        <w:t xml:space="preserve"> outward</w:t>
      </w:r>
      <w:r w:rsidRPr="00B21EE5">
        <w:rPr>
          <w:rFonts w:ascii="Arial" w:hAnsi="Arial" w:cs="Arial"/>
        </w:rPr>
        <w:t>-facing school</w:t>
      </w:r>
      <w:r w:rsidR="009217F4" w:rsidRPr="00B21EE5">
        <w:rPr>
          <w:rFonts w:ascii="Arial" w:hAnsi="Arial" w:cs="Arial"/>
        </w:rPr>
        <w:t xml:space="preserve"> </w:t>
      </w:r>
      <w:r w:rsidRPr="00B21EE5">
        <w:rPr>
          <w:rFonts w:ascii="Arial" w:hAnsi="Arial" w:cs="Arial"/>
        </w:rPr>
        <w:t>capable of collaborating</w:t>
      </w:r>
      <w:r w:rsidR="00F87329" w:rsidRPr="00B21EE5">
        <w:rPr>
          <w:rFonts w:ascii="Arial" w:hAnsi="Arial" w:cs="Arial"/>
        </w:rPr>
        <w:t xml:space="preserve"> </w:t>
      </w:r>
      <w:r w:rsidR="00656E24" w:rsidRPr="00B21EE5">
        <w:rPr>
          <w:rFonts w:ascii="Arial" w:hAnsi="Arial" w:cs="Arial"/>
        </w:rPr>
        <w:t>in partnership with</w:t>
      </w:r>
      <w:r w:rsidR="00F87329" w:rsidRPr="00B21EE5">
        <w:rPr>
          <w:rFonts w:ascii="Arial" w:hAnsi="Arial" w:cs="Arial"/>
        </w:rPr>
        <w:t xml:space="preserve"> other schools and organisations </w:t>
      </w:r>
      <w:r w:rsidR="004B2EB6" w:rsidRPr="00B21EE5">
        <w:rPr>
          <w:rFonts w:ascii="Arial" w:hAnsi="Arial" w:cs="Arial"/>
        </w:rPr>
        <w:t>to</w:t>
      </w:r>
      <w:r w:rsidR="009217F4" w:rsidRPr="00B21EE5">
        <w:rPr>
          <w:rFonts w:ascii="Arial" w:hAnsi="Arial" w:cs="Arial"/>
        </w:rPr>
        <w:t xml:space="preserve"> </w:t>
      </w:r>
      <w:r w:rsidR="004B2EB6" w:rsidRPr="00B21EE5">
        <w:rPr>
          <w:rFonts w:ascii="Arial" w:hAnsi="Arial" w:cs="Arial"/>
        </w:rPr>
        <w:t>champion</w:t>
      </w:r>
      <w:r w:rsidR="009217F4" w:rsidRPr="00B21EE5">
        <w:rPr>
          <w:rFonts w:ascii="Arial" w:hAnsi="Arial" w:cs="Arial"/>
        </w:rPr>
        <w:t xml:space="preserve"> </w:t>
      </w:r>
      <w:r w:rsidR="004B2EB6" w:rsidRPr="00B21EE5">
        <w:rPr>
          <w:rFonts w:ascii="Arial" w:hAnsi="Arial" w:cs="Arial"/>
        </w:rPr>
        <w:t>best practices and excellent outcomes for pupils</w:t>
      </w:r>
      <w:r w:rsidR="009217F4" w:rsidRPr="00B21EE5">
        <w:rPr>
          <w:rFonts w:ascii="Arial" w:hAnsi="Arial" w:cs="Arial"/>
        </w:rPr>
        <w:t xml:space="preserve">. </w:t>
      </w:r>
    </w:p>
    <w:p w14:paraId="67B30919" w14:textId="77777777" w:rsidR="0021641F" w:rsidRPr="005566A1" w:rsidRDefault="00135D78" w:rsidP="0021641F">
      <w:pPr>
        <w:pStyle w:val="ListParagraph"/>
        <w:numPr>
          <w:ilvl w:val="0"/>
          <w:numId w:val="3"/>
        </w:numPr>
        <w:rPr>
          <w:rFonts w:ascii="Arial" w:hAnsi="Arial" w:cs="Arial"/>
          <w:b/>
        </w:rPr>
      </w:pPr>
      <w:r w:rsidRPr="00B21EE5">
        <w:rPr>
          <w:rFonts w:ascii="Arial" w:hAnsi="Arial" w:cs="Arial"/>
        </w:rPr>
        <w:t>Lead by example – with integrity, creativity and clarity – to i</w:t>
      </w:r>
      <w:r w:rsidR="007D0C1D" w:rsidRPr="00B21EE5">
        <w:rPr>
          <w:rFonts w:ascii="Arial" w:hAnsi="Arial" w:cs="Arial"/>
        </w:rPr>
        <w:t>nspire and influence other stakeholders</w:t>
      </w:r>
      <w:r w:rsidR="00F87329" w:rsidRPr="005566A1">
        <w:rPr>
          <w:rFonts w:ascii="Arial" w:hAnsi="Arial" w:cs="Arial"/>
        </w:rPr>
        <w:t xml:space="preserve"> to believe in the fundamental importance of education and to promote the value of education.</w:t>
      </w:r>
      <w:r w:rsidR="0021641F" w:rsidRPr="005566A1">
        <w:rPr>
          <w:rFonts w:ascii="Arial" w:hAnsi="Arial" w:cs="Arial"/>
        </w:rPr>
        <w:t xml:space="preserve"> </w:t>
      </w:r>
    </w:p>
    <w:p w14:paraId="5A7104E2" w14:textId="77777777" w:rsidR="00F87329" w:rsidRPr="005566A1" w:rsidRDefault="00FC0712" w:rsidP="00F87329">
      <w:pPr>
        <w:ind w:left="360"/>
        <w:rPr>
          <w:rFonts w:ascii="Arial" w:hAnsi="Arial" w:cs="Arial"/>
          <w:b/>
        </w:rPr>
      </w:pPr>
      <w:r w:rsidRPr="005566A1">
        <w:rPr>
          <w:rFonts w:ascii="Arial" w:hAnsi="Arial" w:cs="Arial"/>
          <w:b/>
        </w:rPr>
        <w:t>Educational Excellence</w:t>
      </w:r>
    </w:p>
    <w:p w14:paraId="3CD53528" w14:textId="77777777" w:rsidR="00F87329" w:rsidRPr="005566A1" w:rsidRDefault="00F87329" w:rsidP="00AD7E6A">
      <w:pPr>
        <w:pStyle w:val="ListParagraph"/>
        <w:numPr>
          <w:ilvl w:val="0"/>
          <w:numId w:val="3"/>
        </w:numPr>
        <w:rPr>
          <w:rFonts w:ascii="Arial" w:hAnsi="Arial" w:cs="Arial"/>
          <w:b/>
        </w:rPr>
      </w:pPr>
      <w:r w:rsidRPr="005566A1">
        <w:rPr>
          <w:rFonts w:ascii="Arial" w:hAnsi="Arial" w:cs="Arial"/>
        </w:rPr>
        <w:t xml:space="preserve">Demand ambitious standards for all pupils, overcoming disadvantage and advancing equality, instilling a strong sense of </w:t>
      </w:r>
      <w:r w:rsidR="004B2EB6" w:rsidRPr="00B21EE5">
        <w:rPr>
          <w:rFonts w:ascii="Arial" w:hAnsi="Arial" w:cs="Arial"/>
        </w:rPr>
        <w:t>ownership</w:t>
      </w:r>
      <w:r w:rsidR="00077DD7" w:rsidRPr="00B21EE5">
        <w:rPr>
          <w:rFonts w:ascii="Arial" w:hAnsi="Arial" w:cs="Arial"/>
        </w:rPr>
        <w:t xml:space="preserve"> and accountability</w:t>
      </w:r>
      <w:r w:rsidR="004B2EB6" w:rsidRPr="005566A1">
        <w:rPr>
          <w:rFonts w:ascii="Arial" w:hAnsi="Arial" w:cs="Arial"/>
        </w:rPr>
        <w:t xml:space="preserve"> from</w:t>
      </w:r>
      <w:r w:rsidRPr="005566A1">
        <w:rPr>
          <w:rFonts w:ascii="Arial" w:hAnsi="Arial" w:cs="Arial"/>
        </w:rPr>
        <w:t xml:space="preserve"> staff for the impact </w:t>
      </w:r>
      <w:r w:rsidR="004B2EB6" w:rsidRPr="005566A1">
        <w:rPr>
          <w:rFonts w:ascii="Arial" w:hAnsi="Arial" w:cs="Arial"/>
        </w:rPr>
        <w:t>their work has</w:t>
      </w:r>
      <w:r w:rsidRPr="005566A1">
        <w:rPr>
          <w:rFonts w:ascii="Arial" w:hAnsi="Arial" w:cs="Arial"/>
        </w:rPr>
        <w:t xml:space="preserve"> on pupils’ outcomes.</w:t>
      </w:r>
    </w:p>
    <w:p w14:paraId="5A651E50" w14:textId="77777777" w:rsidR="004B2EB6" w:rsidRPr="00B21EE5" w:rsidRDefault="00F87329" w:rsidP="004B2EB6">
      <w:pPr>
        <w:pStyle w:val="ListParagraph"/>
        <w:numPr>
          <w:ilvl w:val="0"/>
          <w:numId w:val="3"/>
        </w:numPr>
        <w:rPr>
          <w:rFonts w:ascii="Arial" w:hAnsi="Arial" w:cs="Arial"/>
          <w:b/>
        </w:rPr>
      </w:pPr>
      <w:r w:rsidRPr="00B21EE5">
        <w:rPr>
          <w:rFonts w:ascii="Arial" w:hAnsi="Arial" w:cs="Arial"/>
        </w:rPr>
        <w:t>Secure excellent teaching through an analytical un</w:t>
      </w:r>
      <w:r w:rsidR="00683F04" w:rsidRPr="00B21EE5">
        <w:rPr>
          <w:rFonts w:ascii="Arial" w:hAnsi="Arial" w:cs="Arial"/>
        </w:rPr>
        <w:t xml:space="preserve">derstanding of how pupils learn </w:t>
      </w:r>
      <w:r w:rsidRPr="00B21EE5">
        <w:rPr>
          <w:rFonts w:ascii="Arial" w:hAnsi="Arial" w:cs="Arial"/>
        </w:rPr>
        <w:t>and of the core features of successful classroom practice and curriculum</w:t>
      </w:r>
      <w:r w:rsidR="004B2EB6" w:rsidRPr="00B21EE5">
        <w:rPr>
          <w:rFonts w:ascii="Arial" w:hAnsi="Arial" w:cs="Arial"/>
        </w:rPr>
        <w:t xml:space="preserve"> design.</w:t>
      </w:r>
    </w:p>
    <w:p w14:paraId="7448DAA5" w14:textId="77777777" w:rsidR="003F6508" w:rsidRPr="005566A1" w:rsidRDefault="003F6508" w:rsidP="00A75B56">
      <w:pPr>
        <w:pStyle w:val="ListParagraph"/>
        <w:numPr>
          <w:ilvl w:val="0"/>
          <w:numId w:val="3"/>
        </w:numPr>
        <w:rPr>
          <w:rFonts w:ascii="Arial" w:hAnsi="Arial" w:cs="Arial"/>
          <w:b/>
        </w:rPr>
      </w:pPr>
      <w:r w:rsidRPr="005566A1">
        <w:rPr>
          <w:rFonts w:ascii="Arial" w:hAnsi="Arial" w:cs="Arial"/>
        </w:rPr>
        <w:t xml:space="preserve">Challenge educational orthodoxies </w:t>
      </w:r>
      <w:r w:rsidR="00A75B56" w:rsidRPr="00B21EE5">
        <w:rPr>
          <w:rFonts w:ascii="Arial" w:hAnsi="Arial" w:cs="Arial"/>
        </w:rPr>
        <w:t xml:space="preserve">with relevant research and robust data analysis, </w:t>
      </w:r>
      <w:r w:rsidR="00135D78" w:rsidRPr="00B21EE5">
        <w:rPr>
          <w:rFonts w:ascii="Arial" w:hAnsi="Arial" w:cs="Arial"/>
        </w:rPr>
        <w:t xml:space="preserve">to provide a world class education for the pupils. </w:t>
      </w:r>
    </w:p>
    <w:p w14:paraId="29F8E840" w14:textId="77777777" w:rsidR="006A68E2" w:rsidRPr="005566A1" w:rsidRDefault="00683F04" w:rsidP="006A68E2">
      <w:pPr>
        <w:pStyle w:val="ListParagraph"/>
        <w:numPr>
          <w:ilvl w:val="0"/>
          <w:numId w:val="3"/>
        </w:numPr>
        <w:rPr>
          <w:rFonts w:ascii="Arial" w:hAnsi="Arial" w:cs="Arial"/>
          <w:b/>
        </w:rPr>
      </w:pPr>
      <w:r w:rsidRPr="005566A1">
        <w:rPr>
          <w:rFonts w:ascii="Arial" w:hAnsi="Arial" w:cs="Arial"/>
        </w:rPr>
        <w:t>Shape the current and future quality of teaching profession through high quality training</w:t>
      </w:r>
      <w:r w:rsidR="007D0C1D" w:rsidRPr="005566A1">
        <w:rPr>
          <w:rFonts w:ascii="Arial" w:hAnsi="Arial" w:cs="Arial"/>
        </w:rPr>
        <w:t>, systematic approach to monitoring</w:t>
      </w:r>
      <w:r w:rsidRPr="00B21EE5">
        <w:rPr>
          <w:rFonts w:ascii="Arial" w:hAnsi="Arial" w:cs="Arial"/>
        </w:rPr>
        <w:t xml:space="preserve"> and sustained professional development for all staff. </w:t>
      </w:r>
    </w:p>
    <w:p w14:paraId="4CF29FEA" w14:textId="77777777" w:rsidR="00683F04" w:rsidRPr="005566A1" w:rsidRDefault="006A68E2" w:rsidP="006A68E2">
      <w:pPr>
        <w:pStyle w:val="ListParagraph"/>
        <w:numPr>
          <w:ilvl w:val="0"/>
          <w:numId w:val="3"/>
        </w:numPr>
        <w:rPr>
          <w:rFonts w:ascii="Arial" w:hAnsi="Arial" w:cs="Arial"/>
          <w:b/>
        </w:rPr>
      </w:pPr>
      <w:r w:rsidRPr="00B21EE5">
        <w:rPr>
          <w:rFonts w:ascii="Arial" w:hAnsi="Arial" w:cs="Arial"/>
        </w:rPr>
        <w:t>Develop strong partnerships with parents and carers to support students’ achievement and personal development.</w:t>
      </w:r>
      <w:r w:rsidRPr="005566A1">
        <w:rPr>
          <w:rFonts w:ascii="Arial" w:hAnsi="Arial" w:cs="Arial"/>
        </w:rPr>
        <w:br/>
      </w:r>
    </w:p>
    <w:p w14:paraId="12EDA47C" w14:textId="77777777" w:rsidR="00F87329" w:rsidRPr="005566A1" w:rsidRDefault="00FC0712" w:rsidP="00F87329">
      <w:pPr>
        <w:ind w:left="360"/>
        <w:rPr>
          <w:rFonts w:ascii="Arial" w:hAnsi="Arial" w:cs="Arial"/>
        </w:rPr>
      </w:pPr>
      <w:r w:rsidRPr="005566A1">
        <w:rPr>
          <w:rFonts w:ascii="Arial" w:hAnsi="Arial" w:cs="Arial"/>
          <w:b/>
        </w:rPr>
        <w:t>Operational Management</w:t>
      </w:r>
    </w:p>
    <w:p w14:paraId="41CBDFAB" w14:textId="77777777" w:rsidR="003F6508" w:rsidRPr="005566A1" w:rsidRDefault="003F6508" w:rsidP="003F6508">
      <w:pPr>
        <w:pStyle w:val="ListParagraph"/>
        <w:numPr>
          <w:ilvl w:val="0"/>
          <w:numId w:val="3"/>
        </w:numPr>
        <w:rPr>
          <w:rFonts w:ascii="Arial" w:hAnsi="Arial" w:cs="Arial"/>
          <w:b/>
        </w:rPr>
      </w:pPr>
      <w:r w:rsidRPr="005566A1">
        <w:rPr>
          <w:rFonts w:ascii="Arial" w:hAnsi="Arial" w:cs="Arial"/>
        </w:rPr>
        <w:t>Create an ethos within which all staff are motivated and supported to develop their own skills and subject knowledge, and to support each other.</w:t>
      </w:r>
    </w:p>
    <w:p w14:paraId="45508CEB" w14:textId="77777777" w:rsidR="003F6508" w:rsidRPr="005566A1" w:rsidRDefault="00F87329" w:rsidP="003F6508">
      <w:pPr>
        <w:pStyle w:val="ListParagraph"/>
        <w:numPr>
          <w:ilvl w:val="0"/>
          <w:numId w:val="3"/>
        </w:numPr>
        <w:rPr>
          <w:rFonts w:ascii="Arial" w:hAnsi="Arial" w:cs="Arial"/>
          <w:b/>
        </w:rPr>
      </w:pPr>
      <w:r w:rsidRPr="00B21EE5">
        <w:rPr>
          <w:rFonts w:ascii="Arial" w:hAnsi="Arial" w:cs="Arial"/>
        </w:rPr>
        <w:t xml:space="preserve">Exercise strategic, </w:t>
      </w:r>
      <w:r w:rsidR="00F65038" w:rsidRPr="00B21EE5">
        <w:rPr>
          <w:rFonts w:ascii="Arial" w:hAnsi="Arial" w:cs="Arial"/>
        </w:rPr>
        <w:t>fair and open</w:t>
      </w:r>
      <w:r w:rsidRPr="00B21EE5">
        <w:rPr>
          <w:rFonts w:ascii="Arial" w:hAnsi="Arial" w:cs="Arial"/>
        </w:rPr>
        <w:t xml:space="preserve"> deployment of budgets and resources, in the best interests of the pupils’ achievements and the school’s sustainability.</w:t>
      </w:r>
      <w:r w:rsidR="003F6508" w:rsidRPr="005566A1">
        <w:rPr>
          <w:rFonts w:ascii="Arial" w:hAnsi="Arial" w:cs="Arial"/>
        </w:rPr>
        <w:t xml:space="preserve"> </w:t>
      </w:r>
    </w:p>
    <w:p w14:paraId="3E3AFF7E" w14:textId="77777777" w:rsidR="00912AC0" w:rsidRPr="005566A1" w:rsidRDefault="00912AC0" w:rsidP="003F6508">
      <w:pPr>
        <w:pStyle w:val="ListParagraph"/>
        <w:numPr>
          <w:ilvl w:val="0"/>
          <w:numId w:val="3"/>
        </w:numPr>
        <w:rPr>
          <w:rFonts w:ascii="Arial" w:hAnsi="Arial" w:cs="Arial"/>
          <w:b/>
        </w:rPr>
      </w:pPr>
      <w:r w:rsidRPr="005566A1">
        <w:rPr>
          <w:rFonts w:ascii="Arial" w:hAnsi="Arial" w:cs="Arial"/>
        </w:rPr>
        <w:t xml:space="preserve">Establish rigorous, fair and transparent systems and measures for managing the performance of all staff, addressing any under-performance, supporting staff to improve and valuing excellent practice. </w:t>
      </w:r>
    </w:p>
    <w:p w14:paraId="786862BB" w14:textId="77777777" w:rsidR="008D5221" w:rsidRPr="005566A1" w:rsidRDefault="00912AC0" w:rsidP="008D5221">
      <w:pPr>
        <w:pStyle w:val="ListParagraph"/>
        <w:numPr>
          <w:ilvl w:val="0"/>
          <w:numId w:val="3"/>
        </w:numPr>
        <w:rPr>
          <w:rFonts w:ascii="Arial" w:hAnsi="Arial" w:cs="Arial"/>
          <w:b/>
        </w:rPr>
      </w:pPr>
      <w:r w:rsidRPr="005566A1">
        <w:rPr>
          <w:rFonts w:ascii="Arial" w:hAnsi="Arial" w:cs="Arial"/>
        </w:rPr>
        <w:t xml:space="preserve">Distribute leadership throughout the organisation, forging teams of colleagues who have distinct roles and responsibilities and hold each other to account for their decision making. </w:t>
      </w:r>
    </w:p>
    <w:p w14:paraId="57A09798" w14:textId="77777777" w:rsidR="00053D2E" w:rsidRPr="005566A1" w:rsidRDefault="008D5221" w:rsidP="008D5221">
      <w:pPr>
        <w:pStyle w:val="ListParagraph"/>
        <w:numPr>
          <w:ilvl w:val="0"/>
          <w:numId w:val="3"/>
        </w:numPr>
        <w:rPr>
          <w:rFonts w:ascii="Arial" w:hAnsi="Arial" w:cs="Arial"/>
          <w:b/>
        </w:rPr>
      </w:pPr>
      <w:r w:rsidRPr="00B21EE5">
        <w:rPr>
          <w:rFonts w:ascii="Arial" w:hAnsi="Arial" w:cs="Arial"/>
        </w:rPr>
        <w:t>Focused on clear succession planning by identify emerging talents, coaching current and aspiring leaders in a climate where excellence</w:t>
      </w:r>
      <w:r w:rsidR="00797BB1" w:rsidRPr="005566A1">
        <w:rPr>
          <w:rFonts w:ascii="Arial" w:hAnsi="Arial" w:cs="Arial"/>
        </w:rPr>
        <w:t xml:space="preserve"> is standard</w:t>
      </w:r>
      <w:r w:rsidRPr="005566A1">
        <w:rPr>
          <w:rFonts w:ascii="Arial" w:hAnsi="Arial" w:cs="Arial"/>
        </w:rPr>
        <w:t>.</w:t>
      </w:r>
    </w:p>
    <w:p w14:paraId="46E47F34" w14:textId="77777777" w:rsidR="00640816" w:rsidRPr="005566A1" w:rsidRDefault="00053D2E" w:rsidP="00640816">
      <w:pPr>
        <w:pStyle w:val="ListParagraph"/>
        <w:numPr>
          <w:ilvl w:val="0"/>
          <w:numId w:val="3"/>
        </w:numPr>
        <w:rPr>
          <w:rFonts w:ascii="Arial" w:hAnsi="Arial" w:cs="Arial"/>
          <w:b/>
        </w:rPr>
      </w:pPr>
      <w:r w:rsidRPr="005566A1">
        <w:rPr>
          <w:rFonts w:ascii="Arial" w:hAnsi="Arial" w:cs="Arial"/>
        </w:rPr>
        <w:t>Ensure that the school’s system, organisation and processes are well considered, efficient and fit for purpose, upholding the principles of transparency, integrity and probity</w:t>
      </w:r>
    </w:p>
    <w:p w14:paraId="46F0D7B0" w14:textId="77777777" w:rsidR="003F6508" w:rsidRPr="00B21EE5" w:rsidRDefault="00FC0712" w:rsidP="007D2D2E">
      <w:pPr>
        <w:rPr>
          <w:rFonts w:ascii="Arial" w:hAnsi="Arial" w:cs="Arial"/>
          <w:b/>
        </w:rPr>
      </w:pPr>
      <w:r w:rsidRPr="00B21EE5">
        <w:rPr>
          <w:rFonts w:ascii="Arial" w:hAnsi="Arial" w:cs="Arial"/>
          <w:b/>
        </w:rPr>
        <w:t xml:space="preserve">Securing Accountability </w:t>
      </w:r>
    </w:p>
    <w:p w14:paraId="208F6710" w14:textId="77777777" w:rsidR="00656E24" w:rsidRPr="005566A1" w:rsidRDefault="003F6508" w:rsidP="00656E24">
      <w:pPr>
        <w:pStyle w:val="ListParagraph"/>
        <w:numPr>
          <w:ilvl w:val="0"/>
          <w:numId w:val="6"/>
        </w:numPr>
        <w:rPr>
          <w:rFonts w:ascii="Arial" w:hAnsi="Arial" w:cs="Arial"/>
        </w:rPr>
      </w:pPr>
      <w:r w:rsidRPr="005566A1">
        <w:rPr>
          <w:rFonts w:ascii="Arial" w:hAnsi="Arial" w:cs="Arial"/>
        </w:rPr>
        <w:t xml:space="preserve">Welcome strong governance and actively support the governing board to understand its role and deliver </w:t>
      </w:r>
      <w:r w:rsidR="009217F4" w:rsidRPr="00B21EE5">
        <w:rPr>
          <w:rFonts w:ascii="Arial" w:hAnsi="Arial" w:cs="Arial"/>
        </w:rPr>
        <w:t xml:space="preserve">internal and external accountability </w:t>
      </w:r>
      <w:r w:rsidRPr="00B21EE5">
        <w:rPr>
          <w:rFonts w:ascii="Arial" w:hAnsi="Arial" w:cs="Arial"/>
        </w:rPr>
        <w:t xml:space="preserve">– in particular its functions to set school strategy and hold the headteacher to account for pupil, staff and financial performance. </w:t>
      </w:r>
    </w:p>
    <w:p w14:paraId="38718869" w14:textId="77777777" w:rsidR="003F6508" w:rsidRPr="00B21EE5" w:rsidRDefault="00656E24" w:rsidP="00656E24">
      <w:pPr>
        <w:pStyle w:val="ListParagraph"/>
        <w:numPr>
          <w:ilvl w:val="0"/>
          <w:numId w:val="6"/>
        </w:numPr>
        <w:rPr>
          <w:rFonts w:ascii="Arial" w:hAnsi="Arial" w:cs="Arial"/>
        </w:rPr>
      </w:pPr>
      <w:r w:rsidRPr="00B21EE5">
        <w:rPr>
          <w:rFonts w:ascii="Arial" w:hAnsi="Arial" w:cs="Arial"/>
        </w:rPr>
        <w:lastRenderedPageBreak/>
        <w:t xml:space="preserve">Present a coherent account of the school’s performance in a form appropriate to the range of audiences, including governors, the local community, Ofsted and other necessary stakeholders. </w:t>
      </w:r>
      <w:r w:rsidR="003F6508" w:rsidRPr="00B21EE5">
        <w:rPr>
          <w:rFonts w:ascii="Arial" w:hAnsi="Arial" w:cs="Arial"/>
        </w:rPr>
        <w:t xml:space="preserve"> </w:t>
      </w:r>
    </w:p>
    <w:p w14:paraId="768AF570" w14:textId="77777777" w:rsidR="00E80BA4" w:rsidRPr="00B21EE5" w:rsidRDefault="003F6508" w:rsidP="003F6508">
      <w:pPr>
        <w:pStyle w:val="ListParagraph"/>
        <w:numPr>
          <w:ilvl w:val="0"/>
          <w:numId w:val="3"/>
        </w:numPr>
        <w:rPr>
          <w:rFonts w:ascii="Arial" w:hAnsi="Arial" w:cs="Arial"/>
          <w:b/>
        </w:rPr>
      </w:pPr>
      <w:r w:rsidRPr="00B21EE5">
        <w:rPr>
          <w:rFonts w:ascii="Arial" w:hAnsi="Arial" w:cs="Arial"/>
        </w:rPr>
        <w:t xml:space="preserve">Hold all staff accountable </w:t>
      </w:r>
      <w:r w:rsidR="00912AC0" w:rsidRPr="00B21EE5">
        <w:rPr>
          <w:rFonts w:ascii="Arial" w:hAnsi="Arial" w:cs="Arial"/>
        </w:rPr>
        <w:t xml:space="preserve">for their professional conduct and practice. </w:t>
      </w:r>
    </w:p>
    <w:p w14:paraId="4BF6CCF6" w14:textId="77777777" w:rsidR="00740431" w:rsidRPr="005566A1" w:rsidRDefault="00E80BA4" w:rsidP="003F6508">
      <w:pPr>
        <w:pStyle w:val="ListParagraph"/>
        <w:numPr>
          <w:ilvl w:val="0"/>
          <w:numId w:val="3"/>
        </w:numPr>
        <w:rPr>
          <w:rFonts w:ascii="Arial" w:hAnsi="Arial" w:cs="Arial"/>
          <w:b/>
        </w:rPr>
      </w:pPr>
      <w:r w:rsidRPr="005566A1">
        <w:rPr>
          <w:rFonts w:ascii="Arial" w:hAnsi="Arial" w:cs="Arial"/>
        </w:rPr>
        <w:t>Foster an autonomous culture that ensures policies and practice takes account of national and local policies and initiatives and comply with legal requirements.</w:t>
      </w:r>
    </w:p>
    <w:p w14:paraId="5621DC32" w14:textId="77777777" w:rsidR="00740431" w:rsidRPr="00B21EE5" w:rsidRDefault="005B73C2" w:rsidP="00740431">
      <w:pPr>
        <w:rPr>
          <w:rFonts w:ascii="Arial" w:hAnsi="Arial" w:cs="Arial"/>
          <w:b/>
        </w:rPr>
      </w:pPr>
      <w:r w:rsidRPr="00B21EE5">
        <w:rPr>
          <w:rFonts w:ascii="Arial" w:hAnsi="Arial" w:cs="Arial"/>
          <w:b/>
        </w:rPr>
        <w:t>Safeguarding</w:t>
      </w:r>
    </w:p>
    <w:p w14:paraId="6C095A67" w14:textId="77777777" w:rsidR="008D5221" w:rsidRPr="005566A1" w:rsidRDefault="008D5221" w:rsidP="00740431">
      <w:pPr>
        <w:pStyle w:val="ListParagraph"/>
        <w:numPr>
          <w:ilvl w:val="0"/>
          <w:numId w:val="3"/>
        </w:numPr>
        <w:rPr>
          <w:rFonts w:ascii="Arial" w:hAnsi="Arial" w:cs="Arial"/>
          <w:b/>
        </w:rPr>
      </w:pPr>
      <w:r w:rsidRPr="005566A1">
        <w:rPr>
          <w:rFonts w:ascii="Arial" w:hAnsi="Arial" w:cs="Arial"/>
        </w:rPr>
        <w:t>Provide a safe, calm and well-ordered environment for all pupils and staff, focused on safeguarding pupils and developing their exemplary behaviour in school and in the wider society.</w:t>
      </w:r>
    </w:p>
    <w:p w14:paraId="3DDE255E" w14:textId="77777777" w:rsidR="00740431" w:rsidRPr="00B21EE5" w:rsidRDefault="00740431" w:rsidP="00740431">
      <w:pPr>
        <w:pStyle w:val="ListParagraph"/>
        <w:numPr>
          <w:ilvl w:val="0"/>
          <w:numId w:val="5"/>
        </w:numPr>
        <w:rPr>
          <w:rFonts w:ascii="Arial" w:hAnsi="Arial" w:cs="Arial"/>
        </w:rPr>
      </w:pPr>
      <w:r w:rsidRPr="00B21EE5">
        <w:rPr>
          <w:rFonts w:ascii="Arial" w:hAnsi="Arial" w:cs="Arial"/>
        </w:rPr>
        <w:t xml:space="preserve">Ensure that the child protection and safeguarding policies and procedures adopted by the governing body are fully implemented and followed by all staff. </w:t>
      </w:r>
    </w:p>
    <w:p w14:paraId="0E4C5C0C" w14:textId="77777777" w:rsidR="00FC0712" w:rsidRPr="005566A1" w:rsidRDefault="008D5221" w:rsidP="00B14065">
      <w:pPr>
        <w:pStyle w:val="ListParagraph"/>
        <w:numPr>
          <w:ilvl w:val="0"/>
          <w:numId w:val="5"/>
        </w:numPr>
        <w:tabs>
          <w:tab w:val="left" w:pos="6804"/>
        </w:tabs>
        <w:rPr>
          <w:rFonts w:ascii="Arial" w:hAnsi="Arial" w:cs="Arial"/>
        </w:rPr>
      </w:pPr>
      <w:r w:rsidRPr="00B21EE5">
        <w:rPr>
          <w:rFonts w:ascii="Arial" w:hAnsi="Arial" w:cs="Arial"/>
          <w:b/>
          <w:noProof/>
          <w:lang w:eastAsia="en-GB"/>
        </w:rPr>
        <mc:AlternateContent>
          <mc:Choice Requires="wps">
            <w:drawing>
              <wp:anchor distT="0" distB="0" distL="114300" distR="114300" simplePos="0" relativeHeight="251662336" behindDoc="0" locked="0" layoutInCell="1" allowOverlap="1" wp14:anchorId="285DC1E6" wp14:editId="2FE44B67">
                <wp:simplePos x="0" y="0"/>
                <wp:positionH relativeFrom="column">
                  <wp:posOffset>4229100</wp:posOffset>
                </wp:positionH>
                <wp:positionV relativeFrom="paragraph">
                  <wp:posOffset>823595</wp:posOffset>
                </wp:positionV>
                <wp:extent cx="552450" cy="209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09550"/>
                        </a:xfrm>
                        <a:prstGeom prst="rect">
                          <a:avLst/>
                        </a:prstGeom>
                        <a:noFill/>
                        <a:ln w="9525">
                          <a:noFill/>
                          <a:miter lim="800000"/>
                          <a:headEnd/>
                          <a:tailEnd/>
                        </a:ln>
                      </wps:spPr>
                      <wps:txbx>
                        <w:txbxContent>
                          <w:p w14:paraId="7A6C009A" w14:textId="77777777" w:rsidR="008D5221" w:rsidRPr="008D5221" w:rsidRDefault="008D5221">
                            <w:pPr>
                              <w:rPr>
                                <w:rFonts w:ascii="Arial" w:hAnsi="Arial" w:cs="Arial"/>
                                <w:b/>
                              </w:rPr>
                            </w:pPr>
                            <w:r w:rsidRPr="008D5221">
                              <w:rPr>
                                <w:rFonts w:ascii="Arial" w:hAnsi="Arial" w:cs="Arial"/>
                                <w:b/>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5DC1E6" id="_x0000_t202" coordsize="21600,21600" o:spt="202" path="m,l,21600r21600,l21600,xe">
                <v:stroke joinstyle="miter"/>
                <v:path gradientshapeok="t" o:connecttype="rect"/>
              </v:shapetype>
              <v:shape id="Text Box 2" o:spid="_x0000_s1026" type="#_x0000_t202" style="position:absolute;left:0;text-align:left;margin-left:333pt;margin-top:64.85pt;width:43.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" filled="f" stroked="f">
                <v:textbox>
                  <w:txbxContent>
                    <w:p w14:paraId="7A6C009A" w14:textId="77777777" w:rsidR="008D5221" w:rsidRPr="008D5221" w:rsidRDefault="008D5221">
                      <w:pPr>
                        <w:rPr>
                          <w:rFonts w:ascii="Arial" w:hAnsi="Arial" w:cs="Arial"/>
                          <w:b/>
                        </w:rPr>
                      </w:pPr>
                      <w:r w:rsidRPr="008D5221">
                        <w:rPr>
                          <w:rFonts w:ascii="Arial" w:hAnsi="Arial" w:cs="Arial"/>
                          <w:b/>
                        </w:rPr>
                        <w:t xml:space="preserve">Date </w:t>
                      </w:r>
                    </w:p>
                  </w:txbxContent>
                </v:textbox>
              </v:shape>
            </w:pict>
          </mc:Fallback>
        </mc:AlternateContent>
      </w:r>
      <w:r w:rsidR="00740431" w:rsidRPr="00B21EE5">
        <w:rPr>
          <w:rFonts w:ascii="Arial" w:hAnsi="Arial" w:cs="Arial"/>
        </w:rPr>
        <w:t xml:space="preserve">Ensures that sufficient resources and time are allocated to enable staff to discharge their child </w:t>
      </w:r>
      <w:r w:rsidRPr="00B21EE5">
        <w:rPr>
          <w:rFonts w:ascii="Arial" w:hAnsi="Arial" w:cs="Arial"/>
        </w:rPr>
        <w:t>protection and</w:t>
      </w:r>
      <w:r w:rsidR="00740431" w:rsidRPr="00B21EE5">
        <w:rPr>
          <w:rFonts w:ascii="Arial" w:hAnsi="Arial" w:cs="Arial"/>
        </w:rPr>
        <w:t xml:space="preserve"> safeguarding related responsibilities effectively. </w:t>
      </w:r>
      <w:r w:rsidR="006A68E2" w:rsidRPr="005566A1">
        <w:rPr>
          <w:rFonts w:ascii="Arial" w:hAnsi="Arial" w:cs="Arial"/>
        </w:rPr>
        <w:br/>
      </w:r>
    </w:p>
    <w:p w14:paraId="2273E41F" w14:textId="77777777" w:rsidR="008D5221" w:rsidRPr="005566A1" w:rsidRDefault="008D5221" w:rsidP="008D5221">
      <w:pPr>
        <w:ind w:left="360"/>
        <w:rPr>
          <w:rFonts w:ascii="Arial" w:hAnsi="Arial" w:cs="Arial"/>
          <w:b/>
        </w:rPr>
      </w:pPr>
      <w:r w:rsidRPr="00B21EE5">
        <w:rPr>
          <w:rFonts w:ascii="Arial" w:hAnsi="Arial" w:cs="Arial"/>
          <w:b/>
          <w:noProof/>
          <w:lang w:eastAsia="en-GB"/>
        </w:rPr>
        <mc:AlternateContent>
          <mc:Choice Requires="wps">
            <w:drawing>
              <wp:anchor distT="0" distB="0" distL="114300" distR="114300" simplePos="0" relativeHeight="251664384" behindDoc="0" locked="0" layoutInCell="1" allowOverlap="1" wp14:anchorId="642D86C2" wp14:editId="4197A03C">
                <wp:simplePos x="0" y="0"/>
                <wp:positionH relativeFrom="column">
                  <wp:posOffset>4229100</wp:posOffset>
                </wp:positionH>
                <wp:positionV relativeFrom="paragraph">
                  <wp:posOffset>517525</wp:posOffset>
                </wp:positionV>
                <wp:extent cx="552450" cy="209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09550"/>
                        </a:xfrm>
                        <a:prstGeom prst="rect">
                          <a:avLst/>
                        </a:prstGeom>
                        <a:noFill/>
                        <a:ln w="9525">
                          <a:noFill/>
                          <a:miter lim="800000"/>
                          <a:headEnd/>
                          <a:tailEnd/>
                        </a:ln>
                      </wps:spPr>
                      <wps:txbx>
                        <w:txbxContent>
                          <w:p w14:paraId="29515140" w14:textId="77777777" w:rsidR="008D5221" w:rsidRPr="008D5221" w:rsidRDefault="008D5221" w:rsidP="008D5221">
                            <w:pPr>
                              <w:rPr>
                                <w:rFonts w:ascii="Arial" w:hAnsi="Arial" w:cs="Arial"/>
                                <w:b/>
                              </w:rPr>
                            </w:pPr>
                            <w:r w:rsidRPr="008D5221">
                              <w:rPr>
                                <w:rFonts w:ascii="Arial" w:hAnsi="Arial" w:cs="Arial"/>
                                <w:b/>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2D86C2" id="_x0000_s1027" type="#_x0000_t202" style="position:absolute;left:0;text-align:left;margin-left:333pt;margin-top:40.75pt;width:43.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" filled="f" stroked="f">
                <v:textbox>
                  <w:txbxContent>
                    <w:p w14:paraId="29515140" w14:textId="77777777" w:rsidR="008D5221" w:rsidRPr="008D5221" w:rsidRDefault="008D5221" w:rsidP="008D5221">
                      <w:pPr>
                        <w:rPr>
                          <w:rFonts w:ascii="Arial" w:hAnsi="Arial" w:cs="Arial"/>
                          <w:b/>
                        </w:rPr>
                      </w:pPr>
                      <w:r w:rsidRPr="008D5221">
                        <w:rPr>
                          <w:rFonts w:ascii="Arial" w:hAnsi="Arial" w:cs="Arial"/>
                          <w:b/>
                        </w:rPr>
                        <w:t xml:space="preserve">Date </w:t>
                      </w:r>
                    </w:p>
                  </w:txbxContent>
                </v:textbox>
              </v:shape>
            </w:pict>
          </mc:Fallback>
        </mc:AlternateContent>
      </w:r>
      <w:r w:rsidRPr="005566A1">
        <w:rPr>
          <w:rFonts w:ascii="Arial" w:hAnsi="Arial" w:cs="Arial"/>
          <w:b/>
        </w:rPr>
        <w:t xml:space="preserve">Signature of Chair of Governors </w:t>
      </w:r>
      <w:r w:rsidRPr="005566A1">
        <w:rPr>
          <w:rFonts w:ascii="Arial" w:hAnsi="Arial" w:cs="Arial"/>
          <w:b/>
        </w:rPr>
        <w:br/>
      </w:r>
      <w:r w:rsidRPr="005566A1">
        <w:rPr>
          <w:rFonts w:ascii="Arial" w:hAnsi="Arial" w:cs="Arial"/>
          <w:b/>
        </w:rPr>
        <w:br/>
      </w:r>
      <w:r w:rsidRPr="005566A1">
        <w:rPr>
          <w:rFonts w:ascii="Arial" w:hAnsi="Arial" w:cs="Arial"/>
          <w:b/>
        </w:rPr>
        <w:br/>
        <w:t xml:space="preserve">Signature of postholder  </w:t>
      </w:r>
    </w:p>
    <w:sectPr w:rsidR="008D5221" w:rsidRPr="005566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60A9B" w14:textId="77777777" w:rsidR="007D2D2E" w:rsidRDefault="007D2D2E" w:rsidP="007D2D2E">
      <w:pPr>
        <w:spacing w:after="0" w:line="240" w:lineRule="auto"/>
      </w:pPr>
      <w:r>
        <w:separator/>
      </w:r>
    </w:p>
  </w:endnote>
  <w:endnote w:type="continuationSeparator" w:id="0">
    <w:p w14:paraId="0DC62E6A" w14:textId="77777777" w:rsidR="007D2D2E" w:rsidRDefault="007D2D2E" w:rsidP="007D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AFCE1" w14:textId="77777777" w:rsidR="007D2D2E" w:rsidRDefault="007D2D2E" w:rsidP="007D2D2E">
      <w:pPr>
        <w:spacing w:after="0" w:line="240" w:lineRule="auto"/>
      </w:pPr>
      <w:r>
        <w:separator/>
      </w:r>
    </w:p>
  </w:footnote>
  <w:footnote w:type="continuationSeparator" w:id="0">
    <w:p w14:paraId="10024734" w14:textId="77777777" w:rsidR="007D2D2E" w:rsidRDefault="007D2D2E" w:rsidP="007D2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72CA3"/>
    <w:multiLevelType w:val="hybridMultilevel"/>
    <w:tmpl w:val="7D50FF3E"/>
    <w:lvl w:ilvl="0" w:tplc="D9A2AC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E63138"/>
    <w:multiLevelType w:val="hybridMultilevel"/>
    <w:tmpl w:val="65641708"/>
    <w:lvl w:ilvl="0" w:tplc="D9A2AC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E0598"/>
    <w:multiLevelType w:val="hybridMultilevel"/>
    <w:tmpl w:val="A7FCFB38"/>
    <w:lvl w:ilvl="0" w:tplc="D9A2AC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B32E9C"/>
    <w:multiLevelType w:val="hybridMultilevel"/>
    <w:tmpl w:val="A7F85B96"/>
    <w:lvl w:ilvl="0" w:tplc="D9A2AC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072D40"/>
    <w:multiLevelType w:val="hybridMultilevel"/>
    <w:tmpl w:val="7C1C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830224"/>
    <w:multiLevelType w:val="hybridMultilevel"/>
    <w:tmpl w:val="92DEF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2E"/>
    <w:rsid w:val="00053D2E"/>
    <w:rsid w:val="00077DD7"/>
    <w:rsid w:val="000D251B"/>
    <w:rsid w:val="00135D78"/>
    <w:rsid w:val="0021641F"/>
    <w:rsid w:val="003E30CF"/>
    <w:rsid w:val="003F6508"/>
    <w:rsid w:val="00484B42"/>
    <w:rsid w:val="004B2EB6"/>
    <w:rsid w:val="005566A1"/>
    <w:rsid w:val="0055685B"/>
    <w:rsid w:val="005A43BB"/>
    <w:rsid w:val="005B73C2"/>
    <w:rsid w:val="005B74B9"/>
    <w:rsid w:val="00640816"/>
    <w:rsid w:val="00656E24"/>
    <w:rsid w:val="00683F04"/>
    <w:rsid w:val="006A68E2"/>
    <w:rsid w:val="00740431"/>
    <w:rsid w:val="00777365"/>
    <w:rsid w:val="00797BB1"/>
    <w:rsid w:val="007D0C1D"/>
    <w:rsid w:val="007D2D2E"/>
    <w:rsid w:val="007F3DFA"/>
    <w:rsid w:val="008D5221"/>
    <w:rsid w:val="0090134B"/>
    <w:rsid w:val="00912AC0"/>
    <w:rsid w:val="009217F4"/>
    <w:rsid w:val="00924874"/>
    <w:rsid w:val="00A75B56"/>
    <w:rsid w:val="00AD7E6A"/>
    <w:rsid w:val="00B14065"/>
    <w:rsid w:val="00B21EE5"/>
    <w:rsid w:val="00B54D6C"/>
    <w:rsid w:val="00BA786C"/>
    <w:rsid w:val="00E80BA4"/>
    <w:rsid w:val="00EC3E69"/>
    <w:rsid w:val="00F65038"/>
    <w:rsid w:val="00F87329"/>
    <w:rsid w:val="00FC0712"/>
    <w:rsid w:val="00FD5A84"/>
    <w:rsid w:val="00FE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1968"/>
  <w15:docId w15:val="{01215861-F1D2-4B6C-B9D1-A90511CC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D2E"/>
  </w:style>
  <w:style w:type="paragraph" w:styleId="Footer">
    <w:name w:val="footer"/>
    <w:basedOn w:val="Normal"/>
    <w:link w:val="FooterChar"/>
    <w:uiPriority w:val="99"/>
    <w:unhideWhenUsed/>
    <w:rsid w:val="007D2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D2E"/>
  </w:style>
  <w:style w:type="paragraph" w:styleId="BalloonText">
    <w:name w:val="Balloon Text"/>
    <w:basedOn w:val="Normal"/>
    <w:link w:val="BalloonTextChar"/>
    <w:uiPriority w:val="99"/>
    <w:semiHidden/>
    <w:unhideWhenUsed/>
    <w:rsid w:val="007D2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D2E"/>
    <w:rPr>
      <w:rFonts w:ascii="Tahoma" w:hAnsi="Tahoma" w:cs="Tahoma"/>
      <w:sz w:val="16"/>
      <w:szCs w:val="16"/>
    </w:rPr>
  </w:style>
  <w:style w:type="paragraph" w:styleId="ListParagraph">
    <w:name w:val="List Paragraph"/>
    <w:basedOn w:val="Normal"/>
    <w:uiPriority w:val="34"/>
    <w:qFormat/>
    <w:rsid w:val="00AD7E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A054-61AD-4E07-97BE-35269A78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Kiff, Joseph</dc:creator>
  <cp:lastModifiedBy>Watson, Paul</cp:lastModifiedBy>
  <cp:revision>2</cp:revision>
  <dcterms:created xsi:type="dcterms:W3CDTF">2018-02-01T15:06:00Z</dcterms:created>
  <dcterms:modified xsi:type="dcterms:W3CDTF">2018-02-01T15:06:00Z</dcterms:modified>
</cp:coreProperties>
</file>