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383" w:rsidRPr="00BB5413" w:rsidRDefault="00D25383" w:rsidP="00D25383">
      <w:pPr>
        <w:rPr>
          <w:sz w:val="20"/>
          <w:szCs w:val="20"/>
        </w:rPr>
      </w:pPr>
    </w:p>
    <w:p w:rsidR="00D25383" w:rsidRPr="0036232B" w:rsidRDefault="00D25383" w:rsidP="00D25383">
      <w:pPr>
        <w:pStyle w:val="Title"/>
        <w:rPr>
          <w:rFonts w:asciiTheme="minorHAnsi" w:hAnsiTheme="minorHAnsi" w:cstheme="minorHAnsi"/>
          <w:color w:val="C00000"/>
          <w:sz w:val="36"/>
        </w:rPr>
      </w:pPr>
      <w:r w:rsidRPr="0036232B">
        <w:rPr>
          <w:rFonts w:asciiTheme="minorHAnsi" w:hAnsiTheme="minorHAnsi" w:cstheme="minorHAnsi"/>
          <w:noProof/>
          <w:sz w:val="36"/>
          <w:lang w:val="en-GB" w:eastAsia="en-GB"/>
        </w:rPr>
        <mc:AlternateContent>
          <mc:Choice Requires="wps">
            <w:drawing>
              <wp:anchor distT="0" distB="0" distL="114300" distR="114300" simplePos="0" relativeHeight="251662336" behindDoc="0" locked="0" layoutInCell="1" allowOverlap="1" wp14:anchorId="04CC402C" wp14:editId="2AC68757">
                <wp:simplePos x="0" y="0"/>
                <wp:positionH relativeFrom="column">
                  <wp:posOffset>2904490</wp:posOffset>
                </wp:positionH>
                <wp:positionV relativeFrom="paragraph">
                  <wp:posOffset>102235</wp:posOffset>
                </wp:positionV>
                <wp:extent cx="6350" cy="901700"/>
                <wp:effectExtent l="0" t="0" r="31750" b="31750"/>
                <wp:wrapNone/>
                <wp:docPr id="4" name="Straight Connector 4"/>
                <wp:cNvGraphicFramePr/>
                <a:graphic xmlns:a="http://schemas.openxmlformats.org/drawingml/2006/main">
                  <a:graphicData uri="http://schemas.microsoft.com/office/word/2010/wordprocessingShape">
                    <wps:wsp>
                      <wps:cNvCnPr/>
                      <wps:spPr>
                        <a:xfrm flipH="1">
                          <a:off x="0" y="0"/>
                          <a:ext cx="6350" cy="901700"/>
                        </a:xfrm>
                        <a:prstGeom prst="line">
                          <a:avLst/>
                        </a:prstGeom>
                        <a:noFill/>
                        <a:ln w="6350" cap="flat" cmpd="sng" algn="ctr">
                          <a:solidFill>
                            <a:srgbClr val="C00000"/>
                          </a:solidFill>
                          <a:prstDash val="solid"/>
                          <a:miter lim="800000"/>
                        </a:ln>
                        <a:effectLst/>
                      </wps:spPr>
                      <wps:bodyPr/>
                    </wps:wsp>
                  </a:graphicData>
                </a:graphic>
              </wp:anchor>
            </w:drawing>
          </mc:Choice>
          <mc:Fallback>
            <w:pict>
              <v:line w14:anchorId="461A9E56" id="Straight Connector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228.7pt,8.05pt" to="229.2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" strokecolor="#c00000" strokeweight=".5pt">
                <v:stroke joinstyle="miter"/>
              </v:line>
            </w:pict>
          </mc:Fallback>
        </mc:AlternateContent>
      </w:r>
      <w:r w:rsidRPr="0036232B">
        <w:rPr>
          <w:rFonts w:asciiTheme="minorHAnsi" w:hAnsiTheme="minorHAnsi" w:cstheme="minorHAnsi"/>
          <w:color w:val="C00000"/>
          <w:sz w:val="36"/>
        </w:rPr>
        <w:t>St John Fisher</w:t>
      </w:r>
    </w:p>
    <w:p w:rsidR="00D25383" w:rsidRPr="0036232B" w:rsidRDefault="00D25383" w:rsidP="00D25383">
      <w:pPr>
        <w:pStyle w:val="Title"/>
        <w:rPr>
          <w:rFonts w:asciiTheme="minorHAnsi" w:hAnsiTheme="minorHAnsi" w:cstheme="minorHAnsi"/>
          <w:color w:val="7F7F7F" w:themeColor="text1" w:themeTint="80"/>
          <w:sz w:val="28"/>
          <w:szCs w:val="28"/>
        </w:rPr>
      </w:pPr>
      <w:r w:rsidRPr="0036232B">
        <w:rPr>
          <w:rFonts w:asciiTheme="minorHAnsi" w:hAnsiTheme="minorHAnsi" w:cstheme="minorHAnsi"/>
          <w:color w:val="C00000"/>
          <w:sz w:val="36"/>
        </w:rPr>
        <w:t xml:space="preserve">Catholic High School           </w:t>
      </w:r>
      <w:r w:rsidRPr="0036232B">
        <w:rPr>
          <w:rFonts w:asciiTheme="minorHAnsi" w:hAnsiTheme="minorHAnsi" w:cstheme="minorHAnsi"/>
          <w:sz w:val="36"/>
        </w:rPr>
        <w:tab/>
      </w:r>
      <w:r w:rsidRPr="0036232B">
        <w:rPr>
          <w:rFonts w:asciiTheme="minorHAnsi" w:hAnsiTheme="minorHAnsi" w:cstheme="minorHAnsi"/>
          <w:sz w:val="36"/>
        </w:rPr>
        <w:tab/>
      </w:r>
      <w:r w:rsidR="001B3E23" w:rsidRPr="0036232B">
        <w:rPr>
          <w:rFonts w:asciiTheme="minorHAnsi" w:hAnsiTheme="minorHAnsi" w:cstheme="minorHAnsi"/>
          <w:color w:val="C00000"/>
          <w:sz w:val="28"/>
          <w:szCs w:val="28"/>
        </w:rPr>
        <w:t>Teacher of</w:t>
      </w:r>
      <w:r w:rsidR="00D85E65">
        <w:rPr>
          <w:rFonts w:asciiTheme="minorHAnsi" w:hAnsiTheme="minorHAnsi" w:cstheme="minorHAnsi"/>
          <w:color w:val="C00000"/>
          <w:sz w:val="28"/>
          <w:szCs w:val="28"/>
        </w:rPr>
        <w:t xml:space="preserve"> Mathematics</w:t>
      </w:r>
    </w:p>
    <w:p w:rsidR="00D25383" w:rsidRPr="0036232B" w:rsidRDefault="00D25383" w:rsidP="00D25383">
      <w:pPr>
        <w:pStyle w:val="NoSpacing"/>
        <w:rPr>
          <w:rFonts w:cstheme="minorHAnsi"/>
          <w:color w:val="7F7F7F" w:themeColor="text1" w:themeTint="80"/>
          <w:sz w:val="28"/>
        </w:rPr>
      </w:pPr>
      <w:r w:rsidRPr="0036232B">
        <w:rPr>
          <w:rFonts w:cstheme="minorHAnsi"/>
          <w:color w:val="7F7F7F" w:themeColor="text1" w:themeTint="80"/>
          <w:sz w:val="20"/>
        </w:rPr>
        <w:t xml:space="preserve">              A Performing Arts College</w:t>
      </w:r>
      <w:r w:rsidRPr="0036232B">
        <w:rPr>
          <w:rFonts w:cstheme="minorHAnsi"/>
          <w:color w:val="7F7F7F" w:themeColor="text1" w:themeTint="80"/>
          <w:sz w:val="20"/>
        </w:rPr>
        <w:tab/>
      </w:r>
      <w:r w:rsidRPr="0036232B">
        <w:rPr>
          <w:rFonts w:cstheme="minorHAnsi"/>
          <w:color w:val="7F7F7F" w:themeColor="text1" w:themeTint="80"/>
          <w:sz w:val="20"/>
        </w:rPr>
        <w:tab/>
      </w:r>
      <w:r w:rsidRPr="0036232B">
        <w:rPr>
          <w:rFonts w:cstheme="minorHAnsi"/>
          <w:color w:val="7F7F7F" w:themeColor="text1" w:themeTint="80"/>
          <w:sz w:val="20"/>
        </w:rPr>
        <w:tab/>
      </w:r>
    </w:p>
    <w:p w:rsidR="00D25383" w:rsidRPr="0036232B" w:rsidRDefault="00D25383" w:rsidP="00D25383">
      <w:pPr>
        <w:pStyle w:val="NoSpacing"/>
        <w:rPr>
          <w:rFonts w:cstheme="minorHAnsi"/>
          <w:color w:val="7F7F7F" w:themeColor="text1" w:themeTint="80"/>
          <w:sz w:val="20"/>
        </w:rPr>
      </w:pPr>
      <w:r w:rsidRPr="0036232B">
        <w:rPr>
          <w:rFonts w:cstheme="minorHAnsi"/>
          <w:color w:val="7F7F7F" w:themeColor="text1" w:themeTint="80"/>
          <w:sz w:val="20"/>
        </w:rPr>
        <w:tab/>
      </w:r>
      <w:r w:rsidRPr="0036232B">
        <w:rPr>
          <w:rFonts w:cstheme="minorHAnsi"/>
          <w:color w:val="7F7F7F" w:themeColor="text1" w:themeTint="80"/>
          <w:sz w:val="20"/>
        </w:rPr>
        <w:tab/>
      </w:r>
      <w:r w:rsidRPr="0036232B">
        <w:rPr>
          <w:rFonts w:cstheme="minorHAnsi"/>
          <w:color w:val="7F7F7F" w:themeColor="text1" w:themeTint="80"/>
          <w:sz w:val="20"/>
        </w:rPr>
        <w:tab/>
      </w:r>
      <w:r w:rsidRPr="0036232B">
        <w:rPr>
          <w:rFonts w:cstheme="minorHAnsi"/>
          <w:color w:val="7F7F7F" w:themeColor="text1" w:themeTint="80"/>
          <w:sz w:val="20"/>
        </w:rPr>
        <w:tab/>
      </w:r>
      <w:r w:rsidRPr="0036232B">
        <w:rPr>
          <w:rFonts w:cstheme="minorHAnsi"/>
          <w:color w:val="7F7F7F" w:themeColor="text1" w:themeTint="80"/>
          <w:sz w:val="20"/>
        </w:rPr>
        <w:tab/>
      </w:r>
      <w:r w:rsidRPr="0036232B">
        <w:rPr>
          <w:rFonts w:cstheme="minorHAnsi"/>
          <w:color w:val="7F7F7F" w:themeColor="text1" w:themeTint="80"/>
          <w:sz w:val="20"/>
        </w:rPr>
        <w:tab/>
      </w:r>
      <w:r w:rsidRPr="0036232B">
        <w:rPr>
          <w:rFonts w:cstheme="minorHAnsi"/>
          <w:color w:val="7F7F7F" w:themeColor="text1" w:themeTint="80"/>
          <w:sz w:val="20"/>
        </w:rPr>
        <w:tab/>
      </w:r>
      <w:r w:rsidRPr="0036232B">
        <w:rPr>
          <w:rFonts w:cstheme="minorHAnsi"/>
          <w:b/>
          <w:color w:val="B01513"/>
          <w:sz w:val="28"/>
          <w:szCs w:val="28"/>
        </w:rPr>
        <w:t>Application Pack</w:t>
      </w:r>
    </w:p>
    <w:p w:rsidR="00D25383" w:rsidRPr="0036232B" w:rsidRDefault="00D25383" w:rsidP="00D25383">
      <w:pPr>
        <w:pStyle w:val="Title"/>
        <w:jc w:val="center"/>
        <w:rPr>
          <w:rFonts w:asciiTheme="minorHAnsi" w:hAnsiTheme="minorHAnsi" w:cstheme="minorHAnsi"/>
          <w:color w:val="auto"/>
          <w:lang w:val="en-GB"/>
        </w:rPr>
      </w:pPr>
    </w:p>
    <w:p w:rsidR="00D25383" w:rsidRPr="0036232B" w:rsidRDefault="00D25383" w:rsidP="00D25383">
      <w:pPr>
        <w:pStyle w:val="Title"/>
        <w:jc w:val="center"/>
        <w:rPr>
          <w:rFonts w:asciiTheme="minorHAnsi" w:hAnsiTheme="minorHAnsi" w:cstheme="minorHAnsi"/>
          <w:color w:val="auto"/>
          <w:lang w:val="en-GB"/>
        </w:rPr>
      </w:pPr>
      <w:r w:rsidRPr="0036232B">
        <w:rPr>
          <w:rFonts w:asciiTheme="minorHAnsi" w:hAnsiTheme="minorHAnsi" w:cstheme="minorHAnsi"/>
          <w:color w:val="auto"/>
          <w:lang w:val="en-GB"/>
        </w:rPr>
        <w:t>St. John Fisher</w:t>
      </w:r>
    </w:p>
    <w:p w:rsidR="00D25383" w:rsidRPr="0036232B" w:rsidRDefault="00D25383" w:rsidP="00D25383">
      <w:pPr>
        <w:pStyle w:val="Heading1"/>
        <w:jc w:val="center"/>
        <w:rPr>
          <w:rFonts w:asciiTheme="minorHAnsi" w:hAnsiTheme="minorHAnsi" w:cstheme="minorHAnsi"/>
          <w:color w:val="595959" w:themeColor="text1" w:themeTint="A6"/>
          <w:sz w:val="48"/>
          <w:lang w:val="en-GB"/>
        </w:rPr>
      </w:pPr>
      <w:r w:rsidRPr="0036232B">
        <w:rPr>
          <w:rFonts w:asciiTheme="minorHAnsi" w:hAnsiTheme="minorHAnsi" w:cstheme="minorHAnsi"/>
          <w:color w:val="595959" w:themeColor="text1" w:themeTint="A6"/>
          <w:sz w:val="48"/>
          <w:lang w:val="en-GB"/>
        </w:rPr>
        <w:t>Catholic High School</w:t>
      </w:r>
    </w:p>
    <w:p w:rsidR="00D25383" w:rsidRPr="0036232B" w:rsidRDefault="00D25383" w:rsidP="00D25383">
      <w:pPr>
        <w:jc w:val="center"/>
        <w:rPr>
          <w:rFonts w:cstheme="minorHAnsi"/>
          <w:b/>
          <w:sz w:val="32"/>
          <w:lang w:val="en-GB"/>
        </w:rPr>
      </w:pPr>
    </w:p>
    <w:p w:rsidR="00D25383" w:rsidRPr="0036232B" w:rsidRDefault="00D25383" w:rsidP="00D25383">
      <w:pPr>
        <w:jc w:val="center"/>
        <w:rPr>
          <w:rFonts w:cstheme="minorHAnsi"/>
          <w:b/>
          <w:sz w:val="36"/>
          <w:lang w:val="en-GB"/>
        </w:rPr>
      </w:pPr>
      <w:r w:rsidRPr="0036232B">
        <w:rPr>
          <w:rFonts w:cstheme="minorHAnsi"/>
          <w:noProof/>
          <w:sz w:val="15"/>
          <w:szCs w:val="15"/>
          <w:lang w:val="en-GB" w:eastAsia="en-GB"/>
        </w:rPr>
        <w:drawing>
          <wp:inline distT="0" distB="0" distL="0" distR="0" wp14:anchorId="7DB55D62" wp14:editId="31CC7BE1">
            <wp:extent cx="2990850" cy="3590925"/>
            <wp:effectExtent l="0" t="0" r="0" b="0"/>
            <wp:docPr id="1" name="Picture 1" descr="http://staffintranet.curric.local/wp-content/uploads/2015/09/school-badge-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ffintranet.curric.local/wp-content/uploads/2015/09/school-badge-P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0850" cy="3590925"/>
                    </a:xfrm>
                    <a:prstGeom prst="rect">
                      <a:avLst/>
                    </a:prstGeom>
                    <a:noFill/>
                    <a:ln>
                      <a:noFill/>
                    </a:ln>
                  </pic:spPr>
                </pic:pic>
              </a:graphicData>
            </a:graphic>
          </wp:inline>
        </w:drawing>
      </w:r>
    </w:p>
    <w:p w:rsidR="00D25383" w:rsidRPr="0036232B" w:rsidRDefault="00D25383" w:rsidP="00D25383">
      <w:pPr>
        <w:jc w:val="center"/>
        <w:rPr>
          <w:rFonts w:cstheme="minorHAnsi"/>
          <w:b/>
          <w:sz w:val="36"/>
          <w:lang w:val="en-GB"/>
        </w:rPr>
      </w:pPr>
    </w:p>
    <w:p w:rsidR="00D25383" w:rsidRPr="0036232B" w:rsidRDefault="00FA45BB" w:rsidP="00D25383">
      <w:pPr>
        <w:jc w:val="center"/>
        <w:rPr>
          <w:rFonts w:cstheme="minorHAnsi"/>
          <w:b/>
          <w:sz w:val="36"/>
          <w:lang w:val="en-GB"/>
        </w:rPr>
      </w:pPr>
      <w:r>
        <w:rPr>
          <w:rFonts w:cstheme="minorHAnsi"/>
          <w:b/>
          <w:sz w:val="36"/>
          <w:lang w:val="en-GB"/>
        </w:rPr>
        <w:t>Job Description/Person Specification</w:t>
      </w:r>
    </w:p>
    <w:p w:rsidR="00D25383" w:rsidRPr="0036232B" w:rsidRDefault="00E51952" w:rsidP="002043E5">
      <w:pPr>
        <w:jc w:val="center"/>
        <w:rPr>
          <w:rFonts w:cstheme="minorHAnsi"/>
          <w:sz w:val="32"/>
          <w:lang w:val="en-GB"/>
        </w:rPr>
      </w:pPr>
      <w:r w:rsidRPr="0036232B">
        <w:rPr>
          <w:rFonts w:cstheme="minorHAnsi"/>
          <w:sz w:val="32"/>
          <w:lang w:val="en-GB"/>
        </w:rPr>
        <w:t xml:space="preserve">Teacher of </w:t>
      </w:r>
      <w:r w:rsidR="00542081">
        <w:rPr>
          <w:rFonts w:cstheme="minorHAnsi"/>
          <w:sz w:val="32"/>
          <w:lang w:val="en-GB"/>
        </w:rPr>
        <w:t>Mathematics</w:t>
      </w:r>
    </w:p>
    <w:p w:rsidR="00D25383" w:rsidRPr="0036232B" w:rsidRDefault="00542081" w:rsidP="001B3E23">
      <w:pPr>
        <w:jc w:val="center"/>
        <w:rPr>
          <w:rFonts w:cstheme="minorHAnsi"/>
          <w:sz w:val="32"/>
          <w:lang w:val="en-GB"/>
        </w:rPr>
      </w:pPr>
      <w:r>
        <w:rPr>
          <w:rFonts w:cstheme="minorHAnsi"/>
          <w:sz w:val="32"/>
          <w:lang w:val="en-GB"/>
        </w:rPr>
        <w:t>February</w:t>
      </w:r>
      <w:r w:rsidR="001B3E23" w:rsidRPr="0036232B">
        <w:rPr>
          <w:rFonts w:cstheme="minorHAnsi"/>
          <w:sz w:val="32"/>
          <w:lang w:val="en-GB"/>
        </w:rPr>
        <w:t xml:space="preserve"> </w:t>
      </w:r>
      <w:r>
        <w:rPr>
          <w:rFonts w:cstheme="minorHAnsi"/>
          <w:sz w:val="32"/>
          <w:lang w:val="en-GB"/>
        </w:rPr>
        <w:t>2018</w:t>
      </w:r>
    </w:p>
    <w:p w:rsidR="00D25383" w:rsidRPr="0036232B" w:rsidRDefault="00D25383">
      <w:pPr>
        <w:spacing w:line="259" w:lineRule="auto"/>
        <w:rPr>
          <w:rFonts w:cstheme="minorHAnsi"/>
          <w:sz w:val="20"/>
          <w:szCs w:val="20"/>
        </w:rPr>
      </w:pPr>
    </w:p>
    <w:p w:rsidR="00E51952" w:rsidRPr="0036232B" w:rsidRDefault="00E51952" w:rsidP="00E51952">
      <w:pPr>
        <w:spacing w:after="0" w:line="240" w:lineRule="auto"/>
        <w:contextualSpacing/>
        <w:rPr>
          <w:rFonts w:eastAsia="Meiryo" w:cstheme="minorHAnsi"/>
          <w:color w:val="B01513"/>
          <w:kern w:val="28"/>
          <w:sz w:val="28"/>
          <w:szCs w:val="28"/>
        </w:rPr>
      </w:pPr>
      <w:r w:rsidRPr="0036232B">
        <w:rPr>
          <w:rFonts w:eastAsia="Meiryo" w:cstheme="minorHAnsi"/>
          <w:noProof/>
          <w:color w:val="B01513"/>
          <w:kern w:val="28"/>
          <w:sz w:val="28"/>
          <w:szCs w:val="28"/>
          <w:lang w:val="en-GB" w:eastAsia="en-GB"/>
        </w:rPr>
        <mc:AlternateContent>
          <mc:Choice Requires="wps">
            <w:drawing>
              <wp:anchor distT="0" distB="0" distL="114300" distR="114300" simplePos="0" relativeHeight="251664384" behindDoc="0" locked="0" layoutInCell="1" allowOverlap="1" wp14:anchorId="62E6F011" wp14:editId="509494D1">
                <wp:simplePos x="0" y="0"/>
                <wp:positionH relativeFrom="column">
                  <wp:posOffset>3336290</wp:posOffset>
                </wp:positionH>
                <wp:positionV relativeFrom="paragraph">
                  <wp:posOffset>-231140</wp:posOffset>
                </wp:positionV>
                <wp:extent cx="6350" cy="901700"/>
                <wp:effectExtent l="0" t="0" r="31750" b="31750"/>
                <wp:wrapNone/>
                <wp:docPr id="3" name="Straight Connector 3"/>
                <wp:cNvGraphicFramePr/>
                <a:graphic xmlns:a="http://schemas.openxmlformats.org/drawingml/2006/main">
                  <a:graphicData uri="http://schemas.microsoft.com/office/word/2010/wordprocessingShape">
                    <wps:wsp>
                      <wps:cNvCnPr/>
                      <wps:spPr>
                        <a:xfrm flipH="1">
                          <a:off x="0" y="0"/>
                          <a:ext cx="6350" cy="901700"/>
                        </a:xfrm>
                        <a:prstGeom prst="line">
                          <a:avLst/>
                        </a:prstGeom>
                        <a:noFill/>
                        <a:ln w="9525" cap="rnd" cmpd="sng" algn="ctr">
                          <a:solidFill>
                            <a:srgbClr val="B01513"/>
                          </a:solidFill>
                          <a:prstDash val="solid"/>
                        </a:ln>
                        <a:effectLst/>
                      </wps:spPr>
                      <wps:bodyPr/>
                    </wps:wsp>
                  </a:graphicData>
                </a:graphic>
              </wp:anchor>
            </w:drawing>
          </mc:Choice>
          <mc:Fallback>
            <w:pict>
              <v:line w14:anchorId="03F2A34D" id="Straight Connector 3"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62.7pt,-18.2pt" to="263.2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" strokecolor="#b01513">
                <v:stroke endcap="round"/>
              </v:line>
            </w:pict>
          </mc:Fallback>
        </mc:AlternateContent>
      </w:r>
      <w:r w:rsidRPr="0036232B">
        <w:rPr>
          <w:rFonts w:eastAsia="Meiryo" w:cstheme="minorHAnsi"/>
          <w:color w:val="B01513"/>
          <w:kern w:val="28"/>
          <w:sz w:val="28"/>
          <w:szCs w:val="28"/>
        </w:rPr>
        <w:t xml:space="preserve">St. John Fisher </w:t>
      </w:r>
      <w:r w:rsidRPr="0036232B">
        <w:rPr>
          <w:rFonts w:eastAsia="Meiryo" w:cstheme="minorHAnsi"/>
          <w:color w:val="B01513"/>
          <w:kern w:val="28"/>
          <w:sz w:val="28"/>
          <w:szCs w:val="28"/>
        </w:rPr>
        <w:tab/>
      </w:r>
      <w:r w:rsidRPr="0036232B">
        <w:rPr>
          <w:rFonts w:eastAsia="Meiryo" w:cstheme="minorHAnsi"/>
          <w:color w:val="B01513"/>
          <w:kern w:val="28"/>
          <w:sz w:val="28"/>
          <w:szCs w:val="28"/>
        </w:rPr>
        <w:tab/>
      </w:r>
      <w:r w:rsidRPr="0036232B">
        <w:rPr>
          <w:rFonts w:eastAsia="Meiryo" w:cstheme="minorHAnsi"/>
          <w:color w:val="B01513"/>
          <w:kern w:val="28"/>
          <w:sz w:val="28"/>
          <w:szCs w:val="28"/>
        </w:rPr>
        <w:tab/>
      </w:r>
      <w:r w:rsidRPr="0036232B">
        <w:rPr>
          <w:rFonts w:eastAsia="Meiryo" w:cstheme="minorHAnsi"/>
          <w:color w:val="B01513"/>
          <w:kern w:val="28"/>
          <w:sz w:val="28"/>
          <w:szCs w:val="28"/>
        </w:rPr>
        <w:tab/>
      </w:r>
      <w:r w:rsidRPr="0036232B">
        <w:rPr>
          <w:rFonts w:eastAsia="Meiryo" w:cstheme="minorHAnsi"/>
          <w:color w:val="B01513"/>
          <w:kern w:val="28"/>
          <w:sz w:val="28"/>
          <w:szCs w:val="28"/>
        </w:rPr>
        <w:tab/>
      </w:r>
      <w:r w:rsidRPr="0036232B">
        <w:rPr>
          <w:rFonts w:eastAsia="Meiryo" w:cstheme="minorHAnsi"/>
          <w:color w:val="B01513"/>
          <w:kern w:val="28"/>
          <w:sz w:val="28"/>
          <w:szCs w:val="28"/>
        </w:rPr>
        <w:tab/>
        <w:t xml:space="preserve">Teacher of </w:t>
      </w:r>
      <w:r w:rsidR="00D85E65">
        <w:rPr>
          <w:rFonts w:eastAsia="Meiryo" w:cstheme="minorHAnsi"/>
          <w:color w:val="B01513"/>
          <w:kern w:val="28"/>
          <w:sz w:val="28"/>
          <w:szCs w:val="28"/>
        </w:rPr>
        <w:t>Mathematics</w:t>
      </w:r>
    </w:p>
    <w:p w:rsidR="00E51952" w:rsidRPr="0036232B" w:rsidRDefault="00E51952" w:rsidP="00E51952">
      <w:pPr>
        <w:spacing w:after="0" w:line="240" w:lineRule="auto"/>
        <w:contextualSpacing/>
        <w:rPr>
          <w:rFonts w:eastAsia="Meiryo" w:cstheme="minorHAnsi"/>
          <w:kern w:val="28"/>
          <w:sz w:val="28"/>
          <w:szCs w:val="28"/>
        </w:rPr>
      </w:pPr>
      <w:r w:rsidRPr="0036232B">
        <w:rPr>
          <w:rFonts w:eastAsia="Meiryo" w:cstheme="minorHAnsi"/>
          <w:color w:val="B01513"/>
          <w:kern w:val="28"/>
          <w:sz w:val="28"/>
          <w:szCs w:val="28"/>
        </w:rPr>
        <w:t>Catholic High School</w:t>
      </w:r>
      <w:r w:rsidRPr="0036232B">
        <w:rPr>
          <w:rFonts w:eastAsia="Meiryo" w:cstheme="minorHAnsi"/>
          <w:color w:val="B01513"/>
          <w:kern w:val="28"/>
          <w:sz w:val="36"/>
          <w:szCs w:val="72"/>
        </w:rPr>
        <w:tab/>
      </w:r>
      <w:r w:rsidRPr="0036232B">
        <w:rPr>
          <w:rFonts w:eastAsia="Meiryo" w:cstheme="minorHAnsi"/>
          <w:color w:val="B01513"/>
          <w:kern w:val="28"/>
          <w:sz w:val="36"/>
          <w:szCs w:val="72"/>
        </w:rPr>
        <w:tab/>
      </w:r>
      <w:r w:rsidRPr="0036232B">
        <w:rPr>
          <w:rFonts w:eastAsia="Meiryo" w:cstheme="minorHAnsi"/>
          <w:color w:val="B01513"/>
          <w:kern w:val="28"/>
          <w:sz w:val="36"/>
          <w:szCs w:val="72"/>
        </w:rPr>
        <w:tab/>
      </w:r>
      <w:r w:rsidRPr="0036232B">
        <w:rPr>
          <w:rFonts w:eastAsia="Meiryo" w:cstheme="minorHAnsi"/>
          <w:color w:val="B01513"/>
          <w:kern w:val="28"/>
          <w:sz w:val="36"/>
          <w:szCs w:val="72"/>
        </w:rPr>
        <w:tab/>
      </w:r>
      <w:r w:rsidRPr="0036232B">
        <w:rPr>
          <w:rFonts w:eastAsia="Meiryo" w:cstheme="minorHAnsi"/>
          <w:color w:val="B01513"/>
          <w:kern w:val="28"/>
          <w:sz w:val="36"/>
          <w:szCs w:val="72"/>
        </w:rPr>
        <w:tab/>
        <w:t xml:space="preserve">          </w:t>
      </w:r>
      <w:r w:rsidRPr="0036232B">
        <w:rPr>
          <w:rFonts w:eastAsia="Meiryo" w:cstheme="minorHAnsi"/>
          <w:kern w:val="28"/>
          <w:sz w:val="28"/>
          <w:szCs w:val="28"/>
        </w:rPr>
        <w:t>Job Description</w:t>
      </w:r>
    </w:p>
    <w:p w:rsidR="00E51952" w:rsidRPr="0036232B" w:rsidRDefault="00E51952" w:rsidP="00E51952">
      <w:pPr>
        <w:spacing w:after="0" w:line="240" w:lineRule="auto"/>
        <w:contextualSpacing/>
        <w:rPr>
          <w:rFonts w:eastAsia="Meiryo" w:cstheme="minorHAnsi"/>
          <w:color w:val="7F7F7F"/>
          <w:kern w:val="28"/>
          <w:sz w:val="28"/>
          <w:szCs w:val="28"/>
        </w:rPr>
      </w:pPr>
      <w:r w:rsidRPr="0036232B">
        <w:rPr>
          <w:rFonts w:eastAsia="Meiryo" w:cstheme="minorHAnsi"/>
          <w:color w:val="7F7F7F"/>
          <w:kern w:val="28"/>
          <w:sz w:val="28"/>
          <w:szCs w:val="28"/>
        </w:rPr>
        <w:t xml:space="preserve">     </w:t>
      </w:r>
      <w:r w:rsidRPr="0036232B">
        <w:rPr>
          <w:rFonts w:eastAsia="Meiryo" w:cstheme="minorHAnsi"/>
          <w:sz w:val="20"/>
        </w:rPr>
        <w:t>A Performing Arts College</w:t>
      </w:r>
      <w:r w:rsidRPr="0036232B">
        <w:rPr>
          <w:rFonts w:eastAsia="Meiryo" w:cstheme="minorHAnsi"/>
          <w:color w:val="7F7F7F"/>
          <w:sz w:val="20"/>
        </w:rPr>
        <w:tab/>
      </w:r>
      <w:r w:rsidRPr="0036232B">
        <w:rPr>
          <w:rFonts w:eastAsia="Meiryo" w:cstheme="minorHAnsi"/>
          <w:color w:val="7F7F7F"/>
          <w:sz w:val="20"/>
        </w:rPr>
        <w:tab/>
      </w:r>
      <w:r w:rsidRPr="0036232B">
        <w:rPr>
          <w:rFonts w:eastAsia="Meiryo" w:cstheme="minorHAnsi"/>
          <w:color w:val="7F7F7F"/>
          <w:sz w:val="20"/>
        </w:rPr>
        <w:tab/>
      </w:r>
      <w:r w:rsidRPr="0036232B">
        <w:rPr>
          <w:rFonts w:eastAsia="Meiryo" w:cstheme="minorHAnsi"/>
          <w:color w:val="7F7F7F"/>
          <w:sz w:val="20"/>
        </w:rPr>
        <w:tab/>
      </w:r>
    </w:p>
    <w:p w:rsidR="00E51952" w:rsidRPr="0036232B" w:rsidRDefault="00E51952" w:rsidP="00E51952">
      <w:pPr>
        <w:spacing w:after="0" w:line="240" w:lineRule="auto"/>
        <w:rPr>
          <w:rFonts w:eastAsia="Meiryo" w:cstheme="minorHAnsi"/>
          <w:color w:val="7F7F7F"/>
          <w:sz w:val="20"/>
        </w:rPr>
      </w:pPr>
      <w:r w:rsidRPr="0036232B">
        <w:rPr>
          <w:rFonts w:eastAsia="Meiryo" w:cstheme="minorHAnsi"/>
          <w:color w:val="7F7F7F"/>
          <w:sz w:val="20"/>
        </w:rPr>
        <w:tab/>
      </w:r>
      <w:r w:rsidRPr="0036232B">
        <w:rPr>
          <w:rFonts w:eastAsia="Meiryo" w:cstheme="minorHAnsi"/>
          <w:color w:val="7F7F7F"/>
          <w:sz w:val="20"/>
        </w:rPr>
        <w:tab/>
      </w:r>
      <w:r w:rsidRPr="0036232B">
        <w:rPr>
          <w:rFonts w:eastAsia="Meiryo" w:cstheme="minorHAnsi"/>
          <w:color w:val="7F7F7F"/>
          <w:sz w:val="20"/>
        </w:rPr>
        <w:tab/>
      </w:r>
      <w:r w:rsidRPr="0036232B">
        <w:rPr>
          <w:rFonts w:eastAsia="Meiryo" w:cstheme="minorHAnsi"/>
          <w:color w:val="7F7F7F"/>
          <w:sz w:val="20"/>
        </w:rPr>
        <w:tab/>
      </w:r>
      <w:r w:rsidRPr="0036232B">
        <w:rPr>
          <w:rFonts w:eastAsia="Meiryo" w:cstheme="minorHAnsi"/>
          <w:color w:val="7F7F7F"/>
          <w:sz w:val="20"/>
        </w:rPr>
        <w:tab/>
      </w:r>
      <w:r w:rsidRPr="0036232B">
        <w:rPr>
          <w:rFonts w:eastAsia="Meiryo" w:cstheme="minorHAnsi"/>
          <w:color w:val="7F7F7F"/>
          <w:sz w:val="20"/>
        </w:rPr>
        <w:tab/>
      </w:r>
      <w:r w:rsidRPr="0036232B">
        <w:rPr>
          <w:rFonts w:eastAsia="Meiryo" w:cstheme="minorHAnsi"/>
          <w:color w:val="7F7F7F"/>
          <w:sz w:val="20"/>
        </w:rPr>
        <w:tab/>
      </w:r>
      <w:r w:rsidRPr="0036232B">
        <w:rPr>
          <w:rFonts w:eastAsia="Meiryo" w:cstheme="minorHAnsi"/>
          <w:color w:val="7F7F7F"/>
          <w:sz w:val="20"/>
        </w:rPr>
        <w:tab/>
      </w:r>
    </w:p>
    <w:p w:rsidR="00E51952" w:rsidRPr="0036232B" w:rsidRDefault="00E51952" w:rsidP="00E51952">
      <w:pPr>
        <w:autoSpaceDE w:val="0"/>
        <w:autoSpaceDN w:val="0"/>
        <w:adjustRightInd w:val="0"/>
        <w:spacing w:after="0" w:line="240" w:lineRule="auto"/>
        <w:rPr>
          <w:rFonts w:eastAsia="Meiryo" w:cstheme="minorHAnsi"/>
          <w:b/>
          <w:bCs/>
        </w:rPr>
      </w:pPr>
    </w:p>
    <w:p w:rsidR="00E51952" w:rsidRPr="0036232B" w:rsidRDefault="00E51952" w:rsidP="00E51952">
      <w:pPr>
        <w:keepNext/>
        <w:keepLines/>
        <w:spacing w:before="400" w:after="40" w:line="240" w:lineRule="auto"/>
        <w:outlineLvl w:val="0"/>
        <w:rPr>
          <w:rFonts w:eastAsia="Meiryo" w:cstheme="minorHAnsi"/>
          <w:color w:val="B01513"/>
          <w:sz w:val="22"/>
          <w:szCs w:val="22"/>
        </w:rPr>
      </w:pPr>
      <w:r w:rsidRPr="0036232B">
        <w:rPr>
          <w:rFonts w:eastAsia="Meiryo" w:cstheme="minorHAnsi"/>
          <w:color w:val="B01513"/>
          <w:sz w:val="22"/>
          <w:szCs w:val="22"/>
        </w:rPr>
        <w:t>The post holder should:</w:t>
      </w:r>
    </w:p>
    <w:p w:rsidR="00E51952" w:rsidRPr="0036232B" w:rsidRDefault="00E51952" w:rsidP="00E51952">
      <w:pPr>
        <w:spacing w:after="0" w:line="240" w:lineRule="auto"/>
        <w:ind w:left="426"/>
        <w:jc w:val="both"/>
        <w:rPr>
          <w:rFonts w:cstheme="minorHAnsi"/>
          <w:sz w:val="22"/>
          <w:szCs w:val="22"/>
        </w:rPr>
      </w:pPr>
    </w:p>
    <w:p w:rsidR="00E51952" w:rsidRPr="0036232B" w:rsidRDefault="00E51952" w:rsidP="00E51952">
      <w:pPr>
        <w:pStyle w:val="ListParagraph"/>
        <w:numPr>
          <w:ilvl w:val="0"/>
          <w:numId w:val="10"/>
        </w:numPr>
        <w:tabs>
          <w:tab w:val="clear" w:pos="720"/>
          <w:tab w:val="num" w:pos="426"/>
        </w:tabs>
        <w:spacing w:after="0" w:line="240" w:lineRule="auto"/>
        <w:ind w:left="426" w:hanging="426"/>
        <w:jc w:val="both"/>
        <w:rPr>
          <w:rFonts w:cstheme="minorHAnsi"/>
          <w:sz w:val="22"/>
          <w:szCs w:val="22"/>
        </w:rPr>
      </w:pPr>
      <w:r w:rsidRPr="0036232B">
        <w:rPr>
          <w:rFonts w:cstheme="minorHAnsi"/>
          <w:sz w:val="22"/>
          <w:szCs w:val="22"/>
        </w:rPr>
        <w:t>make the Mission Statement central to the discussions and work of the department</w:t>
      </w:r>
    </w:p>
    <w:p w:rsidR="00E51952" w:rsidRPr="0036232B" w:rsidRDefault="00E51952" w:rsidP="00E51952">
      <w:pPr>
        <w:pStyle w:val="ListParagraph"/>
        <w:numPr>
          <w:ilvl w:val="0"/>
          <w:numId w:val="10"/>
        </w:numPr>
        <w:tabs>
          <w:tab w:val="clear" w:pos="720"/>
        </w:tabs>
        <w:spacing w:after="0" w:line="240" w:lineRule="auto"/>
        <w:ind w:left="426" w:hanging="426"/>
        <w:jc w:val="both"/>
        <w:rPr>
          <w:rFonts w:cstheme="minorHAnsi"/>
          <w:sz w:val="22"/>
          <w:szCs w:val="22"/>
        </w:rPr>
      </w:pPr>
      <w:proofErr w:type="gramStart"/>
      <w:r w:rsidRPr="0036232B">
        <w:rPr>
          <w:rFonts w:cstheme="minorHAnsi"/>
          <w:sz w:val="22"/>
          <w:szCs w:val="22"/>
        </w:rPr>
        <w:t>work</w:t>
      </w:r>
      <w:proofErr w:type="gramEnd"/>
      <w:r w:rsidRPr="0036232B">
        <w:rPr>
          <w:rFonts w:cstheme="minorHAnsi"/>
          <w:sz w:val="22"/>
          <w:szCs w:val="22"/>
        </w:rPr>
        <w:t xml:space="preserve"> to explicitly enhance and develop the Catholic ethos of the school.</w:t>
      </w:r>
    </w:p>
    <w:p w:rsidR="00E51952" w:rsidRPr="0036232B" w:rsidRDefault="00E51952" w:rsidP="00E51952">
      <w:pPr>
        <w:pStyle w:val="ListParagraph"/>
        <w:numPr>
          <w:ilvl w:val="0"/>
          <w:numId w:val="10"/>
        </w:numPr>
        <w:tabs>
          <w:tab w:val="clear" w:pos="720"/>
        </w:tabs>
        <w:spacing w:after="0" w:line="240" w:lineRule="auto"/>
        <w:ind w:left="426" w:hanging="426"/>
        <w:jc w:val="both"/>
        <w:rPr>
          <w:rFonts w:cstheme="minorHAnsi"/>
          <w:sz w:val="22"/>
          <w:szCs w:val="22"/>
        </w:rPr>
      </w:pPr>
      <w:proofErr w:type="gramStart"/>
      <w:r w:rsidRPr="0036232B">
        <w:rPr>
          <w:rFonts w:cstheme="minorHAnsi"/>
          <w:sz w:val="22"/>
          <w:szCs w:val="22"/>
        </w:rPr>
        <w:t>make</w:t>
      </w:r>
      <w:proofErr w:type="gramEnd"/>
      <w:r w:rsidRPr="0036232B">
        <w:rPr>
          <w:rFonts w:cstheme="minorHAnsi"/>
          <w:sz w:val="22"/>
          <w:szCs w:val="22"/>
        </w:rPr>
        <w:t xml:space="preserve"> the key acti</w:t>
      </w:r>
      <w:r w:rsidR="00195991">
        <w:rPr>
          <w:rFonts w:cstheme="minorHAnsi"/>
          <w:sz w:val="22"/>
          <w:szCs w:val="22"/>
        </w:rPr>
        <w:t>on points of the School Development</w:t>
      </w:r>
      <w:r w:rsidRPr="0036232B">
        <w:rPr>
          <w:rFonts w:cstheme="minorHAnsi"/>
          <w:sz w:val="22"/>
          <w:szCs w:val="22"/>
        </w:rPr>
        <w:t xml:space="preserve"> Plan – Catholic Ethos for Learning central to all leadership work in the school.</w:t>
      </w:r>
    </w:p>
    <w:p w:rsidR="00E51952" w:rsidRPr="0036232B" w:rsidRDefault="00E51952" w:rsidP="00E51952">
      <w:pPr>
        <w:numPr>
          <w:ilvl w:val="0"/>
          <w:numId w:val="10"/>
        </w:numPr>
        <w:tabs>
          <w:tab w:val="clear" w:pos="720"/>
        </w:tabs>
        <w:spacing w:after="0" w:line="240" w:lineRule="auto"/>
        <w:ind w:left="426" w:hanging="426"/>
        <w:jc w:val="both"/>
        <w:rPr>
          <w:rFonts w:cstheme="minorHAnsi"/>
          <w:sz w:val="22"/>
          <w:szCs w:val="22"/>
        </w:rPr>
      </w:pPr>
      <w:r w:rsidRPr="0036232B">
        <w:rPr>
          <w:rFonts w:cstheme="minorHAnsi"/>
          <w:sz w:val="22"/>
          <w:szCs w:val="22"/>
        </w:rPr>
        <w:t>contribute to the general ethos of the school by setting high personal standards in the supervision of learners and in their relationships with fellow staff members</w:t>
      </w:r>
    </w:p>
    <w:p w:rsidR="00E51952" w:rsidRPr="0036232B" w:rsidRDefault="00E51952" w:rsidP="00E51952">
      <w:pPr>
        <w:numPr>
          <w:ilvl w:val="0"/>
          <w:numId w:val="10"/>
        </w:numPr>
        <w:tabs>
          <w:tab w:val="clear" w:pos="720"/>
        </w:tabs>
        <w:spacing w:after="0" w:line="240" w:lineRule="auto"/>
        <w:ind w:left="426" w:hanging="426"/>
        <w:jc w:val="both"/>
        <w:rPr>
          <w:rFonts w:cstheme="minorHAnsi"/>
          <w:sz w:val="22"/>
          <w:szCs w:val="22"/>
        </w:rPr>
      </w:pPr>
      <w:proofErr w:type="gramStart"/>
      <w:r w:rsidRPr="0036232B">
        <w:rPr>
          <w:rFonts w:cstheme="minorHAnsi"/>
          <w:sz w:val="22"/>
          <w:szCs w:val="22"/>
        </w:rPr>
        <w:t>ensure</w:t>
      </w:r>
      <w:proofErr w:type="gramEnd"/>
      <w:r w:rsidRPr="0036232B">
        <w:rPr>
          <w:rFonts w:cstheme="minorHAnsi"/>
          <w:sz w:val="22"/>
          <w:szCs w:val="22"/>
        </w:rPr>
        <w:t xml:space="preserve"> that each child, regardless of ability, is considered to be of equal worth, is given equality of opportunity and receives an appropriate English education.</w:t>
      </w:r>
    </w:p>
    <w:p w:rsidR="00E51952" w:rsidRPr="0036232B" w:rsidRDefault="00E51952" w:rsidP="00E51952">
      <w:pPr>
        <w:numPr>
          <w:ilvl w:val="0"/>
          <w:numId w:val="10"/>
        </w:numPr>
        <w:tabs>
          <w:tab w:val="clear" w:pos="720"/>
        </w:tabs>
        <w:spacing w:after="0" w:line="240" w:lineRule="auto"/>
        <w:ind w:left="426" w:hanging="426"/>
        <w:jc w:val="both"/>
        <w:rPr>
          <w:rFonts w:cstheme="minorHAnsi"/>
          <w:sz w:val="22"/>
          <w:szCs w:val="22"/>
        </w:rPr>
      </w:pPr>
      <w:r w:rsidRPr="0036232B">
        <w:rPr>
          <w:rFonts w:cstheme="minorHAnsi"/>
          <w:sz w:val="22"/>
          <w:szCs w:val="22"/>
        </w:rPr>
        <w:t>Fulfil the role of cla</w:t>
      </w:r>
      <w:r w:rsidR="00195991">
        <w:rPr>
          <w:rFonts w:cstheme="minorHAnsi"/>
          <w:sz w:val="22"/>
          <w:szCs w:val="22"/>
        </w:rPr>
        <w:t>ss teacher and form tutor as the</w:t>
      </w:r>
      <w:r w:rsidRPr="0036232B">
        <w:rPr>
          <w:rFonts w:cstheme="minorHAnsi"/>
          <w:sz w:val="22"/>
          <w:szCs w:val="22"/>
        </w:rPr>
        <w:t xml:space="preserve"> Code of</w:t>
      </w:r>
      <w:r w:rsidR="00195991">
        <w:rPr>
          <w:rFonts w:cstheme="minorHAnsi"/>
          <w:sz w:val="22"/>
          <w:szCs w:val="22"/>
        </w:rPr>
        <w:t xml:space="preserve"> Conduct for staff </w:t>
      </w:r>
      <w:proofErr w:type="gramStart"/>
      <w:r w:rsidR="00195991">
        <w:rPr>
          <w:rFonts w:cstheme="minorHAnsi"/>
          <w:sz w:val="22"/>
          <w:szCs w:val="22"/>
        </w:rPr>
        <w:t xml:space="preserve">and </w:t>
      </w:r>
      <w:r w:rsidRPr="0036232B">
        <w:rPr>
          <w:rFonts w:cstheme="minorHAnsi"/>
          <w:sz w:val="22"/>
          <w:szCs w:val="22"/>
        </w:rPr>
        <w:t xml:space="preserve"> Professional</w:t>
      </w:r>
      <w:proofErr w:type="gramEnd"/>
      <w:r w:rsidR="00195991">
        <w:rPr>
          <w:rFonts w:cstheme="minorHAnsi"/>
          <w:sz w:val="22"/>
          <w:szCs w:val="22"/>
        </w:rPr>
        <w:t xml:space="preserve"> Teacher</w:t>
      </w:r>
      <w:r w:rsidRPr="0036232B">
        <w:rPr>
          <w:rFonts w:cstheme="minorHAnsi"/>
          <w:sz w:val="22"/>
          <w:szCs w:val="22"/>
        </w:rPr>
        <w:t xml:space="preserve"> Standards.</w:t>
      </w:r>
    </w:p>
    <w:p w:rsidR="00E51952" w:rsidRPr="0036232B" w:rsidRDefault="00E51952" w:rsidP="00E51952">
      <w:pPr>
        <w:spacing w:after="0" w:line="240" w:lineRule="auto"/>
        <w:ind w:left="426"/>
        <w:jc w:val="both"/>
        <w:rPr>
          <w:rFonts w:cstheme="minorHAnsi"/>
          <w:sz w:val="22"/>
          <w:szCs w:val="22"/>
        </w:rPr>
      </w:pPr>
    </w:p>
    <w:p w:rsidR="00E51952" w:rsidRPr="0036232B" w:rsidRDefault="00E51952" w:rsidP="00E51952">
      <w:pPr>
        <w:spacing w:after="0" w:line="240" w:lineRule="auto"/>
        <w:jc w:val="both"/>
        <w:rPr>
          <w:rFonts w:cstheme="minorHAnsi"/>
          <w:sz w:val="22"/>
          <w:szCs w:val="22"/>
        </w:rPr>
      </w:pPr>
      <w:r w:rsidRPr="0036232B">
        <w:rPr>
          <w:rFonts w:eastAsia="Meiryo" w:cstheme="minorHAnsi"/>
          <w:color w:val="B01513"/>
          <w:sz w:val="22"/>
          <w:szCs w:val="22"/>
        </w:rPr>
        <w:t>Subject responsibilities include:</w:t>
      </w:r>
    </w:p>
    <w:p w:rsidR="00E51952" w:rsidRPr="0036232B" w:rsidRDefault="00E51952" w:rsidP="00E51952">
      <w:pPr>
        <w:spacing w:after="0" w:line="240" w:lineRule="auto"/>
        <w:ind w:left="426"/>
        <w:jc w:val="both"/>
        <w:rPr>
          <w:rFonts w:cstheme="min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51952" w:rsidRPr="0036232B" w:rsidTr="00BE3FB4">
        <w:tc>
          <w:tcPr>
            <w:tcW w:w="9493" w:type="dxa"/>
            <w:shd w:val="clear" w:color="auto" w:fill="auto"/>
          </w:tcPr>
          <w:p w:rsidR="00E51952" w:rsidRPr="0036232B" w:rsidRDefault="00E51952" w:rsidP="00BE3FB4">
            <w:pPr>
              <w:tabs>
                <w:tab w:val="left" w:pos="352"/>
              </w:tabs>
              <w:ind w:left="29"/>
              <w:jc w:val="both"/>
              <w:rPr>
                <w:rFonts w:cstheme="minorHAnsi"/>
                <w:sz w:val="22"/>
                <w:szCs w:val="22"/>
              </w:rPr>
            </w:pPr>
            <w:r w:rsidRPr="0036232B">
              <w:rPr>
                <w:rFonts w:cstheme="minorHAnsi"/>
                <w:sz w:val="22"/>
                <w:szCs w:val="22"/>
              </w:rPr>
              <w:br w:type="page"/>
            </w:r>
          </w:p>
          <w:p w:rsidR="00E51952" w:rsidRPr="0036232B" w:rsidRDefault="00E51952" w:rsidP="00BE3FB4">
            <w:pPr>
              <w:tabs>
                <w:tab w:val="left" w:pos="352"/>
              </w:tabs>
              <w:ind w:left="29"/>
              <w:jc w:val="both"/>
              <w:rPr>
                <w:rFonts w:cstheme="minorHAnsi"/>
                <w:b/>
                <w:sz w:val="22"/>
                <w:szCs w:val="22"/>
              </w:rPr>
            </w:pPr>
            <w:r w:rsidRPr="0036232B">
              <w:rPr>
                <w:rFonts w:cstheme="minorHAnsi"/>
                <w:b/>
                <w:sz w:val="22"/>
                <w:szCs w:val="22"/>
              </w:rPr>
              <w:t>1</w:t>
            </w:r>
            <w:r w:rsidRPr="0036232B">
              <w:rPr>
                <w:rFonts w:cstheme="minorHAnsi"/>
                <w:b/>
                <w:sz w:val="22"/>
                <w:szCs w:val="22"/>
              </w:rPr>
              <w:tab/>
              <w:t>Achievement of pupils</w:t>
            </w:r>
          </w:p>
          <w:p w:rsidR="00E51952" w:rsidRPr="0036232B" w:rsidRDefault="00E51952" w:rsidP="00BE3FB4">
            <w:pPr>
              <w:jc w:val="both"/>
              <w:rPr>
                <w:rFonts w:cstheme="minorHAnsi"/>
                <w:sz w:val="22"/>
                <w:szCs w:val="22"/>
              </w:rPr>
            </w:pPr>
            <w:r w:rsidRPr="0036232B">
              <w:rPr>
                <w:rFonts w:cstheme="minorHAnsi"/>
                <w:sz w:val="22"/>
                <w:szCs w:val="22"/>
              </w:rPr>
              <w:t xml:space="preserve">The </w:t>
            </w:r>
            <w:r w:rsidR="00195991">
              <w:rPr>
                <w:rFonts w:cstheme="minorHAnsi"/>
                <w:sz w:val="22"/>
                <w:szCs w:val="22"/>
              </w:rPr>
              <w:t>s</w:t>
            </w:r>
            <w:r w:rsidRPr="0036232B">
              <w:rPr>
                <w:rFonts w:cstheme="minorHAnsi"/>
                <w:sz w:val="22"/>
                <w:szCs w:val="22"/>
              </w:rPr>
              <w:t>ubject teachers ensures that:</w:t>
            </w:r>
          </w:p>
          <w:p w:rsidR="00E51952" w:rsidRPr="0036232B" w:rsidRDefault="00E51952" w:rsidP="00E51952">
            <w:pPr>
              <w:pStyle w:val="ListParagraph"/>
              <w:numPr>
                <w:ilvl w:val="0"/>
                <w:numId w:val="11"/>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taking</w:t>
            </w:r>
            <w:proofErr w:type="gramEnd"/>
            <w:r w:rsidRPr="0036232B">
              <w:rPr>
                <w:rFonts w:cstheme="minorHAnsi"/>
                <w:sz w:val="22"/>
                <w:szCs w:val="22"/>
              </w:rPr>
              <w:t xml:space="preserve"> account of their starting points, the proportion of pupils making and exceeding expected progress is high.</w:t>
            </w:r>
          </w:p>
          <w:p w:rsidR="00E51952" w:rsidRPr="0036232B" w:rsidRDefault="00E51952" w:rsidP="00E51952">
            <w:pPr>
              <w:pStyle w:val="ListParagraph"/>
              <w:numPr>
                <w:ilvl w:val="0"/>
                <w:numId w:val="11"/>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pupils</w:t>
            </w:r>
            <w:proofErr w:type="gramEnd"/>
            <w:r w:rsidRPr="0036232B">
              <w:rPr>
                <w:rFonts w:cstheme="minorHAnsi"/>
                <w:sz w:val="22"/>
                <w:szCs w:val="22"/>
              </w:rPr>
              <w:t xml:space="preserve"> make rapid and sustained progress across the subject and learn exceptionally well.</w:t>
            </w:r>
          </w:p>
          <w:p w:rsidR="00E51952" w:rsidRPr="0036232B" w:rsidRDefault="00E51952" w:rsidP="00E51952">
            <w:pPr>
              <w:pStyle w:val="ListParagraph"/>
              <w:numPr>
                <w:ilvl w:val="0"/>
                <w:numId w:val="11"/>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pupils</w:t>
            </w:r>
            <w:proofErr w:type="gramEnd"/>
            <w:r w:rsidRPr="0036232B">
              <w:rPr>
                <w:rFonts w:cstheme="minorHAnsi"/>
                <w:sz w:val="22"/>
                <w:szCs w:val="22"/>
              </w:rPr>
              <w:t>’ literacy is developed and opportunities for wider reading across the subject are promoted.</w:t>
            </w:r>
          </w:p>
          <w:p w:rsidR="00E51952" w:rsidRPr="0036232B" w:rsidRDefault="00E51952" w:rsidP="00E51952">
            <w:pPr>
              <w:pStyle w:val="ListParagraph"/>
              <w:numPr>
                <w:ilvl w:val="0"/>
                <w:numId w:val="11"/>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pupils</w:t>
            </w:r>
            <w:proofErr w:type="gramEnd"/>
            <w:r w:rsidRPr="0036232B">
              <w:rPr>
                <w:rFonts w:cstheme="minorHAnsi"/>
                <w:sz w:val="22"/>
                <w:szCs w:val="22"/>
              </w:rPr>
              <w:t xml:space="preserve"> develop and apply a wide range of skills to great effect, in reading, writing, communication and mathematics. Opportunities </w:t>
            </w:r>
            <w:proofErr w:type="gramStart"/>
            <w:r w:rsidRPr="0036232B">
              <w:rPr>
                <w:rFonts w:cstheme="minorHAnsi"/>
                <w:sz w:val="22"/>
                <w:szCs w:val="22"/>
              </w:rPr>
              <w:t>are provided</w:t>
            </w:r>
            <w:proofErr w:type="gramEnd"/>
            <w:r w:rsidRPr="0036232B">
              <w:rPr>
                <w:rFonts w:cstheme="minorHAnsi"/>
                <w:sz w:val="22"/>
                <w:szCs w:val="22"/>
              </w:rPr>
              <w:t xml:space="preserve"> to ensure that they are exceptionally well prepared for the next stage in their education, training or employment.</w:t>
            </w:r>
          </w:p>
          <w:p w:rsidR="00E51952" w:rsidRPr="0036232B" w:rsidRDefault="00E51952" w:rsidP="00E51952">
            <w:pPr>
              <w:pStyle w:val="ListParagraph"/>
              <w:numPr>
                <w:ilvl w:val="0"/>
                <w:numId w:val="11"/>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all</w:t>
            </w:r>
            <w:proofErr w:type="gramEnd"/>
            <w:r w:rsidRPr="0036232B">
              <w:rPr>
                <w:rFonts w:cstheme="minorHAnsi"/>
                <w:sz w:val="22"/>
                <w:szCs w:val="22"/>
              </w:rPr>
              <w:t xml:space="preserve"> pupils acquire knowledge quickly and develop their understanding rapidly in the curriculum area.</w:t>
            </w:r>
          </w:p>
          <w:p w:rsidR="00E51952" w:rsidRPr="0036232B" w:rsidRDefault="00E51952" w:rsidP="00E51952">
            <w:pPr>
              <w:pStyle w:val="ListParagraph"/>
              <w:numPr>
                <w:ilvl w:val="0"/>
                <w:numId w:val="11"/>
              </w:numPr>
              <w:autoSpaceDE w:val="0"/>
              <w:autoSpaceDN w:val="0"/>
              <w:adjustRightInd w:val="0"/>
              <w:spacing w:after="0" w:line="240" w:lineRule="auto"/>
              <w:jc w:val="both"/>
              <w:rPr>
                <w:rFonts w:cstheme="minorHAnsi"/>
                <w:sz w:val="22"/>
                <w:szCs w:val="22"/>
              </w:rPr>
            </w:pPr>
            <w:r w:rsidRPr="0036232B">
              <w:rPr>
                <w:rFonts w:cstheme="minorHAnsi"/>
                <w:sz w:val="22"/>
                <w:szCs w:val="22"/>
              </w:rPr>
              <w:t>the learning, quality of work and progress of groups of pupils, particularly those who are disabled, those who have special educationa</w:t>
            </w:r>
            <w:r w:rsidR="00195991">
              <w:rPr>
                <w:rFonts w:cstheme="minorHAnsi"/>
                <w:sz w:val="22"/>
                <w:szCs w:val="22"/>
              </w:rPr>
              <w:t xml:space="preserve">l needs (including able </w:t>
            </w:r>
            <w:r w:rsidRPr="0036232B">
              <w:rPr>
                <w:rFonts w:cstheme="minorHAnsi"/>
                <w:sz w:val="22"/>
                <w:szCs w:val="22"/>
              </w:rPr>
              <w:t xml:space="preserve">and talented) and for those for whom the </w:t>
            </w:r>
            <w:r w:rsidR="00195991">
              <w:rPr>
                <w:rFonts w:cstheme="minorHAnsi"/>
                <w:sz w:val="22"/>
                <w:szCs w:val="22"/>
              </w:rPr>
              <w:t>disadvantaged funding</w:t>
            </w:r>
            <w:r w:rsidRPr="0036232B">
              <w:rPr>
                <w:rFonts w:cstheme="minorHAnsi"/>
                <w:sz w:val="22"/>
                <w:szCs w:val="22"/>
              </w:rPr>
              <w:t xml:space="preserve"> provides support, show that they achieve exceptionally well.</w:t>
            </w:r>
          </w:p>
          <w:p w:rsidR="0036232B" w:rsidRPr="0036232B" w:rsidRDefault="00E51952" w:rsidP="00947E75">
            <w:pPr>
              <w:pStyle w:val="ListParagraph"/>
              <w:numPr>
                <w:ilvl w:val="0"/>
                <w:numId w:val="11"/>
              </w:numPr>
              <w:autoSpaceDE w:val="0"/>
              <w:autoSpaceDN w:val="0"/>
              <w:adjustRightInd w:val="0"/>
              <w:spacing w:after="0" w:line="240" w:lineRule="auto"/>
              <w:jc w:val="both"/>
              <w:rPr>
                <w:rFonts w:cstheme="minorHAnsi"/>
                <w:b/>
                <w:sz w:val="22"/>
                <w:szCs w:val="22"/>
              </w:rPr>
            </w:pPr>
            <w:proofErr w:type="gramStart"/>
            <w:r w:rsidRPr="0036232B">
              <w:rPr>
                <w:rFonts w:cstheme="minorHAnsi"/>
                <w:sz w:val="22"/>
                <w:szCs w:val="22"/>
              </w:rPr>
              <w:t>standards</w:t>
            </w:r>
            <w:proofErr w:type="gramEnd"/>
            <w:r w:rsidRPr="0036232B">
              <w:rPr>
                <w:rFonts w:cstheme="minorHAnsi"/>
                <w:sz w:val="22"/>
                <w:szCs w:val="22"/>
              </w:rPr>
              <w:t xml:space="preserve"> of attainment of all groups of pupils are at least in line with national averages with many pupils attaining above this.  Particular focus is on closing the gap rapidly as shown as trends in a range of indicators.</w:t>
            </w:r>
            <w:r w:rsidR="00947E75" w:rsidRPr="0036232B">
              <w:rPr>
                <w:rFonts w:cstheme="minorHAnsi"/>
                <w:b/>
                <w:sz w:val="22"/>
                <w:szCs w:val="22"/>
              </w:rPr>
              <w:t xml:space="preserve"> </w:t>
            </w:r>
          </w:p>
          <w:p w:rsidR="00E51952" w:rsidRDefault="00E51952" w:rsidP="00BE3FB4">
            <w:pPr>
              <w:autoSpaceDE w:val="0"/>
              <w:autoSpaceDN w:val="0"/>
              <w:adjustRightInd w:val="0"/>
              <w:spacing w:after="0" w:line="240" w:lineRule="auto"/>
              <w:jc w:val="both"/>
              <w:rPr>
                <w:rFonts w:cstheme="minorHAnsi"/>
                <w:b/>
                <w:sz w:val="22"/>
                <w:szCs w:val="22"/>
              </w:rPr>
            </w:pPr>
          </w:p>
          <w:p w:rsidR="00947E75" w:rsidRDefault="00947E75" w:rsidP="00BE3FB4">
            <w:pPr>
              <w:autoSpaceDE w:val="0"/>
              <w:autoSpaceDN w:val="0"/>
              <w:adjustRightInd w:val="0"/>
              <w:spacing w:after="0" w:line="240" w:lineRule="auto"/>
              <w:jc w:val="both"/>
              <w:rPr>
                <w:rFonts w:cstheme="minorHAnsi"/>
                <w:b/>
                <w:sz w:val="22"/>
                <w:szCs w:val="22"/>
              </w:rPr>
            </w:pPr>
          </w:p>
          <w:p w:rsidR="00947E75" w:rsidRDefault="00947E75" w:rsidP="00BE3FB4">
            <w:pPr>
              <w:autoSpaceDE w:val="0"/>
              <w:autoSpaceDN w:val="0"/>
              <w:adjustRightInd w:val="0"/>
              <w:spacing w:after="0" w:line="240" w:lineRule="auto"/>
              <w:jc w:val="both"/>
              <w:rPr>
                <w:rFonts w:cstheme="minorHAnsi"/>
                <w:b/>
                <w:sz w:val="22"/>
                <w:szCs w:val="22"/>
              </w:rPr>
            </w:pPr>
          </w:p>
          <w:p w:rsidR="00947E75" w:rsidRDefault="00947E75" w:rsidP="00BE3FB4">
            <w:pPr>
              <w:autoSpaceDE w:val="0"/>
              <w:autoSpaceDN w:val="0"/>
              <w:adjustRightInd w:val="0"/>
              <w:spacing w:after="0" w:line="240" w:lineRule="auto"/>
              <w:jc w:val="both"/>
              <w:rPr>
                <w:rFonts w:cstheme="minorHAnsi"/>
                <w:b/>
                <w:sz w:val="22"/>
                <w:szCs w:val="22"/>
              </w:rPr>
            </w:pPr>
          </w:p>
          <w:p w:rsidR="00947E75" w:rsidRDefault="00947E75" w:rsidP="00BE3FB4">
            <w:pPr>
              <w:autoSpaceDE w:val="0"/>
              <w:autoSpaceDN w:val="0"/>
              <w:adjustRightInd w:val="0"/>
              <w:spacing w:after="0" w:line="240" w:lineRule="auto"/>
              <w:jc w:val="both"/>
              <w:rPr>
                <w:rFonts w:cstheme="minorHAnsi"/>
                <w:b/>
                <w:sz w:val="22"/>
                <w:szCs w:val="22"/>
              </w:rPr>
            </w:pPr>
          </w:p>
          <w:p w:rsidR="00947E75" w:rsidRDefault="00947E75" w:rsidP="00BE3FB4">
            <w:pPr>
              <w:autoSpaceDE w:val="0"/>
              <w:autoSpaceDN w:val="0"/>
              <w:adjustRightInd w:val="0"/>
              <w:spacing w:after="0" w:line="240" w:lineRule="auto"/>
              <w:jc w:val="both"/>
              <w:rPr>
                <w:rFonts w:cstheme="minorHAnsi"/>
                <w:b/>
                <w:sz w:val="22"/>
                <w:szCs w:val="22"/>
              </w:rPr>
            </w:pPr>
          </w:p>
          <w:p w:rsidR="00947E75" w:rsidRPr="0036232B" w:rsidRDefault="00947E75" w:rsidP="00BE3FB4">
            <w:pPr>
              <w:autoSpaceDE w:val="0"/>
              <w:autoSpaceDN w:val="0"/>
              <w:adjustRightInd w:val="0"/>
              <w:spacing w:after="0" w:line="240" w:lineRule="auto"/>
              <w:jc w:val="both"/>
              <w:rPr>
                <w:rFonts w:cstheme="minorHAnsi"/>
                <w:b/>
                <w:sz w:val="22"/>
                <w:szCs w:val="22"/>
              </w:rPr>
            </w:pPr>
          </w:p>
          <w:p w:rsidR="00E51952" w:rsidRPr="0036232B" w:rsidRDefault="00E51952" w:rsidP="00BE3FB4">
            <w:pPr>
              <w:autoSpaceDE w:val="0"/>
              <w:autoSpaceDN w:val="0"/>
              <w:adjustRightInd w:val="0"/>
              <w:spacing w:after="0" w:line="240" w:lineRule="auto"/>
              <w:jc w:val="both"/>
              <w:rPr>
                <w:rFonts w:cstheme="minorHAnsi"/>
                <w:b/>
                <w:sz w:val="22"/>
                <w:szCs w:val="22"/>
              </w:rPr>
            </w:pPr>
          </w:p>
        </w:tc>
      </w:tr>
      <w:tr w:rsidR="00E51952" w:rsidRPr="0036232B" w:rsidTr="00BE3FB4">
        <w:tc>
          <w:tcPr>
            <w:tcW w:w="9493" w:type="dxa"/>
            <w:shd w:val="clear" w:color="auto" w:fill="auto"/>
          </w:tcPr>
          <w:p w:rsidR="00E51952" w:rsidRPr="0036232B" w:rsidRDefault="00E51952" w:rsidP="00BE3FB4">
            <w:pPr>
              <w:tabs>
                <w:tab w:val="left" w:pos="397"/>
              </w:tabs>
              <w:jc w:val="both"/>
              <w:rPr>
                <w:rFonts w:cstheme="minorHAnsi"/>
                <w:b/>
                <w:sz w:val="22"/>
                <w:szCs w:val="22"/>
              </w:rPr>
            </w:pPr>
            <w:r w:rsidRPr="0036232B">
              <w:rPr>
                <w:rFonts w:cstheme="minorHAnsi"/>
                <w:b/>
                <w:sz w:val="22"/>
                <w:szCs w:val="22"/>
              </w:rPr>
              <w:lastRenderedPageBreak/>
              <w:t>2</w:t>
            </w:r>
            <w:r w:rsidRPr="0036232B">
              <w:rPr>
                <w:rFonts w:cstheme="minorHAnsi"/>
                <w:b/>
                <w:sz w:val="22"/>
                <w:szCs w:val="22"/>
              </w:rPr>
              <w:tab/>
              <w:t>The Quality of Teaching</w:t>
            </w:r>
          </w:p>
          <w:p w:rsidR="00E51952" w:rsidRPr="0036232B" w:rsidRDefault="00195991" w:rsidP="00BE3FB4">
            <w:pPr>
              <w:jc w:val="both"/>
              <w:rPr>
                <w:rFonts w:cstheme="minorHAnsi"/>
                <w:sz w:val="22"/>
                <w:szCs w:val="22"/>
              </w:rPr>
            </w:pPr>
            <w:r>
              <w:rPr>
                <w:rFonts w:cstheme="minorHAnsi"/>
                <w:sz w:val="22"/>
                <w:szCs w:val="22"/>
              </w:rPr>
              <w:t>The s</w:t>
            </w:r>
            <w:r w:rsidR="00E51952" w:rsidRPr="0036232B">
              <w:rPr>
                <w:rFonts w:cstheme="minorHAnsi"/>
                <w:sz w:val="22"/>
                <w:szCs w:val="22"/>
              </w:rPr>
              <w:t>ubject teacher ensures that:</w:t>
            </w:r>
          </w:p>
          <w:p w:rsidR="00E51952" w:rsidRPr="0036232B" w:rsidRDefault="00E51952" w:rsidP="00E51952">
            <w:pPr>
              <w:pStyle w:val="ListParagraph"/>
              <w:numPr>
                <w:ilvl w:val="0"/>
                <w:numId w:val="12"/>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teaching</w:t>
            </w:r>
            <w:proofErr w:type="gramEnd"/>
            <w:r w:rsidRPr="0036232B">
              <w:rPr>
                <w:rFonts w:cstheme="minorHAnsi"/>
                <w:sz w:val="22"/>
                <w:szCs w:val="22"/>
              </w:rPr>
              <w:t xml:space="preserve"> in all key stages is outstanding and never less than consistently good.</w:t>
            </w:r>
          </w:p>
          <w:p w:rsidR="00E51952" w:rsidRPr="0036232B" w:rsidRDefault="00E51952" w:rsidP="00E51952">
            <w:pPr>
              <w:pStyle w:val="ListParagraph"/>
              <w:numPr>
                <w:ilvl w:val="0"/>
                <w:numId w:val="12"/>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they</w:t>
            </w:r>
            <w:proofErr w:type="gramEnd"/>
            <w:r w:rsidRPr="0036232B">
              <w:rPr>
                <w:rFonts w:cstheme="minorHAnsi"/>
                <w:sz w:val="22"/>
                <w:szCs w:val="22"/>
              </w:rPr>
              <w:t xml:space="preserve"> have consistently high expectations of all pupils.  They plan and teach lessons that enable pupils to learn exceptionally well.  </w:t>
            </w:r>
          </w:p>
          <w:p w:rsidR="00E51952" w:rsidRPr="0036232B" w:rsidRDefault="00E51952" w:rsidP="00E51952">
            <w:pPr>
              <w:pStyle w:val="ListParagraph"/>
              <w:numPr>
                <w:ilvl w:val="0"/>
                <w:numId w:val="12"/>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they</w:t>
            </w:r>
            <w:proofErr w:type="gramEnd"/>
            <w:r w:rsidRPr="0036232B">
              <w:rPr>
                <w:rFonts w:cstheme="minorHAnsi"/>
                <w:sz w:val="22"/>
                <w:szCs w:val="22"/>
              </w:rPr>
              <w:t xml:space="preserve"> systematically and effectively check pupils’ understanding throughout lessons, anticipating where they may need to intervene and doing so with notable impact on the quality of learning.</w:t>
            </w:r>
          </w:p>
          <w:p w:rsidR="00E51952" w:rsidRPr="0036232B" w:rsidRDefault="00E51952" w:rsidP="00E51952">
            <w:pPr>
              <w:pStyle w:val="ListParagraph"/>
              <w:numPr>
                <w:ilvl w:val="0"/>
                <w:numId w:val="12"/>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the</w:t>
            </w:r>
            <w:proofErr w:type="gramEnd"/>
            <w:r w:rsidRPr="0036232B">
              <w:rPr>
                <w:rFonts w:cstheme="minorHAnsi"/>
                <w:sz w:val="22"/>
                <w:szCs w:val="22"/>
              </w:rPr>
              <w:t xml:space="preserve"> teaching of reading, writing, communication and mathematics is highly effective and cohesively planned and implemented across the subject.</w:t>
            </w:r>
          </w:p>
          <w:p w:rsidR="00E51952" w:rsidRPr="0036232B" w:rsidRDefault="00E51952" w:rsidP="00E51952">
            <w:pPr>
              <w:pStyle w:val="ListParagraph"/>
              <w:numPr>
                <w:ilvl w:val="0"/>
                <w:numId w:val="12"/>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they</w:t>
            </w:r>
            <w:proofErr w:type="gramEnd"/>
            <w:r w:rsidRPr="0036232B">
              <w:rPr>
                <w:rFonts w:cstheme="minorHAnsi"/>
                <w:sz w:val="22"/>
                <w:szCs w:val="22"/>
              </w:rPr>
              <w:t xml:space="preserve"> and other adults generate high levels of engagement and commitment to learning.</w:t>
            </w:r>
          </w:p>
          <w:p w:rsidR="00E51952" w:rsidRPr="0036232B" w:rsidRDefault="00E51952" w:rsidP="00E51952">
            <w:pPr>
              <w:pStyle w:val="ListParagraph"/>
              <w:numPr>
                <w:ilvl w:val="0"/>
                <w:numId w:val="12"/>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consistently</w:t>
            </w:r>
            <w:proofErr w:type="gramEnd"/>
            <w:r w:rsidRPr="0036232B">
              <w:rPr>
                <w:rFonts w:cstheme="minorHAnsi"/>
                <w:sz w:val="22"/>
                <w:szCs w:val="22"/>
              </w:rPr>
              <w:t xml:space="preserve"> high quality marking and constructive feedback ensures that pupils make rapid gains.</w:t>
            </w:r>
          </w:p>
          <w:p w:rsidR="00E51952" w:rsidRPr="0036232B" w:rsidRDefault="00195991" w:rsidP="00E51952">
            <w:pPr>
              <w:pStyle w:val="ListParagraph"/>
              <w:numPr>
                <w:ilvl w:val="0"/>
                <w:numId w:val="12"/>
              </w:numPr>
              <w:autoSpaceDE w:val="0"/>
              <w:autoSpaceDN w:val="0"/>
              <w:adjustRightInd w:val="0"/>
              <w:spacing w:after="0" w:line="240" w:lineRule="auto"/>
              <w:jc w:val="both"/>
              <w:rPr>
                <w:rFonts w:cstheme="minorHAnsi"/>
                <w:sz w:val="22"/>
                <w:szCs w:val="22"/>
              </w:rPr>
            </w:pPr>
            <w:proofErr w:type="gramStart"/>
            <w:r>
              <w:rPr>
                <w:rFonts w:cstheme="minorHAnsi"/>
                <w:sz w:val="22"/>
                <w:szCs w:val="22"/>
              </w:rPr>
              <w:t>t</w:t>
            </w:r>
            <w:r w:rsidR="00E51952" w:rsidRPr="0036232B">
              <w:rPr>
                <w:rFonts w:cstheme="minorHAnsi"/>
                <w:sz w:val="22"/>
                <w:szCs w:val="22"/>
              </w:rPr>
              <w:t>hey</w:t>
            </w:r>
            <w:proofErr w:type="gramEnd"/>
            <w:r w:rsidR="00E51952" w:rsidRPr="0036232B">
              <w:rPr>
                <w:rFonts w:cstheme="minorHAnsi"/>
                <w:sz w:val="22"/>
                <w:szCs w:val="22"/>
              </w:rPr>
              <w:t xml:space="preserve"> use well-judged and often inspirational teaching strategies, including setting appropriate personal study that, together with sharply focused and timely support and intervention, match and differentiate accurately for individual needs.  Consequently, pupils learn exceptionally well.</w:t>
            </w:r>
          </w:p>
          <w:p w:rsidR="00E51952" w:rsidRPr="0036232B" w:rsidRDefault="00E51952" w:rsidP="00BE3FB4">
            <w:pPr>
              <w:ind w:left="142"/>
              <w:jc w:val="both"/>
              <w:rPr>
                <w:rFonts w:cstheme="minorHAnsi"/>
                <w:sz w:val="22"/>
                <w:szCs w:val="22"/>
              </w:rPr>
            </w:pPr>
          </w:p>
        </w:tc>
      </w:tr>
      <w:tr w:rsidR="00E51952" w:rsidRPr="0036232B" w:rsidTr="00BE3FB4">
        <w:tc>
          <w:tcPr>
            <w:tcW w:w="9493" w:type="dxa"/>
            <w:shd w:val="clear" w:color="auto" w:fill="auto"/>
          </w:tcPr>
          <w:p w:rsidR="00E51952" w:rsidRPr="0036232B" w:rsidRDefault="00E51952" w:rsidP="00BE3FB4">
            <w:pPr>
              <w:tabs>
                <w:tab w:val="left" w:pos="382"/>
              </w:tabs>
              <w:jc w:val="both"/>
              <w:rPr>
                <w:rFonts w:cstheme="minorHAnsi"/>
                <w:b/>
                <w:sz w:val="22"/>
                <w:szCs w:val="22"/>
              </w:rPr>
            </w:pPr>
          </w:p>
          <w:p w:rsidR="00E51952" w:rsidRPr="0036232B" w:rsidRDefault="00E51952" w:rsidP="00BE3FB4">
            <w:pPr>
              <w:tabs>
                <w:tab w:val="left" w:pos="382"/>
              </w:tabs>
              <w:jc w:val="both"/>
              <w:rPr>
                <w:rFonts w:cstheme="minorHAnsi"/>
                <w:b/>
                <w:sz w:val="22"/>
                <w:szCs w:val="22"/>
              </w:rPr>
            </w:pPr>
            <w:r w:rsidRPr="0036232B">
              <w:rPr>
                <w:rFonts w:cstheme="minorHAnsi"/>
                <w:b/>
                <w:sz w:val="22"/>
                <w:szCs w:val="22"/>
              </w:rPr>
              <w:t xml:space="preserve">3 </w:t>
            </w:r>
            <w:r w:rsidRPr="0036232B">
              <w:rPr>
                <w:rFonts w:cstheme="minorHAnsi"/>
                <w:b/>
                <w:sz w:val="22"/>
                <w:szCs w:val="22"/>
              </w:rPr>
              <w:tab/>
            </w:r>
            <w:proofErr w:type="spellStart"/>
            <w:r w:rsidRPr="0036232B">
              <w:rPr>
                <w:rFonts w:cstheme="minorHAnsi"/>
                <w:b/>
                <w:sz w:val="22"/>
                <w:szCs w:val="22"/>
              </w:rPr>
              <w:t>Behaviour</w:t>
            </w:r>
            <w:proofErr w:type="spellEnd"/>
            <w:r w:rsidRPr="0036232B">
              <w:rPr>
                <w:rFonts w:cstheme="minorHAnsi"/>
                <w:b/>
                <w:sz w:val="22"/>
                <w:szCs w:val="22"/>
              </w:rPr>
              <w:t xml:space="preserve"> </w:t>
            </w:r>
            <w:r w:rsidR="00195991">
              <w:rPr>
                <w:rFonts w:cstheme="minorHAnsi"/>
                <w:b/>
                <w:sz w:val="22"/>
                <w:szCs w:val="22"/>
              </w:rPr>
              <w:t xml:space="preserve">towards Learning </w:t>
            </w:r>
            <w:r w:rsidRPr="0036232B">
              <w:rPr>
                <w:rFonts w:cstheme="minorHAnsi"/>
                <w:b/>
                <w:sz w:val="22"/>
                <w:szCs w:val="22"/>
              </w:rPr>
              <w:t>and Safety</w:t>
            </w:r>
          </w:p>
          <w:p w:rsidR="00E51952" w:rsidRPr="0036232B" w:rsidRDefault="00195991" w:rsidP="00BE3FB4">
            <w:pPr>
              <w:jc w:val="both"/>
              <w:rPr>
                <w:rFonts w:cstheme="minorHAnsi"/>
                <w:sz w:val="22"/>
                <w:szCs w:val="22"/>
              </w:rPr>
            </w:pPr>
            <w:r>
              <w:rPr>
                <w:rFonts w:cstheme="minorHAnsi"/>
                <w:sz w:val="22"/>
                <w:szCs w:val="22"/>
              </w:rPr>
              <w:t>The s</w:t>
            </w:r>
            <w:r w:rsidR="00E51952" w:rsidRPr="0036232B">
              <w:rPr>
                <w:rFonts w:cstheme="minorHAnsi"/>
                <w:sz w:val="22"/>
                <w:szCs w:val="22"/>
              </w:rPr>
              <w:t>ubject teacher ensures that:</w:t>
            </w:r>
          </w:p>
          <w:p w:rsidR="00E51952" w:rsidRPr="0036232B" w:rsidRDefault="00983F7F" w:rsidP="00E51952">
            <w:pPr>
              <w:pStyle w:val="ListParagraph"/>
              <w:numPr>
                <w:ilvl w:val="0"/>
                <w:numId w:val="13"/>
              </w:numPr>
              <w:autoSpaceDE w:val="0"/>
              <w:autoSpaceDN w:val="0"/>
              <w:adjustRightInd w:val="0"/>
              <w:spacing w:after="0" w:line="240" w:lineRule="auto"/>
              <w:jc w:val="both"/>
              <w:rPr>
                <w:rFonts w:cstheme="minorHAnsi"/>
                <w:sz w:val="22"/>
                <w:szCs w:val="22"/>
              </w:rPr>
            </w:pPr>
            <w:proofErr w:type="gramStart"/>
            <w:r>
              <w:rPr>
                <w:rFonts w:cstheme="minorHAnsi"/>
                <w:sz w:val="22"/>
                <w:szCs w:val="22"/>
              </w:rPr>
              <w:t>a</w:t>
            </w:r>
            <w:proofErr w:type="gramEnd"/>
            <w:r w:rsidR="00E51952" w:rsidRPr="0036232B">
              <w:rPr>
                <w:rFonts w:cstheme="minorHAnsi"/>
                <w:sz w:val="22"/>
                <w:szCs w:val="22"/>
              </w:rPr>
              <w:t xml:space="preserve"> positive learning environment is created and therefore pupils’ attitudes to learning are consistently positive and low levels of disruption are rate.</w:t>
            </w:r>
          </w:p>
          <w:p w:rsidR="00E51952" w:rsidRPr="0036232B" w:rsidRDefault="00983F7F" w:rsidP="00E51952">
            <w:pPr>
              <w:pStyle w:val="ListParagraph"/>
              <w:numPr>
                <w:ilvl w:val="0"/>
                <w:numId w:val="13"/>
              </w:numPr>
              <w:autoSpaceDE w:val="0"/>
              <w:autoSpaceDN w:val="0"/>
              <w:adjustRightInd w:val="0"/>
              <w:spacing w:after="0" w:line="240" w:lineRule="auto"/>
              <w:jc w:val="both"/>
              <w:rPr>
                <w:rFonts w:cstheme="minorHAnsi"/>
                <w:sz w:val="22"/>
                <w:szCs w:val="22"/>
              </w:rPr>
            </w:pPr>
            <w:proofErr w:type="gramStart"/>
            <w:r>
              <w:rPr>
                <w:rFonts w:cstheme="minorHAnsi"/>
                <w:sz w:val="22"/>
                <w:szCs w:val="22"/>
              </w:rPr>
              <w:t>p</w:t>
            </w:r>
            <w:r w:rsidR="00E51952" w:rsidRPr="0036232B">
              <w:rPr>
                <w:rFonts w:cstheme="minorHAnsi"/>
                <w:sz w:val="22"/>
                <w:szCs w:val="22"/>
              </w:rPr>
              <w:t>upils</w:t>
            </w:r>
            <w:proofErr w:type="gramEnd"/>
            <w:r w:rsidR="00E51952" w:rsidRPr="0036232B">
              <w:rPr>
                <w:rFonts w:cstheme="minorHAnsi"/>
                <w:sz w:val="22"/>
                <w:szCs w:val="22"/>
              </w:rPr>
              <w:t>’ pride in their work is shown by their excellent conduct, manners and punctuality.</w:t>
            </w:r>
          </w:p>
          <w:p w:rsidR="00E51952" w:rsidRPr="0036232B" w:rsidRDefault="00E51952" w:rsidP="00E51952">
            <w:pPr>
              <w:pStyle w:val="ListParagraph"/>
              <w:numPr>
                <w:ilvl w:val="0"/>
                <w:numId w:val="13"/>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pupils</w:t>
            </w:r>
            <w:proofErr w:type="gramEnd"/>
            <w:r w:rsidRPr="0036232B">
              <w:rPr>
                <w:rFonts w:cstheme="minorHAnsi"/>
                <w:sz w:val="22"/>
                <w:szCs w:val="22"/>
              </w:rPr>
              <w:t xml:space="preserve"> are fully aware of different forms of bullying, including cyber-bullying and prejudice-based bullying, and actively try to prevent it from occurring.  Bullying in all forms is rare and dealt with highly effectively.</w:t>
            </w:r>
          </w:p>
          <w:p w:rsidR="00E51952" w:rsidRPr="0036232B" w:rsidRDefault="00E51952" w:rsidP="00E51952">
            <w:pPr>
              <w:pStyle w:val="ListParagraph"/>
              <w:numPr>
                <w:ilvl w:val="0"/>
                <w:numId w:val="13"/>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skilled</w:t>
            </w:r>
            <w:proofErr w:type="gramEnd"/>
            <w:r w:rsidRPr="0036232B">
              <w:rPr>
                <w:rFonts w:cstheme="minorHAnsi"/>
                <w:sz w:val="22"/>
                <w:szCs w:val="22"/>
              </w:rPr>
              <w:t xml:space="preserve"> and highly consistent </w:t>
            </w:r>
            <w:proofErr w:type="spellStart"/>
            <w:r w:rsidRPr="0036232B">
              <w:rPr>
                <w:rFonts w:cstheme="minorHAnsi"/>
                <w:sz w:val="22"/>
                <w:szCs w:val="22"/>
              </w:rPr>
              <w:t>behaviour</w:t>
            </w:r>
            <w:proofErr w:type="spellEnd"/>
            <w:r w:rsidRPr="0036232B">
              <w:rPr>
                <w:rFonts w:cstheme="minorHAnsi"/>
                <w:sz w:val="22"/>
                <w:szCs w:val="22"/>
              </w:rPr>
              <w:t xml:space="preserve"> management makes a strong contribution to an exceptionally positive climate for learning. Where there are challenges in </w:t>
            </w:r>
            <w:proofErr w:type="spellStart"/>
            <w:r w:rsidRPr="0036232B">
              <w:rPr>
                <w:rFonts w:cstheme="minorHAnsi"/>
                <w:sz w:val="22"/>
                <w:szCs w:val="22"/>
              </w:rPr>
              <w:t>behaviour</w:t>
            </w:r>
            <w:proofErr w:type="spellEnd"/>
            <w:r w:rsidRPr="0036232B">
              <w:rPr>
                <w:rFonts w:cstheme="minorHAnsi"/>
                <w:sz w:val="22"/>
                <w:szCs w:val="22"/>
              </w:rPr>
              <w:t xml:space="preserve">, they proactively seek support in securing excellent strategies for improvements in </w:t>
            </w:r>
            <w:proofErr w:type="spellStart"/>
            <w:r w:rsidRPr="0036232B">
              <w:rPr>
                <w:rFonts w:cstheme="minorHAnsi"/>
                <w:sz w:val="22"/>
                <w:szCs w:val="22"/>
              </w:rPr>
              <w:t>behaviour</w:t>
            </w:r>
            <w:proofErr w:type="spellEnd"/>
            <w:r w:rsidRPr="0036232B">
              <w:rPr>
                <w:rFonts w:cstheme="minorHAnsi"/>
                <w:sz w:val="22"/>
                <w:szCs w:val="22"/>
              </w:rPr>
              <w:t xml:space="preserve"> over time for individuals or groups with particular </w:t>
            </w:r>
            <w:proofErr w:type="spellStart"/>
            <w:r w:rsidRPr="0036232B">
              <w:rPr>
                <w:rFonts w:cstheme="minorHAnsi"/>
                <w:sz w:val="22"/>
                <w:szCs w:val="22"/>
              </w:rPr>
              <w:t>behaviour</w:t>
            </w:r>
            <w:proofErr w:type="spellEnd"/>
            <w:r w:rsidRPr="0036232B">
              <w:rPr>
                <w:rFonts w:cstheme="minorHAnsi"/>
                <w:sz w:val="22"/>
                <w:szCs w:val="22"/>
              </w:rPr>
              <w:t xml:space="preserve"> needs.</w:t>
            </w:r>
          </w:p>
          <w:p w:rsidR="00E51952" w:rsidRPr="0036232B" w:rsidRDefault="00E51952" w:rsidP="00E51952">
            <w:pPr>
              <w:pStyle w:val="ListParagraph"/>
              <w:numPr>
                <w:ilvl w:val="0"/>
                <w:numId w:val="13"/>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all</w:t>
            </w:r>
            <w:proofErr w:type="gramEnd"/>
            <w:r w:rsidRPr="0036232B">
              <w:rPr>
                <w:rFonts w:cstheme="minorHAnsi"/>
                <w:sz w:val="22"/>
                <w:szCs w:val="22"/>
              </w:rPr>
              <w:t xml:space="preserve"> groups of pupils feel safe at school, in the department and classrooms at all times. Pupils understand very </w:t>
            </w:r>
            <w:proofErr w:type="gramStart"/>
            <w:r w:rsidRPr="0036232B">
              <w:rPr>
                <w:rFonts w:cstheme="minorHAnsi"/>
                <w:sz w:val="22"/>
                <w:szCs w:val="22"/>
              </w:rPr>
              <w:t>clearly</w:t>
            </w:r>
            <w:proofErr w:type="gramEnd"/>
            <w:r w:rsidRPr="0036232B">
              <w:rPr>
                <w:rFonts w:cstheme="minorHAnsi"/>
                <w:sz w:val="22"/>
                <w:szCs w:val="22"/>
              </w:rPr>
              <w:t xml:space="preserve"> what constitutes unsafe situations and are highly aware of how to keep themselves and others safe, including in relation to e-safety.</w:t>
            </w:r>
          </w:p>
          <w:p w:rsidR="00E51952" w:rsidRPr="0036232B" w:rsidRDefault="00E51952" w:rsidP="00BE3FB4">
            <w:pPr>
              <w:jc w:val="both"/>
              <w:rPr>
                <w:rFonts w:cstheme="minorHAnsi"/>
                <w:sz w:val="22"/>
                <w:szCs w:val="22"/>
              </w:rPr>
            </w:pPr>
          </w:p>
        </w:tc>
      </w:tr>
      <w:tr w:rsidR="00E51952" w:rsidRPr="0036232B" w:rsidTr="00BE3FB4">
        <w:tc>
          <w:tcPr>
            <w:tcW w:w="9493" w:type="dxa"/>
            <w:shd w:val="clear" w:color="auto" w:fill="auto"/>
          </w:tcPr>
          <w:p w:rsidR="00E51952" w:rsidRPr="0036232B" w:rsidRDefault="00E51952" w:rsidP="00BE3FB4">
            <w:pPr>
              <w:tabs>
                <w:tab w:val="left" w:pos="397"/>
              </w:tabs>
              <w:jc w:val="both"/>
              <w:rPr>
                <w:rFonts w:cstheme="minorHAnsi"/>
                <w:b/>
                <w:sz w:val="22"/>
                <w:szCs w:val="22"/>
              </w:rPr>
            </w:pPr>
          </w:p>
          <w:p w:rsidR="00E51952" w:rsidRPr="0036232B" w:rsidRDefault="00E51952" w:rsidP="00BE3FB4">
            <w:pPr>
              <w:tabs>
                <w:tab w:val="left" w:pos="397"/>
              </w:tabs>
              <w:jc w:val="both"/>
              <w:rPr>
                <w:rFonts w:cstheme="minorHAnsi"/>
                <w:b/>
                <w:sz w:val="22"/>
                <w:szCs w:val="22"/>
              </w:rPr>
            </w:pPr>
            <w:r w:rsidRPr="0036232B">
              <w:rPr>
                <w:rFonts w:cstheme="minorHAnsi"/>
                <w:b/>
                <w:sz w:val="22"/>
                <w:szCs w:val="22"/>
              </w:rPr>
              <w:t>4</w:t>
            </w:r>
            <w:r w:rsidRPr="0036232B">
              <w:rPr>
                <w:rFonts w:cstheme="minorHAnsi"/>
                <w:b/>
                <w:sz w:val="22"/>
                <w:szCs w:val="22"/>
              </w:rPr>
              <w:tab/>
              <w:t>Leadership and Management</w:t>
            </w:r>
          </w:p>
          <w:p w:rsidR="00E51952" w:rsidRPr="0036232B" w:rsidRDefault="00195991" w:rsidP="00BE3FB4">
            <w:pPr>
              <w:jc w:val="both"/>
              <w:rPr>
                <w:rFonts w:cstheme="minorHAnsi"/>
                <w:sz w:val="22"/>
                <w:szCs w:val="22"/>
              </w:rPr>
            </w:pPr>
            <w:r>
              <w:rPr>
                <w:rFonts w:cstheme="minorHAnsi"/>
                <w:sz w:val="22"/>
                <w:szCs w:val="22"/>
              </w:rPr>
              <w:t>The s</w:t>
            </w:r>
            <w:r w:rsidR="00E51952" w:rsidRPr="0036232B">
              <w:rPr>
                <w:rFonts w:cstheme="minorHAnsi"/>
                <w:sz w:val="22"/>
                <w:szCs w:val="22"/>
              </w:rPr>
              <w:t>ubject teachers ensure that:</w:t>
            </w:r>
          </w:p>
          <w:p w:rsidR="00E51952" w:rsidRPr="0036232B" w:rsidRDefault="00E51952" w:rsidP="00E51952">
            <w:pPr>
              <w:pStyle w:val="ListParagraph"/>
              <w:numPr>
                <w:ilvl w:val="0"/>
                <w:numId w:val="14"/>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the</w:t>
            </w:r>
            <w:proofErr w:type="gramEnd"/>
            <w:r w:rsidRPr="0036232B">
              <w:rPr>
                <w:rFonts w:cstheme="minorHAnsi"/>
                <w:sz w:val="22"/>
                <w:szCs w:val="22"/>
              </w:rPr>
              <w:t xml:space="preserve"> pursuit of excellence is demonstrated by an uncompromising and highly successful drive to strongly improve, or maintain, the highest levels of achievement and personal development for all pupils over a sustained period of time.</w:t>
            </w:r>
          </w:p>
          <w:p w:rsidR="00E51952" w:rsidRPr="0036232B" w:rsidRDefault="00983F7F" w:rsidP="00E51952">
            <w:pPr>
              <w:pStyle w:val="ListParagraph"/>
              <w:numPr>
                <w:ilvl w:val="0"/>
                <w:numId w:val="14"/>
              </w:numPr>
              <w:autoSpaceDE w:val="0"/>
              <w:autoSpaceDN w:val="0"/>
              <w:adjustRightInd w:val="0"/>
              <w:spacing w:after="0" w:line="240" w:lineRule="auto"/>
              <w:jc w:val="both"/>
              <w:rPr>
                <w:rFonts w:cstheme="minorHAnsi"/>
                <w:sz w:val="22"/>
                <w:szCs w:val="22"/>
              </w:rPr>
            </w:pPr>
            <w:proofErr w:type="gramStart"/>
            <w:r>
              <w:rPr>
                <w:rFonts w:cstheme="minorHAnsi"/>
                <w:sz w:val="22"/>
                <w:szCs w:val="22"/>
              </w:rPr>
              <w:t>a</w:t>
            </w:r>
            <w:r w:rsidR="00E51952" w:rsidRPr="0036232B">
              <w:rPr>
                <w:rFonts w:cstheme="minorHAnsi"/>
                <w:sz w:val="22"/>
                <w:szCs w:val="22"/>
              </w:rPr>
              <w:t>ll</w:t>
            </w:r>
            <w:proofErr w:type="gramEnd"/>
            <w:r w:rsidR="00E51952" w:rsidRPr="0036232B">
              <w:rPr>
                <w:rFonts w:cstheme="minorHAnsi"/>
                <w:sz w:val="22"/>
                <w:szCs w:val="22"/>
              </w:rPr>
              <w:t xml:space="preserve"> department/school policies are followed, which ensure that pupils have high levels of literacy, or pupils are making excellent progress in literacy.</w:t>
            </w:r>
          </w:p>
          <w:p w:rsidR="00E51952" w:rsidRPr="0036232B" w:rsidRDefault="00E51952" w:rsidP="00E51952">
            <w:pPr>
              <w:pStyle w:val="ListParagraph"/>
              <w:numPr>
                <w:ilvl w:val="0"/>
                <w:numId w:val="14"/>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they</w:t>
            </w:r>
            <w:proofErr w:type="gramEnd"/>
            <w:r w:rsidRPr="0036232B">
              <w:rPr>
                <w:rFonts w:cstheme="minorHAnsi"/>
                <w:sz w:val="22"/>
                <w:szCs w:val="22"/>
              </w:rPr>
              <w:t xml:space="preserve"> focus relentlessly on improving teaching and learning and provide focused professional development. This is underpinned by highly robust </w:t>
            </w:r>
            <w:proofErr w:type="gramStart"/>
            <w:r w:rsidRPr="0036232B">
              <w:rPr>
                <w:rFonts w:cstheme="minorHAnsi"/>
                <w:sz w:val="22"/>
                <w:szCs w:val="22"/>
              </w:rPr>
              <w:t>appraisal which</w:t>
            </w:r>
            <w:proofErr w:type="gramEnd"/>
            <w:r w:rsidRPr="0036232B">
              <w:rPr>
                <w:rFonts w:cstheme="minorHAnsi"/>
                <w:sz w:val="22"/>
                <w:szCs w:val="22"/>
              </w:rPr>
              <w:t xml:space="preserve"> encourages, challenges and </w:t>
            </w:r>
            <w:r w:rsidRPr="0036232B">
              <w:rPr>
                <w:rFonts w:cstheme="minorHAnsi"/>
                <w:sz w:val="22"/>
                <w:szCs w:val="22"/>
              </w:rPr>
              <w:lastRenderedPageBreak/>
              <w:t>supports teachers’ improvement. As a result, teaching is outstanding, or at least consistently good and improving.</w:t>
            </w:r>
          </w:p>
          <w:p w:rsidR="00E51952" w:rsidRPr="0036232B" w:rsidRDefault="00E51952" w:rsidP="00E51952">
            <w:pPr>
              <w:pStyle w:val="ListParagraph"/>
              <w:numPr>
                <w:ilvl w:val="0"/>
                <w:numId w:val="14"/>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the</w:t>
            </w:r>
            <w:proofErr w:type="gramEnd"/>
            <w:r w:rsidRPr="0036232B">
              <w:rPr>
                <w:rFonts w:cstheme="minorHAnsi"/>
                <w:sz w:val="22"/>
                <w:szCs w:val="22"/>
              </w:rPr>
              <w:t xml:space="preserve"> department’s curriculum provides highly positive experiences and rich opportunities for high quality learning. It has a very positive impact on all pupils’ </w:t>
            </w:r>
            <w:proofErr w:type="spellStart"/>
            <w:r w:rsidRPr="0036232B">
              <w:rPr>
                <w:rFonts w:cstheme="minorHAnsi"/>
                <w:sz w:val="22"/>
                <w:szCs w:val="22"/>
              </w:rPr>
              <w:t>behaviour</w:t>
            </w:r>
            <w:proofErr w:type="spellEnd"/>
            <w:r w:rsidRPr="0036232B">
              <w:rPr>
                <w:rFonts w:cstheme="minorHAnsi"/>
                <w:sz w:val="22"/>
                <w:szCs w:val="22"/>
              </w:rPr>
              <w:t xml:space="preserve"> and safety, and contributes very well to pupils’ academic achievement and their spiritual, moral, social and cultural development.</w:t>
            </w:r>
          </w:p>
          <w:p w:rsidR="00E51952" w:rsidRPr="0036232B" w:rsidRDefault="00E51952" w:rsidP="00E51952">
            <w:pPr>
              <w:pStyle w:val="ListParagraph"/>
              <w:numPr>
                <w:ilvl w:val="0"/>
                <w:numId w:val="14"/>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they</w:t>
            </w:r>
            <w:proofErr w:type="gramEnd"/>
            <w:r w:rsidRPr="0036232B">
              <w:rPr>
                <w:rFonts w:cstheme="minorHAnsi"/>
                <w:sz w:val="22"/>
                <w:szCs w:val="22"/>
              </w:rPr>
              <w:t xml:space="preserve"> use highly successful strategies for engaging with parents for the benefit of pupils, including those who find working with the school difficult.</w:t>
            </w:r>
          </w:p>
          <w:p w:rsidR="00E51952" w:rsidRPr="0036232B" w:rsidRDefault="00E51952" w:rsidP="00E51952">
            <w:pPr>
              <w:pStyle w:val="ListParagraph"/>
              <w:numPr>
                <w:ilvl w:val="0"/>
                <w:numId w:val="14"/>
              </w:numPr>
              <w:autoSpaceDE w:val="0"/>
              <w:autoSpaceDN w:val="0"/>
              <w:adjustRightInd w:val="0"/>
              <w:spacing w:after="0" w:line="240" w:lineRule="auto"/>
              <w:jc w:val="both"/>
              <w:rPr>
                <w:rFonts w:cstheme="minorHAnsi"/>
                <w:b/>
                <w:bCs/>
                <w:sz w:val="22"/>
                <w:szCs w:val="22"/>
              </w:rPr>
            </w:pPr>
            <w:proofErr w:type="gramStart"/>
            <w:r w:rsidRPr="0036232B">
              <w:rPr>
                <w:rFonts w:cstheme="minorHAnsi"/>
                <w:sz w:val="22"/>
                <w:szCs w:val="22"/>
              </w:rPr>
              <w:t>they</w:t>
            </w:r>
            <w:proofErr w:type="gramEnd"/>
            <w:r w:rsidRPr="0036232B">
              <w:rPr>
                <w:rFonts w:cstheme="minorHAnsi"/>
                <w:sz w:val="22"/>
                <w:szCs w:val="22"/>
              </w:rPr>
              <w:t xml:space="preserve"> adhere to the school’s Code of Professional Standards and arrangements for safeguarding pupils are met</w:t>
            </w:r>
            <w:r w:rsidRPr="0036232B">
              <w:rPr>
                <w:rFonts w:cstheme="minorHAnsi"/>
                <w:b/>
                <w:bCs/>
                <w:sz w:val="22"/>
                <w:szCs w:val="22"/>
              </w:rPr>
              <w:t>.</w:t>
            </w:r>
          </w:p>
          <w:p w:rsidR="00E51952" w:rsidRPr="0036232B" w:rsidRDefault="00E51952" w:rsidP="00E51952">
            <w:pPr>
              <w:pStyle w:val="ListParagraph"/>
              <w:numPr>
                <w:ilvl w:val="0"/>
                <w:numId w:val="14"/>
              </w:numPr>
              <w:autoSpaceDE w:val="0"/>
              <w:autoSpaceDN w:val="0"/>
              <w:adjustRightInd w:val="0"/>
              <w:spacing w:after="0" w:line="240" w:lineRule="auto"/>
              <w:jc w:val="both"/>
              <w:rPr>
                <w:rFonts w:cstheme="minorHAnsi"/>
                <w:sz w:val="22"/>
                <w:szCs w:val="22"/>
              </w:rPr>
            </w:pPr>
            <w:proofErr w:type="gramStart"/>
            <w:r w:rsidRPr="0036232B">
              <w:rPr>
                <w:rFonts w:cstheme="minorHAnsi"/>
                <w:sz w:val="22"/>
                <w:szCs w:val="22"/>
              </w:rPr>
              <w:t>they</w:t>
            </w:r>
            <w:proofErr w:type="gramEnd"/>
            <w:r w:rsidRPr="0036232B">
              <w:rPr>
                <w:rFonts w:cstheme="minorHAnsi"/>
                <w:sz w:val="22"/>
                <w:szCs w:val="22"/>
              </w:rPr>
              <w:t xml:space="preserve"> model professional standards in all of their work and demonstrate high levels of respect and courtesy for pupils and others.</w:t>
            </w:r>
          </w:p>
          <w:p w:rsidR="00E51952" w:rsidRPr="0036232B" w:rsidRDefault="00E51952" w:rsidP="00BE3FB4">
            <w:pPr>
              <w:autoSpaceDE w:val="0"/>
              <w:autoSpaceDN w:val="0"/>
              <w:adjustRightInd w:val="0"/>
              <w:spacing w:after="0" w:line="240" w:lineRule="auto"/>
              <w:jc w:val="both"/>
              <w:rPr>
                <w:rFonts w:cstheme="minorHAnsi"/>
                <w:sz w:val="22"/>
                <w:szCs w:val="22"/>
              </w:rPr>
            </w:pPr>
          </w:p>
        </w:tc>
      </w:tr>
    </w:tbl>
    <w:p w:rsidR="00E51952" w:rsidRPr="0036232B" w:rsidRDefault="00E51952" w:rsidP="00E51952">
      <w:pPr>
        <w:pStyle w:val="ListParagraph"/>
        <w:autoSpaceDE w:val="0"/>
        <w:autoSpaceDN w:val="0"/>
        <w:adjustRightInd w:val="0"/>
        <w:spacing w:after="0" w:line="240" w:lineRule="auto"/>
        <w:ind w:left="0"/>
        <w:jc w:val="right"/>
        <w:rPr>
          <w:rFonts w:cstheme="minorHAnsi"/>
          <w:sz w:val="22"/>
          <w:szCs w:val="22"/>
        </w:rPr>
      </w:pPr>
    </w:p>
    <w:p w:rsidR="00BE3FB4" w:rsidRDefault="00BE3FB4" w:rsidP="001B3E23">
      <w:pPr>
        <w:pStyle w:val="ListParagraph"/>
        <w:autoSpaceDE w:val="0"/>
        <w:autoSpaceDN w:val="0"/>
        <w:adjustRightInd w:val="0"/>
        <w:spacing w:after="0" w:line="240" w:lineRule="auto"/>
        <w:ind w:left="0"/>
        <w:jc w:val="center"/>
        <w:rPr>
          <w:rFonts w:cstheme="minorHAnsi"/>
          <w:sz w:val="22"/>
          <w:szCs w:val="22"/>
        </w:rPr>
      </w:pPr>
    </w:p>
    <w:p w:rsidR="00BB5722" w:rsidRDefault="00D85E65" w:rsidP="0036232B">
      <w:pPr>
        <w:pStyle w:val="Subtitle"/>
        <w:rPr>
          <w:rFonts w:asciiTheme="minorHAnsi" w:hAnsiTheme="minorHAnsi" w:cstheme="minorHAnsi"/>
          <w:szCs w:val="22"/>
        </w:rPr>
      </w:pPr>
      <w:r>
        <w:rPr>
          <w:rFonts w:asciiTheme="minorHAnsi" w:hAnsiTheme="minorHAnsi" w:cstheme="minorHAnsi"/>
          <w:szCs w:val="22"/>
        </w:rPr>
        <w:t>TEACHER OF MATHEMATICS</w:t>
      </w:r>
    </w:p>
    <w:p w:rsidR="00BB5722" w:rsidRDefault="00BB5722" w:rsidP="0036232B">
      <w:pPr>
        <w:pStyle w:val="Subtitle"/>
        <w:rPr>
          <w:rFonts w:asciiTheme="minorHAnsi" w:hAnsiTheme="minorHAnsi" w:cstheme="minorHAnsi"/>
          <w:szCs w:val="22"/>
        </w:rPr>
      </w:pPr>
    </w:p>
    <w:p w:rsidR="0036232B" w:rsidRDefault="00FA45BB" w:rsidP="0036232B">
      <w:pPr>
        <w:pStyle w:val="Subtitle"/>
        <w:rPr>
          <w:rFonts w:asciiTheme="minorHAnsi" w:hAnsiTheme="minorHAnsi" w:cstheme="minorHAnsi"/>
          <w:szCs w:val="22"/>
        </w:rPr>
      </w:pPr>
      <w:r>
        <w:rPr>
          <w:rFonts w:asciiTheme="minorHAnsi" w:hAnsiTheme="minorHAnsi" w:cstheme="minorHAnsi"/>
          <w:noProof/>
          <w:szCs w:val="22"/>
          <w:lang w:eastAsia="en-GB"/>
        </w:rPr>
        <w:drawing>
          <wp:anchor distT="0" distB="0" distL="114300" distR="114300" simplePos="0" relativeHeight="251665408" behindDoc="0" locked="0" layoutInCell="1" allowOverlap="1">
            <wp:simplePos x="0" y="0"/>
            <wp:positionH relativeFrom="column">
              <wp:posOffset>5267325</wp:posOffset>
            </wp:positionH>
            <wp:positionV relativeFrom="paragraph">
              <wp:posOffset>-381000</wp:posOffset>
            </wp:positionV>
            <wp:extent cx="590550" cy="73140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550" cy="731403"/>
                    </a:xfrm>
                    <a:prstGeom prst="rect">
                      <a:avLst/>
                    </a:prstGeom>
                  </pic:spPr>
                </pic:pic>
              </a:graphicData>
            </a:graphic>
            <wp14:sizeRelH relativeFrom="margin">
              <wp14:pctWidth>0</wp14:pctWidth>
            </wp14:sizeRelH>
            <wp14:sizeRelV relativeFrom="margin">
              <wp14:pctHeight>0</wp14:pctHeight>
            </wp14:sizeRelV>
          </wp:anchor>
        </w:drawing>
      </w:r>
      <w:r w:rsidR="0036232B" w:rsidRPr="0036232B">
        <w:rPr>
          <w:rFonts w:asciiTheme="minorHAnsi" w:hAnsiTheme="minorHAnsi" w:cstheme="minorHAnsi"/>
          <w:szCs w:val="22"/>
        </w:rPr>
        <w:t>PERSON SPECIFICATION</w:t>
      </w:r>
    </w:p>
    <w:p w:rsidR="0036232B" w:rsidRPr="0036232B" w:rsidRDefault="0036232B" w:rsidP="0036232B">
      <w:pPr>
        <w:pStyle w:val="Subtitle"/>
        <w:rPr>
          <w:rFonts w:asciiTheme="minorHAnsi" w:hAnsiTheme="minorHAnsi" w:cstheme="minorHAnsi"/>
          <w:szCs w:val="22"/>
        </w:rPr>
      </w:pPr>
    </w:p>
    <w:p w:rsidR="0036232B" w:rsidRDefault="0036232B" w:rsidP="0036232B">
      <w:pPr>
        <w:pStyle w:val="Subtitle"/>
        <w:rPr>
          <w:rFonts w:asciiTheme="minorHAnsi" w:hAnsiTheme="minorHAnsi" w:cstheme="minorHAnsi"/>
          <w:szCs w:val="22"/>
        </w:rPr>
      </w:pPr>
      <w:r w:rsidRPr="0036232B">
        <w:rPr>
          <w:rFonts w:asciiTheme="minorHAnsi" w:hAnsiTheme="minorHAnsi" w:cstheme="minorHAnsi"/>
          <w:szCs w:val="22"/>
        </w:rPr>
        <w:t>MAIN PROFESSIONAL SCALE</w:t>
      </w:r>
    </w:p>
    <w:p w:rsidR="0036232B" w:rsidRPr="0036232B" w:rsidRDefault="0036232B" w:rsidP="0036232B">
      <w:pPr>
        <w:rPr>
          <w:rFonts w:cstheme="minorHAnsi"/>
          <w:sz w:val="22"/>
          <w:szCs w:val="22"/>
        </w:rPr>
      </w:pPr>
    </w:p>
    <w:tbl>
      <w:tblPr>
        <w:tblStyle w:val="TableGrid"/>
        <w:tblW w:w="10485" w:type="dxa"/>
        <w:tblLook w:val="04A0" w:firstRow="1" w:lastRow="0" w:firstColumn="1" w:lastColumn="0" w:noHBand="0" w:noVBand="1"/>
      </w:tblPr>
      <w:tblGrid>
        <w:gridCol w:w="704"/>
        <w:gridCol w:w="6662"/>
        <w:gridCol w:w="1560"/>
        <w:gridCol w:w="1559"/>
      </w:tblGrid>
      <w:tr w:rsidR="009077F6" w:rsidTr="00F520AE">
        <w:tc>
          <w:tcPr>
            <w:tcW w:w="704" w:type="dxa"/>
            <w:shd w:val="clear" w:color="auto" w:fill="BFBFBF" w:themeFill="background1" w:themeFillShade="BF"/>
          </w:tcPr>
          <w:p w:rsidR="009077F6" w:rsidRDefault="009077F6" w:rsidP="009077F6">
            <w:pPr>
              <w:rPr>
                <w:rFonts w:cstheme="minorHAnsi"/>
                <w:sz w:val="22"/>
                <w:szCs w:val="22"/>
              </w:rPr>
            </w:pPr>
          </w:p>
        </w:tc>
        <w:tc>
          <w:tcPr>
            <w:tcW w:w="6662" w:type="dxa"/>
            <w:tcBorders>
              <w:bottom w:val="single" w:sz="4" w:space="0" w:color="auto"/>
            </w:tcBorders>
            <w:shd w:val="clear" w:color="auto" w:fill="C0C0C0"/>
          </w:tcPr>
          <w:p w:rsidR="009077F6" w:rsidRPr="0036232B" w:rsidRDefault="009077F6" w:rsidP="009077F6">
            <w:pPr>
              <w:pStyle w:val="Heading1"/>
              <w:outlineLvl w:val="0"/>
              <w:rPr>
                <w:rFonts w:asciiTheme="minorHAnsi" w:hAnsiTheme="minorHAnsi" w:cstheme="minorHAnsi"/>
                <w:color w:val="auto"/>
                <w:sz w:val="22"/>
                <w:szCs w:val="22"/>
              </w:rPr>
            </w:pPr>
            <w:r w:rsidRPr="0036232B">
              <w:rPr>
                <w:rFonts w:asciiTheme="minorHAnsi" w:hAnsiTheme="minorHAnsi" w:cstheme="minorHAnsi"/>
                <w:color w:val="auto"/>
                <w:sz w:val="22"/>
                <w:szCs w:val="22"/>
              </w:rPr>
              <w:t>Selection Criteria</w:t>
            </w:r>
          </w:p>
        </w:tc>
        <w:tc>
          <w:tcPr>
            <w:tcW w:w="1560" w:type="dxa"/>
            <w:tcBorders>
              <w:bottom w:val="single" w:sz="4" w:space="0" w:color="auto"/>
            </w:tcBorders>
            <w:shd w:val="clear" w:color="auto" w:fill="C0C0C0"/>
          </w:tcPr>
          <w:p w:rsidR="009077F6" w:rsidRPr="0036232B" w:rsidRDefault="009077F6" w:rsidP="009077F6">
            <w:pPr>
              <w:pStyle w:val="Heading2"/>
              <w:jc w:val="center"/>
              <w:outlineLvl w:val="1"/>
              <w:rPr>
                <w:rFonts w:asciiTheme="minorHAnsi" w:hAnsiTheme="minorHAnsi" w:cstheme="minorHAnsi"/>
                <w:color w:val="auto"/>
                <w:sz w:val="22"/>
                <w:szCs w:val="22"/>
              </w:rPr>
            </w:pPr>
          </w:p>
          <w:p w:rsidR="009077F6" w:rsidRPr="0036232B" w:rsidRDefault="009077F6" w:rsidP="009077F6">
            <w:pPr>
              <w:pStyle w:val="Heading2"/>
              <w:jc w:val="center"/>
              <w:outlineLvl w:val="1"/>
              <w:rPr>
                <w:rFonts w:asciiTheme="minorHAnsi" w:hAnsiTheme="minorHAnsi" w:cstheme="minorHAnsi"/>
                <w:color w:val="auto"/>
                <w:sz w:val="22"/>
                <w:szCs w:val="22"/>
              </w:rPr>
            </w:pPr>
            <w:r w:rsidRPr="0036232B">
              <w:rPr>
                <w:rFonts w:asciiTheme="minorHAnsi" w:hAnsiTheme="minorHAnsi" w:cstheme="minorHAnsi"/>
                <w:color w:val="auto"/>
                <w:sz w:val="22"/>
                <w:szCs w:val="22"/>
              </w:rPr>
              <w:t>Essential</w:t>
            </w:r>
          </w:p>
        </w:tc>
        <w:tc>
          <w:tcPr>
            <w:tcW w:w="1559" w:type="dxa"/>
            <w:tcBorders>
              <w:bottom w:val="single" w:sz="4" w:space="0" w:color="auto"/>
            </w:tcBorders>
            <w:shd w:val="clear" w:color="auto" w:fill="C0C0C0"/>
          </w:tcPr>
          <w:p w:rsidR="009077F6" w:rsidRPr="0036232B" w:rsidRDefault="009077F6" w:rsidP="009077F6">
            <w:pPr>
              <w:pStyle w:val="Heading2"/>
              <w:jc w:val="center"/>
              <w:outlineLvl w:val="1"/>
              <w:rPr>
                <w:rFonts w:asciiTheme="minorHAnsi" w:hAnsiTheme="minorHAnsi" w:cstheme="minorHAnsi"/>
                <w:color w:val="auto"/>
                <w:sz w:val="22"/>
                <w:szCs w:val="22"/>
              </w:rPr>
            </w:pPr>
          </w:p>
          <w:p w:rsidR="009077F6" w:rsidRPr="0036232B" w:rsidRDefault="009077F6" w:rsidP="009077F6">
            <w:pPr>
              <w:pStyle w:val="Heading2"/>
              <w:jc w:val="center"/>
              <w:outlineLvl w:val="1"/>
              <w:rPr>
                <w:rFonts w:asciiTheme="minorHAnsi" w:hAnsiTheme="minorHAnsi" w:cstheme="minorHAnsi"/>
                <w:color w:val="auto"/>
                <w:sz w:val="22"/>
                <w:szCs w:val="22"/>
              </w:rPr>
            </w:pPr>
            <w:r w:rsidRPr="0036232B">
              <w:rPr>
                <w:rFonts w:asciiTheme="minorHAnsi" w:hAnsiTheme="minorHAnsi" w:cstheme="minorHAnsi"/>
                <w:color w:val="auto"/>
                <w:sz w:val="22"/>
                <w:szCs w:val="22"/>
              </w:rPr>
              <w:t>Desirable</w:t>
            </w:r>
          </w:p>
        </w:tc>
      </w:tr>
      <w:tr w:rsidR="009077F6" w:rsidTr="00F520AE">
        <w:tc>
          <w:tcPr>
            <w:tcW w:w="704" w:type="dxa"/>
          </w:tcPr>
          <w:p w:rsidR="00F520AE" w:rsidRDefault="00F520AE" w:rsidP="00F520AE">
            <w:pPr>
              <w:rPr>
                <w:rFonts w:cstheme="minorHAnsi"/>
                <w:sz w:val="22"/>
                <w:szCs w:val="22"/>
              </w:rPr>
            </w:pPr>
          </w:p>
          <w:p w:rsidR="009077F6" w:rsidRPr="00F520AE" w:rsidRDefault="00F520AE" w:rsidP="00F520AE">
            <w:pPr>
              <w:rPr>
                <w:rFonts w:cstheme="minorHAnsi"/>
                <w:sz w:val="22"/>
                <w:szCs w:val="22"/>
              </w:rPr>
            </w:pPr>
            <w:r>
              <w:rPr>
                <w:rFonts w:cstheme="minorHAnsi"/>
                <w:sz w:val="22"/>
                <w:szCs w:val="22"/>
              </w:rPr>
              <w:t>1.</w:t>
            </w:r>
          </w:p>
        </w:tc>
        <w:tc>
          <w:tcPr>
            <w:tcW w:w="6662" w:type="dxa"/>
            <w:tcBorders>
              <w:right w:val="nil"/>
            </w:tcBorders>
          </w:tcPr>
          <w:p w:rsidR="00F520AE" w:rsidRDefault="00F520AE" w:rsidP="009077F6">
            <w:pPr>
              <w:rPr>
                <w:rFonts w:cstheme="minorHAnsi"/>
                <w:bCs/>
                <w:i/>
                <w:sz w:val="22"/>
                <w:szCs w:val="22"/>
              </w:rPr>
            </w:pPr>
          </w:p>
          <w:p w:rsidR="00F520AE" w:rsidRPr="0036232B" w:rsidRDefault="009077F6" w:rsidP="00F520AE">
            <w:pPr>
              <w:rPr>
                <w:rFonts w:cstheme="minorHAnsi"/>
                <w:bCs/>
                <w:i/>
                <w:sz w:val="22"/>
                <w:szCs w:val="22"/>
              </w:rPr>
            </w:pPr>
            <w:r w:rsidRPr="0036232B">
              <w:rPr>
                <w:rFonts w:cstheme="minorHAnsi"/>
                <w:bCs/>
                <w:i/>
                <w:sz w:val="22"/>
                <w:szCs w:val="22"/>
              </w:rPr>
              <w:t>Qualifications</w:t>
            </w:r>
          </w:p>
        </w:tc>
        <w:tc>
          <w:tcPr>
            <w:tcW w:w="1560" w:type="dxa"/>
            <w:tcBorders>
              <w:left w:val="nil"/>
              <w:right w:val="nil"/>
            </w:tcBorders>
            <w:vAlign w:val="center"/>
          </w:tcPr>
          <w:p w:rsidR="009077F6" w:rsidRPr="0036232B" w:rsidRDefault="009077F6" w:rsidP="009077F6">
            <w:pPr>
              <w:jc w:val="center"/>
              <w:rPr>
                <w:rFonts w:cstheme="minorHAnsi"/>
                <w:bCs/>
                <w:sz w:val="22"/>
                <w:szCs w:val="22"/>
              </w:rPr>
            </w:pPr>
          </w:p>
        </w:tc>
        <w:tc>
          <w:tcPr>
            <w:tcW w:w="1559" w:type="dxa"/>
            <w:tcBorders>
              <w:left w:val="nil"/>
            </w:tcBorders>
          </w:tcPr>
          <w:p w:rsidR="009077F6" w:rsidRDefault="009077F6" w:rsidP="009077F6">
            <w:pPr>
              <w:rPr>
                <w:rFonts w:cstheme="minorHAnsi"/>
                <w:sz w:val="22"/>
                <w:szCs w:val="22"/>
              </w:rPr>
            </w:pPr>
          </w:p>
        </w:tc>
      </w:tr>
      <w:tr w:rsidR="009077F6" w:rsidTr="00F520AE">
        <w:tc>
          <w:tcPr>
            <w:tcW w:w="704" w:type="dxa"/>
          </w:tcPr>
          <w:p w:rsidR="009077F6" w:rsidRPr="00F520AE" w:rsidRDefault="00F520AE" w:rsidP="00F520AE">
            <w:pPr>
              <w:rPr>
                <w:rFonts w:cstheme="minorHAnsi"/>
                <w:sz w:val="22"/>
                <w:szCs w:val="22"/>
              </w:rPr>
            </w:pPr>
            <w:r>
              <w:rPr>
                <w:rFonts w:cstheme="minorHAnsi"/>
                <w:sz w:val="22"/>
                <w:szCs w:val="22"/>
              </w:rPr>
              <w:t>1.1</w:t>
            </w:r>
          </w:p>
        </w:tc>
        <w:tc>
          <w:tcPr>
            <w:tcW w:w="6662" w:type="dxa"/>
          </w:tcPr>
          <w:p w:rsidR="00F520AE" w:rsidRPr="00F520AE" w:rsidRDefault="009077F6" w:rsidP="00EF6F7B">
            <w:pPr>
              <w:pStyle w:val="Heading2"/>
              <w:outlineLvl w:val="1"/>
            </w:pPr>
            <w:r w:rsidRPr="0036232B">
              <w:rPr>
                <w:rFonts w:asciiTheme="minorHAnsi" w:hAnsiTheme="minorHAnsi" w:cstheme="minorHAnsi"/>
                <w:color w:val="auto"/>
                <w:sz w:val="22"/>
                <w:szCs w:val="22"/>
              </w:rPr>
              <w:t>Qualified Teacher Status</w:t>
            </w:r>
          </w:p>
        </w:tc>
        <w:tc>
          <w:tcPr>
            <w:tcW w:w="1560" w:type="dxa"/>
            <w:vAlign w:val="center"/>
          </w:tcPr>
          <w:p w:rsidR="009077F6" w:rsidRPr="0036232B" w:rsidRDefault="009077F6" w:rsidP="009077F6">
            <w:pPr>
              <w:numPr>
                <w:ilvl w:val="0"/>
                <w:numId w:val="18"/>
              </w:numPr>
              <w:spacing w:line="240" w:lineRule="auto"/>
              <w:jc w:val="center"/>
              <w:rPr>
                <w:rFonts w:cstheme="minorHAnsi"/>
                <w:sz w:val="22"/>
                <w:szCs w:val="22"/>
              </w:rPr>
            </w:pPr>
          </w:p>
        </w:tc>
        <w:tc>
          <w:tcPr>
            <w:tcW w:w="1559" w:type="dxa"/>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Pr="00F520AE" w:rsidRDefault="00F520AE" w:rsidP="00F520AE">
            <w:pPr>
              <w:jc w:val="both"/>
              <w:rPr>
                <w:rFonts w:cstheme="minorHAnsi"/>
                <w:sz w:val="22"/>
                <w:szCs w:val="22"/>
              </w:rPr>
            </w:pPr>
            <w:r>
              <w:rPr>
                <w:rFonts w:cstheme="minorHAnsi"/>
                <w:sz w:val="22"/>
                <w:szCs w:val="22"/>
              </w:rPr>
              <w:t>1.2</w:t>
            </w:r>
          </w:p>
        </w:tc>
        <w:tc>
          <w:tcPr>
            <w:tcW w:w="6662" w:type="dxa"/>
          </w:tcPr>
          <w:p w:rsidR="00F520AE" w:rsidRPr="0036232B" w:rsidRDefault="009077F6" w:rsidP="00D85E65">
            <w:pPr>
              <w:rPr>
                <w:rFonts w:cstheme="minorHAnsi"/>
                <w:bCs/>
                <w:sz w:val="22"/>
                <w:szCs w:val="22"/>
              </w:rPr>
            </w:pPr>
            <w:proofErr w:type="spellStart"/>
            <w:r w:rsidRPr="0036232B">
              <w:rPr>
                <w:rFonts w:cstheme="minorHAnsi"/>
                <w:bCs/>
                <w:sz w:val="22"/>
                <w:szCs w:val="22"/>
              </w:rPr>
              <w:t>Recognised</w:t>
            </w:r>
            <w:proofErr w:type="spellEnd"/>
            <w:r w:rsidRPr="0036232B">
              <w:rPr>
                <w:rFonts w:cstheme="minorHAnsi"/>
                <w:bCs/>
                <w:sz w:val="22"/>
                <w:szCs w:val="22"/>
              </w:rPr>
              <w:t xml:space="preserve"> Degree or Equivalent</w:t>
            </w:r>
            <w:r w:rsidR="00D85E65">
              <w:rPr>
                <w:rFonts w:cstheme="minorHAnsi"/>
                <w:bCs/>
                <w:sz w:val="22"/>
                <w:szCs w:val="22"/>
              </w:rPr>
              <w:t xml:space="preserve"> in</w:t>
            </w:r>
            <w:r w:rsidR="00420E88">
              <w:rPr>
                <w:rFonts w:cstheme="minorHAnsi"/>
                <w:bCs/>
                <w:sz w:val="22"/>
                <w:szCs w:val="22"/>
              </w:rPr>
              <w:t xml:space="preserve"> </w:t>
            </w:r>
            <w:r w:rsidR="00D85E65">
              <w:rPr>
                <w:rFonts w:cstheme="minorHAnsi"/>
                <w:bCs/>
                <w:sz w:val="22"/>
                <w:szCs w:val="22"/>
              </w:rPr>
              <w:t>Mathematics.</w:t>
            </w:r>
          </w:p>
        </w:tc>
        <w:tc>
          <w:tcPr>
            <w:tcW w:w="1560" w:type="dxa"/>
            <w:vAlign w:val="center"/>
          </w:tcPr>
          <w:p w:rsidR="009077F6" w:rsidRPr="0036232B" w:rsidRDefault="009077F6" w:rsidP="00A76F32">
            <w:pPr>
              <w:spacing w:line="240" w:lineRule="auto"/>
              <w:ind w:left="360"/>
              <w:jc w:val="center"/>
              <w:rPr>
                <w:rFonts w:cstheme="minorHAnsi"/>
                <w:sz w:val="22"/>
                <w:szCs w:val="22"/>
              </w:rPr>
            </w:pPr>
          </w:p>
        </w:tc>
        <w:tc>
          <w:tcPr>
            <w:tcW w:w="1559" w:type="dxa"/>
            <w:vAlign w:val="center"/>
          </w:tcPr>
          <w:p w:rsidR="009077F6" w:rsidRPr="00A76F32" w:rsidRDefault="009077F6" w:rsidP="00A76F32">
            <w:pPr>
              <w:pStyle w:val="ListParagraph"/>
              <w:numPr>
                <w:ilvl w:val="0"/>
                <w:numId w:val="36"/>
              </w:numPr>
              <w:jc w:val="center"/>
              <w:rPr>
                <w:rFonts w:cstheme="minorHAnsi"/>
                <w:bCs/>
                <w:sz w:val="22"/>
                <w:szCs w:val="22"/>
              </w:rPr>
            </w:pPr>
            <w:bookmarkStart w:id="0" w:name="_GoBack"/>
            <w:bookmarkEnd w:id="0"/>
          </w:p>
        </w:tc>
      </w:tr>
      <w:tr w:rsidR="009077F6" w:rsidTr="00F520AE">
        <w:tc>
          <w:tcPr>
            <w:tcW w:w="704" w:type="dxa"/>
          </w:tcPr>
          <w:p w:rsidR="009077F6" w:rsidRPr="00F520AE" w:rsidRDefault="00F520AE" w:rsidP="00F520AE">
            <w:pPr>
              <w:jc w:val="both"/>
              <w:rPr>
                <w:rFonts w:cstheme="minorHAnsi"/>
                <w:sz w:val="22"/>
                <w:szCs w:val="22"/>
              </w:rPr>
            </w:pPr>
            <w:r>
              <w:rPr>
                <w:rFonts w:cstheme="minorHAnsi"/>
                <w:sz w:val="22"/>
                <w:szCs w:val="22"/>
              </w:rPr>
              <w:t>1.3</w:t>
            </w:r>
          </w:p>
        </w:tc>
        <w:tc>
          <w:tcPr>
            <w:tcW w:w="6662" w:type="dxa"/>
          </w:tcPr>
          <w:p w:rsidR="00F520AE" w:rsidRPr="0036232B" w:rsidRDefault="009077F6" w:rsidP="00EF6F7B">
            <w:pPr>
              <w:rPr>
                <w:rFonts w:cstheme="minorHAnsi"/>
                <w:bCs/>
                <w:sz w:val="22"/>
                <w:szCs w:val="22"/>
              </w:rPr>
            </w:pPr>
            <w:r w:rsidRPr="0036232B">
              <w:rPr>
                <w:rFonts w:cstheme="minorHAnsi"/>
                <w:bCs/>
                <w:sz w:val="22"/>
                <w:szCs w:val="22"/>
              </w:rPr>
              <w:t xml:space="preserve">The ability to teach </w:t>
            </w:r>
            <w:r>
              <w:rPr>
                <w:rFonts w:cstheme="minorHAnsi"/>
                <w:bCs/>
                <w:sz w:val="22"/>
                <w:szCs w:val="22"/>
              </w:rPr>
              <w:t>across the age range.</w:t>
            </w:r>
          </w:p>
        </w:tc>
        <w:tc>
          <w:tcPr>
            <w:tcW w:w="1560" w:type="dxa"/>
            <w:vAlign w:val="center"/>
          </w:tcPr>
          <w:p w:rsidR="009077F6" w:rsidRPr="0036232B" w:rsidRDefault="009077F6" w:rsidP="009077F6">
            <w:pPr>
              <w:numPr>
                <w:ilvl w:val="0"/>
                <w:numId w:val="18"/>
              </w:numPr>
              <w:spacing w:line="240" w:lineRule="auto"/>
              <w:jc w:val="center"/>
              <w:rPr>
                <w:rFonts w:cstheme="minorHAnsi"/>
                <w:sz w:val="22"/>
                <w:szCs w:val="22"/>
              </w:rPr>
            </w:pPr>
          </w:p>
        </w:tc>
        <w:tc>
          <w:tcPr>
            <w:tcW w:w="1559" w:type="dxa"/>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Pr="00F520AE" w:rsidRDefault="00F520AE" w:rsidP="00F520AE">
            <w:pPr>
              <w:jc w:val="both"/>
              <w:rPr>
                <w:rFonts w:cstheme="minorHAnsi"/>
                <w:sz w:val="22"/>
                <w:szCs w:val="22"/>
              </w:rPr>
            </w:pPr>
            <w:r>
              <w:rPr>
                <w:rFonts w:cstheme="minorHAnsi"/>
                <w:sz w:val="22"/>
                <w:szCs w:val="22"/>
              </w:rPr>
              <w:t>1.4</w:t>
            </w:r>
          </w:p>
        </w:tc>
        <w:tc>
          <w:tcPr>
            <w:tcW w:w="6662" w:type="dxa"/>
            <w:tcBorders>
              <w:bottom w:val="single" w:sz="4" w:space="0" w:color="auto"/>
            </w:tcBorders>
          </w:tcPr>
          <w:p w:rsidR="00F520AE" w:rsidRPr="0036232B" w:rsidRDefault="009077F6" w:rsidP="00EF6F7B">
            <w:pPr>
              <w:rPr>
                <w:rFonts w:cstheme="minorHAnsi"/>
                <w:bCs/>
                <w:sz w:val="22"/>
                <w:szCs w:val="22"/>
              </w:rPr>
            </w:pPr>
            <w:r w:rsidRPr="0036232B">
              <w:rPr>
                <w:rFonts w:cstheme="minorHAnsi"/>
                <w:bCs/>
                <w:sz w:val="22"/>
                <w:szCs w:val="22"/>
              </w:rPr>
              <w:t>Commitment to continued personal and professional development</w:t>
            </w:r>
          </w:p>
        </w:tc>
        <w:tc>
          <w:tcPr>
            <w:tcW w:w="1560" w:type="dxa"/>
            <w:tcBorders>
              <w:bottom w:val="single" w:sz="4" w:space="0" w:color="auto"/>
            </w:tcBorders>
            <w:vAlign w:val="center"/>
          </w:tcPr>
          <w:p w:rsidR="009077F6" w:rsidRPr="00195991" w:rsidRDefault="009077F6" w:rsidP="00195991">
            <w:pPr>
              <w:pStyle w:val="ListParagraph"/>
              <w:numPr>
                <w:ilvl w:val="0"/>
                <w:numId w:val="35"/>
              </w:numPr>
              <w:jc w:val="center"/>
              <w:rPr>
                <w:rFonts w:cstheme="minorHAnsi"/>
                <w:sz w:val="22"/>
                <w:szCs w:val="22"/>
              </w:rPr>
            </w:pPr>
          </w:p>
        </w:tc>
        <w:tc>
          <w:tcPr>
            <w:tcW w:w="1559" w:type="dxa"/>
            <w:tcBorders>
              <w:bottom w:val="single" w:sz="4" w:space="0" w:color="auto"/>
            </w:tcBorders>
            <w:vAlign w:val="center"/>
          </w:tcPr>
          <w:p w:rsidR="009077F6" w:rsidRPr="0036232B" w:rsidRDefault="009077F6" w:rsidP="00195991">
            <w:pPr>
              <w:spacing w:line="240" w:lineRule="auto"/>
              <w:ind w:left="360"/>
              <w:jc w:val="center"/>
              <w:rPr>
                <w:rFonts w:cstheme="minorHAnsi"/>
                <w:bCs/>
                <w:sz w:val="22"/>
                <w:szCs w:val="22"/>
              </w:rPr>
            </w:pPr>
          </w:p>
        </w:tc>
      </w:tr>
      <w:tr w:rsidR="009077F6" w:rsidTr="00F520AE">
        <w:tc>
          <w:tcPr>
            <w:tcW w:w="704" w:type="dxa"/>
            <w:vMerge w:val="restart"/>
          </w:tcPr>
          <w:p w:rsidR="009077F6" w:rsidRDefault="009077F6" w:rsidP="00F520AE">
            <w:pPr>
              <w:jc w:val="both"/>
              <w:rPr>
                <w:rFonts w:cstheme="minorHAnsi"/>
                <w:sz w:val="22"/>
                <w:szCs w:val="22"/>
              </w:rPr>
            </w:pPr>
          </w:p>
          <w:p w:rsidR="00F520AE" w:rsidRDefault="00F520AE" w:rsidP="00F520AE">
            <w:pPr>
              <w:jc w:val="both"/>
              <w:rPr>
                <w:rFonts w:cstheme="minorHAnsi"/>
                <w:sz w:val="22"/>
                <w:szCs w:val="22"/>
              </w:rPr>
            </w:pPr>
            <w:r>
              <w:rPr>
                <w:rFonts w:cstheme="minorHAnsi"/>
                <w:sz w:val="22"/>
                <w:szCs w:val="22"/>
              </w:rPr>
              <w:t>2.</w:t>
            </w:r>
          </w:p>
        </w:tc>
        <w:tc>
          <w:tcPr>
            <w:tcW w:w="6662" w:type="dxa"/>
            <w:tcBorders>
              <w:bottom w:val="nil"/>
              <w:right w:val="nil"/>
            </w:tcBorders>
          </w:tcPr>
          <w:p w:rsidR="009077F6" w:rsidRPr="0036232B" w:rsidRDefault="009077F6" w:rsidP="009077F6">
            <w:pPr>
              <w:rPr>
                <w:rFonts w:cstheme="minorHAnsi"/>
                <w:bCs/>
                <w:sz w:val="22"/>
                <w:szCs w:val="22"/>
              </w:rPr>
            </w:pPr>
          </w:p>
        </w:tc>
        <w:tc>
          <w:tcPr>
            <w:tcW w:w="1560" w:type="dxa"/>
            <w:tcBorders>
              <w:left w:val="nil"/>
              <w:bottom w:val="nil"/>
              <w:right w:val="nil"/>
            </w:tcBorders>
            <w:vAlign w:val="center"/>
          </w:tcPr>
          <w:p w:rsidR="009077F6" w:rsidRPr="0036232B" w:rsidRDefault="009077F6" w:rsidP="009077F6">
            <w:pPr>
              <w:jc w:val="center"/>
              <w:rPr>
                <w:rFonts w:cstheme="minorHAnsi"/>
                <w:bCs/>
                <w:sz w:val="22"/>
                <w:szCs w:val="22"/>
              </w:rPr>
            </w:pPr>
          </w:p>
        </w:tc>
        <w:tc>
          <w:tcPr>
            <w:tcW w:w="1559" w:type="dxa"/>
            <w:tcBorders>
              <w:left w:val="nil"/>
              <w:bottom w:val="nil"/>
            </w:tcBorders>
            <w:vAlign w:val="center"/>
          </w:tcPr>
          <w:p w:rsidR="009077F6" w:rsidRPr="0036232B" w:rsidRDefault="009077F6" w:rsidP="009077F6">
            <w:pPr>
              <w:jc w:val="center"/>
              <w:rPr>
                <w:rFonts w:cstheme="minorHAnsi"/>
                <w:bCs/>
                <w:sz w:val="22"/>
                <w:szCs w:val="22"/>
              </w:rPr>
            </w:pPr>
          </w:p>
        </w:tc>
      </w:tr>
      <w:tr w:rsidR="009077F6" w:rsidTr="00F520AE">
        <w:tc>
          <w:tcPr>
            <w:tcW w:w="704" w:type="dxa"/>
            <w:vMerge/>
          </w:tcPr>
          <w:p w:rsidR="009077F6" w:rsidRDefault="009077F6" w:rsidP="009077F6">
            <w:pPr>
              <w:rPr>
                <w:rFonts w:cstheme="minorHAnsi"/>
                <w:sz w:val="22"/>
                <w:szCs w:val="22"/>
              </w:rPr>
            </w:pPr>
          </w:p>
        </w:tc>
        <w:tc>
          <w:tcPr>
            <w:tcW w:w="6662" w:type="dxa"/>
            <w:tcBorders>
              <w:top w:val="nil"/>
              <w:right w:val="nil"/>
            </w:tcBorders>
          </w:tcPr>
          <w:p w:rsidR="009077F6" w:rsidRPr="0036232B" w:rsidRDefault="009077F6" w:rsidP="009077F6">
            <w:pPr>
              <w:rPr>
                <w:rFonts w:cstheme="minorHAnsi"/>
                <w:bCs/>
                <w:i/>
                <w:sz w:val="22"/>
                <w:szCs w:val="22"/>
              </w:rPr>
            </w:pPr>
            <w:r w:rsidRPr="0036232B">
              <w:rPr>
                <w:rFonts w:cstheme="minorHAnsi"/>
                <w:bCs/>
                <w:i/>
                <w:sz w:val="22"/>
                <w:szCs w:val="22"/>
              </w:rPr>
              <w:t>Professional Development</w:t>
            </w:r>
          </w:p>
        </w:tc>
        <w:tc>
          <w:tcPr>
            <w:tcW w:w="1560" w:type="dxa"/>
            <w:tcBorders>
              <w:top w:val="nil"/>
              <w:left w:val="nil"/>
              <w:right w:val="nil"/>
            </w:tcBorders>
            <w:vAlign w:val="center"/>
          </w:tcPr>
          <w:p w:rsidR="009077F6" w:rsidRPr="0036232B" w:rsidRDefault="009077F6" w:rsidP="009077F6">
            <w:pPr>
              <w:jc w:val="center"/>
              <w:rPr>
                <w:rFonts w:cstheme="minorHAnsi"/>
                <w:bCs/>
                <w:sz w:val="22"/>
                <w:szCs w:val="22"/>
              </w:rPr>
            </w:pPr>
          </w:p>
        </w:tc>
        <w:tc>
          <w:tcPr>
            <w:tcW w:w="1559" w:type="dxa"/>
            <w:tcBorders>
              <w:top w:val="nil"/>
              <w:left w:val="nil"/>
            </w:tcBorders>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2.1</w:t>
            </w:r>
          </w:p>
        </w:tc>
        <w:tc>
          <w:tcPr>
            <w:tcW w:w="6662" w:type="dxa"/>
          </w:tcPr>
          <w:p w:rsidR="00F520AE" w:rsidRPr="0036232B" w:rsidRDefault="009077F6" w:rsidP="009077F6">
            <w:pPr>
              <w:rPr>
                <w:rFonts w:cstheme="minorHAnsi"/>
                <w:bCs/>
                <w:sz w:val="22"/>
                <w:szCs w:val="22"/>
              </w:rPr>
            </w:pPr>
            <w:r w:rsidRPr="0036232B">
              <w:rPr>
                <w:rFonts w:cstheme="minorHAnsi"/>
                <w:bCs/>
                <w:sz w:val="22"/>
                <w:szCs w:val="22"/>
              </w:rPr>
              <w:t>A willingness to undertake relevant in-service training in:</w:t>
            </w:r>
          </w:p>
        </w:tc>
        <w:tc>
          <w:tcPr>
            <w:tcW w:w="1560" w:type="dxa"/>
            <w:vAlign w:val="center"/>
          </w:tcPr>
          <w:p w:rsidR="009077F6" w:rsidRPr="0036232B" w:rsidRDefault="009077F6" w:rsidP="009077F6">
            <w:pPr>
              <w:jc w:val="center"/>
              <w:rPr>
                <w:rFonts w:cstheme="minorHAnsi"/>
                <w:bCs/>
                <w:sz w:val="22"/>
                <w:szCs w:val="22"/>
              </w:rPr>
            </w:pPr>
          </w:p>
        </w:tc>
        <w:tc>
          <w:tcPr>
            <w:tcW w:w="1559" w:type="dxa"/>
            <w:vAlign w:val="center"/>
          </w:tcPr>
          <w:p w:rsidR="009077F6" w:rsidRPr="0036232B" w:rsidRDefault="009077F6" w:rsidP="009077F6">
            <w:pPr>
              <w:ind w:left="360"/>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2.2</w:t>
            </w:r>
          </w:p>
        </w:tc>
        <w:tc>
          <w:tcPr>
            <w:tcW w:w="6662" w:type="dxa"/>
          </w:tcPr>
          <w:p w:rsidR="00F520AE" w:rsidRPr="00F520AE" w:rsidRDefault="00F520AE" w:rsidP="00EF6F7B">
            <w:pPr>
              <w:rPr>
                <w:rFonts w:cstheme="minorHAnsi"/>
                <w:bCs/>
                <w:sz w:val="22"/>
                <w:szCs w:val="22"/>
              </w:rPr>
            </w:pPr>
            <w:r w:rsidRPr="00F520AE">
              <w:rPr>
                <w:rFonts w:cstheme="minorHAnsi"/>
                <w:bCs/>
                <w:sz w:val="22"/>
                <w:szCs w:val="22"/>
              </w:rPr>
              <w:t>C</w:t>
            </w:r>
            <w:r w:rsidR="009077F6" w:rsidRPr="00F520AE">
              <w:rPr>
                <w:rFonts w:cstheme="minorHAnsi"/>
                <w:bCs/>
                <w:sz w:val="22"/>
                <w:szCs w:val="22"/>
              </w:rPr>
              <w:t>urriculum</w:t>
            </w:r>
            <w:r>
              <w:rPr>
                <w:rFonts w:cstheme="minorHAnsi"/>
                <w:bCs/>
                <w:sz w:val="22"/>
                <w:szCs w:val="22"/>
              </w:rPr>
              <w:t xml:space="preserve"> development</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spacing w:line="240" w:lineRule="auto"/>
              <w:ind w:left="720"/>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2.3</w:t>
            </w:r>
          </w:p>
        </w:tc>
        <w:tc>
          <w:tcPr>
            <w:tcW w:w="6662" w:type="dxa"/>
            <w:tcBorders>
              <w:bottom w:val="single" w:sz="4" w:space="0" w:color="auto"/>
            </w:tcBorders>
          </w:tcPr>
          <w:p w:rsidR="00F520AE" w:rsidRPr="00F520AE" w:rsidRDefault="00F520AE" w:rsidP="00EF6F7B">
            <w:pPr>
              <w:rPr>
                <w:rFonts w:cstheme="minorHAnsi"/>
                <w:bCs/>
                <w:sz w:val="22"/>
                <w:szCs w:val="22"/>
              </w:rPr>
            </w:pPr>
            <w:r>
              <w:rPr>
                <w:rFonts w:cstheme="minorHAnsi"/>
                <w:bCs/>
                <w:sz w:val="22"/>
                <w:szCs w:val="22"/>
              </w:rPr>
              <w:t>P</w:t>
            </w:r>
            <w:r w:rsidR="009077F6" w:rsidRPr="00F520AE">
              <w:rPr>
                <w:rFonts w:cstheme="minorHAnsi"/>
                <w:bCs/>
                <w:sz w:val="22"/>
                <w:szCs w:val="22"/>
              </w:rPr>
              <w:t>astoral/personal and social education</w:t>
            </w:r>
          </w:p>
        </w:tc>
        <w:tc>
          <w:tcPr>
            <w:tcW w:w="1560" w:type="dxa"/>
            <w:tcBorders>
              <w:bottom w:val="single" w:sz="4" w:space="0" w:color="auto"/>
            </w:tcBorders>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tcBorders>
              <w:bottom w:val="single" w:sz="4" w:space="0" w:color="auto"/>
            </w:tcBorders>
            <w:vAlign w:val="center"/>
          </w:tcPr>
          <w:p w:rsidR="009077F6" w:rsidRPr="0036232B" w:rsidRDefault="009077F6" w:rsidP="009077F6">
            <w:pPr>
              <w:spacing w:line="240" w:lineRule="auto"/>
              <w:ind w:left="720"/>
              <w:rPr>
                <w:rFonts w:cstheme="minorHAnsi"/>
                <w:bCs/>
                <w:sz w:val="22"/>
                <w:szCs w:val="22"/>
              </w:rPr>
            </w:pPr>
          </w:p>
        </w:tc>
      </w:tr>
      <w:tr w:rsidR="00F520AE" w:rsidTr="00F520AE">
        <w:tc>
          <w:tcPr>
            <w:tcW w:w="704" w:type="dxa"/>
            <w:vMerge w:val="restart"/>
          </w:tcPr>
          <w:p w:rsidR="00F520AE" w:rsidRDefault="00F520AE" w:rsidP="009077F6">
            <w:pPr>
              <w:rPr>
                <w:rFonts w:cstheme="minorHAnsi"/>
                <w:sz w:val="22"/>
                <w:szCs w:val="22"/>
              </w:rPr>
            </w:pPr>
          </w:p>
          <w:p w:rsidR="00F520AE" w:rsidRDefault="00F520AE" w:rsidP="009077F6">
            <w:pPr>
              <w:rPr>
                <w:rFonts w:cstheme="minorHAnsi"/>
                <w:sz w:val="22"/>
                <w:szCs w:val="22"/>
              </w:rPr>
            </w:pPr>
            <w:r>
              <w:rPr>
                <w:rFonts w:cstheme="minorHAnsi"/>
                <w:sz w:val="22"/>
                <w:szCs w:val="22"/>
              </w:rPr>
              <w:t>3.</w:t>
            </w:r>
          </w:p>
        </w:tc>
        <w:tc>
          <w:tcPr>
            <w:tcW w:w="6662" w:type="dxa"/>
            <w:tcBorders>
              <w:bottom w:val="nil"/>
              <w:right w:val="nil"/>
            </w:tcBorders>
          </w:tcPr>
          <w:p w:rsidR="00F520AE" w:rsidRPr="0036232B" w:rsidRDefault="00F520AE" w:rsidP="009077F6">
            <w:pPr>
              <w:pStyle w:val="Heading3"/>
              <w:outlineLvl w:val="2"/>
              <w:rPr>
                <w:rFonts w:asciiTheme="minorHAnsi" w:hAnsiTheme="minorHAnsi" w:cstheme="minorHAnsi"/>
                <w:i/>
                <w:color w:val="auto"/>
                <w:sz w:val="22"/>
                <w:szCs w:val="22"/>
              </w:rPr>
            </w:pPr>
          </w:p>
        </w:tc>
        <w:tc>
          <w:tcPr>
            <w:tcW w:w="1560" w:type="dxa"/>
            <w:tcBorders>
              <w:left w:val="nil"/>
              <w:bottom w:val="nil"/>
              <w:right w:val="nil"/>
            </w:tcBorders>
            <w:vAlign w:val="center"/>
          </w:tcPr>
          <w:p w:rsidR="00F520AE" w:rsidRPr="0036232B" w:rsidRDefault="00F520AE" w:rsidP="009077F6">
            <w:pPr>
              <w:jc w:val="center"/>
              <w:rPr>
                <w:rFonts w:cstheme="minorHAnsi"/>
                <w:bCs/>
                <w:sz w:val="22"/>
                <w:szCs w:val="22"/>
              </w:rPr>
            </w:pPr>
          </w:p>
        </w:tc>
        <w:tc>
          <w:tcPr>
            <w:tcW w:w="1559" w:type="dxa"/>
            <w:tcBorders>
              <w:left w:val="nil"/>
              <w:bottom w:val="nil"/>
            </w:tcBorders>
            <w:vAlign w:val="center"/>
          </w:tcPr>
          <w:p w:rsidR="00F520AE" w:rsidRPr="0036232B" w:rsidRDefault="00F520AE" w:rsidP="009077F6">
            <w:pPr>
              <w:jc w:val="center"/>
              <w:rPr>
                <w:rFonts w:cstheme="minorHAnsi"/>
                <w:bCs/>
                <w:sz w:val="22"/>
                <w:szCs w:val="22"/>
              </w:rPr>
            </w:pPr>
          </w:p>
        </w:tc>
      </w:tr>
      <w:tr w:rsidR="00F520AE" w:rsidTr="00F520AE">
        <w:trPr>
          <w:trHeight w:val="257"/>
        </w:trPr>
        <w:tc>
          <w:tcPr>
            <w:tcW w:w="704" w:type="dxa"/>
            <w:vMerge/>
          </w:tcPr>
          <w:p w:rsidR="00F520AE" w:rsidRDefault="00F520AE" w:rsidP="009077F6">
            <w:pPr>
              <w:rPr>
                <w:rFonts w:cstheme="minorHAnsi"/>
                <w:sz w:val="22"/>
                <w:szCs w:val="22"/>
              </w:rPr>
            </w:pPr>
          </w:p>
        </w:tc>
        <w:tc>
          <w:tcPr>
            <w:tcW w:w="6662" w:type="dxa"/>
            <w:tcBorders>
              <w:top w:val="nil"/>
              <w:right w:val="nil"/>
            </w:tcBorders>
          </w:tcPr>
          <w:p w:rsidR="00F520AE" w:rsidRPr="0036232B" w:rsidRDefault="00F520AE" w:rsidP="009077F6">
            <w:pPr>
              <w:pStyle w:val="Heading3"/>
              <w:outlineLvl w:val="2"/>
              <w:rPr>
                <w:rFonts w:asciiTheme="minorHAnsi" w:hAnsiTheme="minorHAnsi" w:cstheme="minorHAnsi"/>
                <w:i/>
                <w:color w:val="auto"/>
                <w:sz w:val="22"/>
                <w:szCs w:val="22"/>
              </w:rPr>
            </w:pPr>
            <w:r w:rsidRPr="0036232B">
              <w:rPr>
                <w:rFonts w:asciiTheme="minorHAnsi" w:hAnsiTheme="minorHAnsi" w:cstheme="minorHAnsi"/>
                <w:i/>
                <w:color w:val="auto"/>
                <w:sz w:val="22"/>
                <w:szCs w:val="22"/>
              </w:rPr>
              <w:t>Knowledge and Skills</w:t>
            </w:r>
          </w:p>
        </w:tc>
        <w:tc>
          <w:tcPr>
            <w:tcW w:w="1560" w:type="dxa"/>
            <w:tcBorders>
              <w:top w:val="nil"/>
              <w:left w:val="nil"/>
              <w:right w:val="nil"/>
            </w:tcBorders>
            <w:vAlign w:val="center"/>
          </w:tcPr>
          <w:p w:rsidR="00F520AE" w:rsidRPr="0036232B" w:rsidRDefault="00F520AE" w:rsidP="009077F6">
            <w:pPr>
              <w:jc w:val="center"/>
              <w:rPr>
                <w:rFonts w:cstheme="minorHAnsi"/>
                <w:bCs/>
                <w:sz w:val="22"/>
                <w:szCs w:val="22"/>
              </w:rPr>
            </w:pPr>
          </w:p>
        </w:tc>
        <w:tc>
          <w:tcPr>
            <w:tcW w:w="1559" w:type="dxa"/>
            <w:tcBorders>
              <w:top w:val="nil"/>
              <w:left w:val="nil"/>
            </w:tcBorders>
            <w:vAlign w:val="center"/>
          </w:tcPr>
          <w:p w:rsidR="00F520AE" w:rsidRPr="0036232B" w:rsidRDefault="00F520AE" w:rsidP="009077F6">
            <w:pPr>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3.1</w:t>
            </w:r>
          </w:p>
        </w:tc>
        <w:tc>
          <w:tcPr>
            <w:tcW w:w="6662" w:type="dxa"/>
          </w:tcPr>
          <w:p w:rsidR="009077F6" w:rsidRPr="0036232B" w:rsidRDefault="009077F6" w:rsidP="009077F6">
            <w:pPr>
              <w:rPr>
                <w:rFonts w:cstheme="minorHAnsi"/>
                <w:bCs/>
                <w:sz w:val="22"/>
                <w:szCs w:val="22"/>
              </w:rPr>
            </w:pPr>
            <w:r>
              <w:rPr>
                <w:rFonts w:cstheme="minorHAnsi"/>
                <w:bCs/>
                <w:sz w:val="22"/>
                <w:szCs w:val="22"/>
              </w:rPr>
              <w:t>Ability to teach consistently good lessons.</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3.2</w:t>
            </w:r>
          </w:p>
        </w:tc>
        <w:tc>
          <w:tcPr>
            <w:tcW w:w="6662" w:type="dxa"/>
          </w:tcPr>
          <w:p w:rsidR="009077F6" w:rsidRPr="0036232B" w:rsidRDefault="009077F6" w:rsidP="009077F6">
            <w:pPr>
              <w:rPr>
                <w:rFonts w:cstheme="minorHAnsi"/>
                <w:bCs/>
                <w:sz w:val="22"/>
                <w:szCs w:val="22"/>
              </w:rPr>
            </w:pPr>
            <w:r w:rsidRPr="0036232B">
              <w:rPr>
                <w:rFonts w:cstheme="minorHAnsi"/>
                <w:bCs/>
                <w:sz w:val="22"/>
                <w:szCs w:val="22"/>
              </w:rPr>
              <w:t>Ability to establish successful relationships at all levels</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097D4E" w:rsidP="009077F6">
            <w:pPr>
              <w:rPr>
                <w:rFonts w:cstheme="minorHAnsi"/>
                <w:sz w:val="22"/>
                <w:szCs w:val="22"/>
              </w:rPr>
            </w:pPr>
            <w:r>
              <w:rPr>
                <w:rFonts w:cstheme="minorHAnsi"/>
                <w:sz w:val="22"/>
                <w:szCs w:val="22"/>
              </w:rPr>
              <w:t>3.3</w:t>
            </w:r>
          </w:p>
        </w:tc>
        <w:tc>
          <w:tcPr>
            <w:tcW w:w="6662" w:type="dxa"/>
          </w:tcPr>
          <w:p w:rsidR="009077F6" w:rsidRPr="00F520AE" w:rsidRDefault="009077F6" w:rsidP="00F520AE">
            <w:pPr>
              <w:rPr>
                <w:rFonts w:cstheme="minorHAnsi"/>
                <w:bCs/>
                <w:sz w:val="22"/>
                <w:szCs w:val="22"/>
              </w:rPr>
            </w:pPr>
            <w:r w:rsidRPr="00F520AE">
              <w:rPr>
                <w:rStyle w:val="NoSpacingChar"/>
                <w:sz w:val="22"/>
                <w:szCs w:val="22"/>
              </w:rPr>
              <w:t>Ability to match children’s needs in the context of the designated curriculum</w:t>
            </w:r>
            <w:r w:rsidRPr="00F520AE">
              <w:rPr>
                <w:rFonts w:cstheme="minorHAnsi"/>
                <w:bCs/>
                <w:sz w:val="22"/>
                <w:szCs w:val="22"/>
              </w:rPr>
              <w:t xml:space="preserve"> area</w:t>
            </w:r>
          </w:p>
        </w:tc>
        <w:tc>
          <w:tcPr>
            <w:tcW w:w="1560" w:type="dxa"/>
            <w:vAlign w:val="center"/>
          </w:tcPr>
          <w:p w:rsidR="009077F6" w:rsidRPr="0036232B" w:rsidRDefault="009077F6" w:rsidP="009077F6">
            <w:pPr>
              <w:ind w:left="720"/>
              <w:rPr>
                <w:rFonts w:cstheme="minorHAnsi"/>
                <w:bCs/>
                <w:sz w:val="22"/>
                <w:szCs w:val="22"/>
              </w:rPr>
            </w:pPr>
          </w:p>
        </w:tc>
        <w:tc>
          <w:tcPr>
            <w:tcW w:w="1559" w:type="dxa"/>
            <w:vAlign w:val="center"/>
          </w:tcPr>
          <w:p w:rsidR="009077F6" w:rsidRPr="0036232B" w:rsidRDefault="009077F6" w:rsidP="009077F6">
            <w:pPr>
              <w:numPr>
                <w:ilvl w:val="0"/>
                <w:numId w:val="18"/>
              </w:numPr>
              <w:spacing w:line="240" w:lineRule="auto"/>
              <w:jc w:val="center"/>
              <w:rPr>
                <w:rFonts w:cstheme="minorHAnsi"/>
                <w:bCs/>
                <w:sz w:val="22"/>
                <w:szCs w:val="22"/>
              </w:rPr>
            </w:pPr>
          </w:p>
        </w:tc>
      </w:tr>
      <w:tr w:rsidR="009077F6" w:rsidTr="00F520AE">
        <w:tc>
          <w:tcPr>
            <w:tcW w:w="704" w:type="dxa"/>
          </w:tcPr>
          <w:p w:rsidR="009077F6" w:rsidRDefault="00097D4E" w:rsidP="009077F6">
            <w:pPr>
              <w:rPr>
                <w:rFonts w:cstheme="minorHAnsi"/>
                <w:sz w:val="22"/>
                <w:szCs w:val="22"/>
              </w:rPr>
            </w:pPr>
            <w:r>
              <w:rPr>
                <w:rFonts w:cstheme="minorHAnsi"/>
                <w:sz w:val="22"/>
                <w:szCs w:val="22"/>
              </w:rPr>
              <w:t>3.4</w:t>
            </w:r>
          </w:p>
        </w:tc>
        <w:tc>
          <w:tcPr>
            <w:tcW w:w="6662" w:type="dxa"/>
            <w:tcBorders>
              <w:top w:val="single" w:sz="4" w:space="0" w:color="auto"/>
              <w:left w:val="single" w:sz="4" w:space="0" w:color="auto"/>
              <w:bottom w:val="single" w:sz="4" w:space="0" w:color="auto"/>
              <w:right w:val="single" w:sz="4" w:space="0" w:color="auto"/>
            </w:tcBorders>
          </w:tcPr>
          <w:p w:rsidR="009077F6" w:rsidRPr="0036232B" w:rsidRDefault="009077F6" w:rsidP="009077F6">
            <w:pPr>
              <w:rPr>
                <w:rFonts w:cstheme="minorHAnsi"/>
                <w:bCs/>
                <w:sz w:val="22"/>
                <w:szCs w:val="22"/>
              </w:rPr>
            </w:pPr>
            <w:r w:rsidRPr="0036232B">
              <w:rPr>
                <w:rFonts w:cstheme="minorHAnsi"/>
                <w:bCs/>
                <w:sz w:val="22"/>
                <w:szCs w:val="22"/>
              </w:rPr>
              <w:t>Understanding and awareness of current educational developments</w:t>
            </w:r>
          </w:p>
        </w:tc>
        <w:tc>
          <w:tcPr>
            <w:tcW w:w="1560" w:type="dxa"/>
            <w:tcBorders>
              <w:top w:val="single" w:sz="4" w:space="0" w:color="auto"/>
              <w:left w:val="single" w:sz="4" w:space="0" w:color="auto"/>
              <w:bottom w:val="single" w:sz="4" w:space="0" w:color="auto"/>
              <w:right w:val="single" w:sz="4" w:space="0" w:color="auto"/>
            </w:tcBorders>
            <w:vAlign w:val="center"/>
          </w:tcPr>
          <w:p w:rsidR="009077F6" w:rsidRPr="0036232B" w:rsidRDefault="009077F6" w:rsidP="009077F6">
            <w:pPr>
              <w:jc w:val="center"/>
              <w:rPr>
                <w:rFonts w:cstheme="minorHAnsi"/>
                <w:bCs/>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9077F6" w:rsidRPr="0036232B" w:rsidRDefault="009077F6" w:rsidP="009077F6">
            <w:pPr>
              <w:numPr>
                <w:ilvl w:val="0"/>
                <w:numId w:val="18"/>
              </w:numPr>
              <w:spacing w:line="240" w:lineRule="auto"/>
              <w:jc w:val="center"/>
              <w:rPr>
                <w:rFonts w:cstheme="minorHAnsi"/>
                <w:bCs/>
                <w:sz w:val="22"/>
                <w:szCs w:val="22"/>
              </w:rPr>
            </w:pPr>
          </w:p>
        </w:tc>
      </w:tr>
      <w:tr w:rsidR="009077F6" w:rsidTr="00F520AE">
        <w:tc>
          <w:tcPr>
            <w:tcW w:w="704" w:type="dxa"/>
          </w:tcPr>
          <w:p w:rsidR="009077F6" w:rsidRDefault="00097D4E" w:rsidP="009077F6">
            <w:pPr>
              <w:rPr>
                <w:rFonts w:cstheme="minorHAnsi"/>
                <w:sz w:val="22"/>
                <w:szCs w:val="22"/>
              </w:rPr>
            </w:pPr>
            <w:r>
              <w:rPr>
                <w:rFonts w:cstheme="minorHAnsi"/>
                <w:sz w:val="22"/>
                <w:szCs w:val="22"/>
              </w:rPr>
              <w:t>3.5</w:t>
            </w:r>
          </w:p>
        </w:tc>
        <w:tc>
          <w:tcPr>
            <w:tcW w:w="6662" w:type="dxa"/>
            <w:tcBorders>
              <w:top w:val="single" w:sz="4" w:space="0" w:color="auto"/>
              <w:left w:val="single" w:sz="4" w:space="0" w:color="auto"/>
              <w:bottom w:val="single" w:sz="4" w:space="0" w:color="auto"/>
              <w:right w:val="single" w:sz="4" w:space="0" w:color="auto"/>
            </w:tcBorders>
          </w:tcPr>
          <w:p w:rsidR="009077F6" w:rsidRPr="0036232B" w:rsidRDefault="009077F6" w:rsidP="009077F6">
            <w:pPr>
              <w:rPr>
                <w:rFonts w:cstheme="minorHAnsi"/>
                <w:bCs/>
                <w:sz w:val="22"/>
                <w:szCs w:val="22"/>
              </w:rPr>
            </w:pPr>
            <w:r w:rsidRPr="0036232B">
              <w:rPr>
                <w:rFonts w:cstheme="minorHAnsi"/>
                <w:bCs/>
                <w:sz w:val="22"/>
                <w:szCs w:val="22"/>
              </w:rPr>
              <w:t>Ability to evaluate personal standards of teaching and learning in the school</w:t>
            </w:r>
          </w:p>
        </w:tc>
        <w:tc>
          <w:tcPr>
            <w:tcW w:w="1560" w:type="dxa"/>
            <w:tcBorders>
              <w:top w:val="single" w:sz="4" w:space="0" w:color="auto"/>
              <w:left w:val="single" w:sz="4" w:space="0" w:color="auto"/>
              <w:bottom w:val="single" w:sz="4" w:space="0" w:color="auto"/>
              <w:right w:val="single" w:sz="4" w:space="0" w:color="auto"/>
            </w:tcBorders>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097D4E" w:rsidP="009077F6">
            <w:pPr>
              <w:rPr>
                <w:rFonts w:cstheme="minorHAnsi"/>
                <w:sz w:val="22"/>
                <w:szCs w:val="22"/>
              </w:rPr>
            </w:pPr>
            <w:r>
              <w:rPr>
                <w:rFonts w:cstheme="minorHAnsi"/>
                <w:sz w:val="22"/>
                <w:szCs w:val="22"/>
              </w:rPr>
              <w:t>3.6</w:t>
            </w:r>
          </w:p>
        </w:tc>
        <w:tc>
          <w:tcPr>
            <w:tcW w:w="6662" w:type="dxa"/>
            <w:tcBorders>
              <w:top w:val="single" w:sz="4" w:space="0" w:color="auto"/>
              <w:left w:val="single" w:sz="4" w:space="0" w:color="auto"/>
              <w:bottom w:val="single" w:sz="4" w:space="0" w:color="auto"/>
              <w:right w:val="single" w:sz="4" w:space="0" w:color="auto"/>
            </w:tcBorders>
          </w:tcPr>
          <w:p w:rsidR="009077F6" w:rsidRPr="0036232B" w:rsidRDefault="009077F6" w:rsidP="009077F6">
            <w:pPr>
              <w:rPr>
                <w:rFonts w:cstheme="minorHAnsi"/>
                <w:bCs/>
                <w:sz w:val="22"/>
                <w:szCs w:val="22"/>
              </w:rPr>
            </w:pPr>
            <w:r w:rsidRPr="0036232B">
              <w:rPr>
                <w:rFonts w:cstheme="minorHAnsi"/>
                <w:bCs/>
                <w:sz w:val="22"/>
                <w:szCs w:val="22"/>
              </w:rPr>
              <w:t>Ability to deploy effectively and efficiently classroom resources</w:t>
            </w:r>
          </w:p>
        </w:tc>
        <w:tc>
          <w:tcPr>
            <w:tcW w:w="1560" w:type="dxa"/>
            <w:tcBorders>
              <w:top w:val="single" w:sz="4" w:space="0" w:color="auto"/>
              <w:left w:val="single" w:sz="4" w:space="0" w:color="auto"/>
              <w:bottom w:val="single" w:sz="4" w:space="0" w:color="auto"/>
              <w:right w:val="single" w:sz="4" w:space="0" w:color="auto"/>
            </w:tcBorders>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097D4E" w:rsidP="009077F6">
            <w:pPr>
              <w:rPr>
                <w:rFonts w:cstheme="minorHAnsi"/>
                <w:sz w:val="22"/>
                <w:szCs w:val="22"/>
              </w:rPr>
            </w:pPr>
            <w:r>
              <w:rPr>
                <w:rFonts w:cstheme="minorHAnsi"/>
                <w:sz w:val="22"/>
                <w:szCs w:val="22"/>
              </w:rPr>
              <w:lastRenderedPageBreak/>
              <w:t>3.7</w:t>
            </w:r>
          </w:p>
        </w:tc>
        <w:tc>
          <w:tcPr>
            <w:tcW w:w="6662" w:type="dxa"/>
            <w:tcBorders>
              <w:top w:val="single" w:sz="4" w:space="0" w:color="auto"/>
              <w:left w:val="single" w:sz="4" w:space="0" w:color="auto"/>
              <w:bottom w:val="single" w:sz="4" w:space="0" w:color="auto"/>
              <w:right w:val="single" w:sz="4" w:space="0" w:color="auto"/>
            </w:tcBorders>
          </w:tcPr>
          <w:p w:rsidR="009077F6" w:rsidRPr="0036232B" w:rsidRDefault="009077F6" w:rsidP="009077F6">
            <w:pPr>
              <w:rPr>
                <w:rFonts w:cstheme="minorHAnsi"/>
                <w:bCs/>
                <w:sz w:val="22"/>
                <w:szCs w:val="22"/>
              </w:rPr>
            </w:pPr>
            <w:r w:rsidRPr="0036232B">
              <w:rPr>
                <w:rFonts w:cstheme="minorHAnsi"/>
                <w:bCs/>
                <w:sz w:val="22"/>
                <w:szCs w:val="22"/>
              </w:rPr>
              <w:t>A working knowledge of ICT in Information and Management Systems</w:t>
            </w:r>
            <w:r>
              <w:rPr>
                <w:rFonts w:cstheme="minorHAnsi"/>
                <w:bCs/>
                <w:sz w:val="22"/>
                <w:szCs w:val="22"/>
              </w:rPr>
              <w:t xml:space="preserve"> for tracking and monitoring pupil progress</w:t>
            </w:r>
          </w:p>
        </w:tc>
        <w:tc>
          <w:tcPr>
            <w:tcW w:w="1560" w:type="dxa"/>
            <w:tcBorders>
              <w:top w:val="single" w:sz="4" w:space="0" w:color="auto"/>
              <w:left w:val="single" w:sz="4" w:space="0" w:color="auto"/>
              <w:bottom w:val="single" w:sz="4" w:space="0" w:color="auto"/>
              <w:right w:val="single" w:sz="4" w:space="0" w:color="auto"/>
            </w:tcBorders>
            <w:vAlign w:val="center"/>
          </w:tcPr>
          <w:p w:rsidR="009077F6" w:rsidRPr="0036232B" w:rsidRDefault="009077F6" w:rsidP="009077F6">
            <w:pPr>
              <w:jc w:val="center"/>
              <w:rPr>
                <w:rFonts w:cstheme="minorHAnsi"/>
                <w:bCs/>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9077F6" w:rsidRPr="0036232B" w:rsidRDefault="009077F6" w:rsidP="009077F6">
            <w:pPr>
              <w:numPr>
                <w:ilvl w:val="0"/>
                <w:numId w:val="18"/>
              </w:numPr>
              <w:spacing w:line="240" w:lineRule="auto"/>
              <w:jc w:val="center"/>
              <w:rPr>
                <w:rFonts w:cstheme="minorHAnsi"/>
                <w:bCs/>
                <w:sz w:val="22"/>
                <w:szCs w:val="22"/>
              </w:rPr>
            </w:pPr>
          </w:p>
        </w:tc>
      </w:tr>
      <w:tr w:rsidR="009077F6" w:rsidTr="00F520AE">
        <w:tc>
          <w:tcPr>
            <w:tcW w:w="704" w:type="dxa"/>
          </w:tcPr>
          <w:p w:rsidR="009077F6" w:rsidRDefault="009077F6" w:rsidP="009077F6">
            <w:pPr>
              <w:rPr>
                <w:rFonts w:cstheme="minorHAnsi"/>
                <w:sz w:val="22"/>
                <w:szCs w:val="22"/>
              </w:rPr>
            </w:pPr>
          </w:p>
          <w:p w:rsidR="00F520AE" w:rsidRDefault="00F520AE" w:rsidP="009077F6">
            <w:pPr>
              <w:rPr>
                <w:rFonts w:cstheme="minorHAnsi"/>
                <w:sz w:val="22"/>
                <w:szCs w:val="22"/>
              </w:rPr>
            </w:pPr>
            <w:r>
              <w:rPr>
                <w:rFonts w:cstheme="minorHAnsi"/>
                <w:sz w:val="22"/>
                <w:szCs w:val="22"/>
              </w:rPr>
              <w:t>4.</w:t>
            </w:r>
          </w:p>
        </w:tc>
        <w:tc>
          <w:tcPr>
            <w:tcW w:w="6662" w:type="dxa"/>
            <w:tcBorders>
              <w:top w:val="nil"/>
              <w:right w:val="nil"/>
            </w:tcBorders>
          </w:tcPr>
          <w:p w:rsidR="009077F6" w:rsidRDefault="009077F6" w:rsidP="009077F6">
            <w:pPr>
              <w:rPr>
                <w:rFonts w:cstheme="minorHAnsi"/>
                <w:bCs/>
                <w:i/>
                <w:sz w:val="22"/>
                <w:szCs w:val="22"/>
              </w:rPr>
            </w:pPr>
          </w:p>
          <w:p w:rsidR="009077F6" w:rsidRPr="0036232B" w:rsidRDefault="009077F6" w:rsidP="00F520AE">
            <w:pPr>
              <w:rPr>
                <w:rFonts w:cstheme="minorHAnsi"/>
                <w:bCs/>
                <w:i/>
                <w:sz w:val="22"/>
                <w:szCs w:val="22"/>
              </w:rPr>
            </w:pPr>
            <w:r w:rsidRPr="0036232B">
              <w:rPr>
                <w:rFonts w:cstheme="minorHAnsi"/>
                <w:bCs/>
                <w:i/>
                <w:sz w:val="22"/>
                <w:szCs w:val="22"/>
              </w:rPr>
              <w:t>Personal and Professional Qualities</w:t>
            </w:r>
          </w:p>
        </w:tc>
        <w:tc>
          <w:tcPr>
            <w:tcW w:w="1560" w:type="dxa"/>
            <w:tcBorders>
              <w:top w:val="nil"/>
              <w:left w:val="nil"/>
              <w:right w:val="nil"/>
            </w:tcBorders>
            <w:vAlign w:val="center"/>
          </w:tcPr>
          <w:p w:rsidR="009077F6" w:rsidRPr="0036232B" w:rsidRDefault="009077F6" w:rsidP="009077F6">
            <w:pPr>
              <w:jc w:val="center"/>
              <w:rPr>
                <w:rFonts w:cstheme="minorHAnsi"/>
                <w:bCs/>
                <w:sz w:val="22"/>
                <w:szCs w:val="22"/>
              </w:rPr>
            </w:pPr>
          </w:p>
        </w:tc>
        <w:tc>
          <w:tcPr>
            <w:tcW w:w="1559" w:type="dxa"/>
            <w:tcBorders>
              <w:left w:val="nil"/>
              <w:bottom w:val="single" w:sz="4" w:space="0" w:color="auto"/>
            </w:tcBorders>
          </w:tcPr>
          <w:p w:rsidR="009077F6" w:rsidRDefault="009077F6" w:rsidP="009077F6">
            <w:pPr>
              <w:rPr>
                <w:rFonts w:cstheme="minorHAnsi"/>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4.1</w:t>
            </w:r>
          </w:p>
        </w:tc>
        <w:tc>
          <w:tcPr>
            <w:tcW w:w="6662" w:type="dxa"/>
          </w:tcPr>
          <w:p w:rsidR="009077F6" w:rsidRPr="0036232B" w:rsidRDefault="009077F6" w:rsidP="009077F6">
            <w:pPr>
              <w:pStyle w:val="Heading2"/>
              <w:outlineLvl w:val="1"/>
              <w:rPr>
                <w:rFonts w:asciiTheme="minorHAnsi" w:hAnsiTheme="minorHAnsi" w:cstheme="minorHAnsi"/>
                <w:color w:val="auto"/>
                <w:sz w:val="22"/>
                <w:szCs w:val="22"/>
              </w:rPr>
            </w:pPr>
            <w:r w:rsidRPr="0036232B">
              <w:rPr>
                <w:rFonts w:asciiTheme="minorHAnsi" w:hAnsiTheme="minorHAnsi" w:cstheme="minorHAnsi"/>
                <w:color w:val="auto"/>
                <w:sz w:val="22"/>
                <w:szCs w:val="22"/>
              </w:rPr>
              <w:t>Excellent classroom skills</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tcBorders>
              <w:top w:val="single" w:sz="4" w:space="0" w:color="auto"/>
            </w:tcBorders>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4.2</w:t>
            </w:r>
          </w:p>
        </w:tc>
        <w:tc>
          <w:tcPr>
            <w:tcW w:w="6662" w:type="dxa"/>
          </w:tcPr>
          <w:p w:rsidR="009077F6" w:rsidRPr="0036232B" w:rsidRDefault="009077F6" w:rsidP="009077F6">
            <w:pPr>
              <w:pStyle w:val="Heading2"/>
              <w:outlineLvl w:val="1"/>
              <w:rPr>
                <w:rFonts w:asciiTheme="minorHAnsi" w:hAnsiTheme="minorHAnsi" w:cstheme="minorHAnsi"/>
                <w:color w:val="auto"/>
                <w:sz w:val="22"/>
                <w:szCs w:val="22"/>
              </w:rPr>
            </w:pPr>
            <w:r w:rsidRPr="0036232B">
              <w:rPr>
                <w:rFonts w:asciiTheme="minorHAnsi" w:hAnsiTheme="minorHAnsi" w:cstheme="minorHAnsi"/>
                <w:color w:val="auto"/>
                <w:sz w:val="22"/>
                <w:szCs w:val="22"/>
              </w:rPr>
              <w:t xml:space="preserve">A high degree of </w:t>
            </w:r>
            <w:proofErr w:type="spellStart"/>
            <w:r w:rsidRPr="0036232B">
              <w:rPr>
                <w:rFonts w:asciiTheme="minorHAnsi" w:hAnsiTheme="minorHAnsi" w:cstheme="minorHAnsi"/>
                <w:color w:val="auto"/>
                <w:sz w:val="22"/>
                <w:szCs w:val="22"/>
              </w:rPr>
              <w:t>organisational</w:t>
            </w:r>
            <w:proofErr w:type="spellEnd"/>
            <w:r w:rsidRPr="0036232B">
              <w:rPr>
                <w:rFonts w:asciiTheme="minorHAnsi" w:hAnsiTheme="minorHAnsi" w:cstheme="minorHAnsi"/>
                <w:color w:val="auto"/>
                <w:sz w:val="22"/>
                <w:szCs w:val="22"/>
              </w:rPr>
              <w:t xml:space="preserve"> ability</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4.3</w:t>
            </w:r>
          </w:p>
        </w:tc>
        <w:tc>
          <w:tcPr>
            <w:tcW w:w="6662" w:type="dxa"/>
          </w:tcPr>
          <w:p w:rsidR="009077F6" w:rsidRPr="0036232B" w:rsidRDefault="009077F6" w:rsidP="009077F6">
            <w:pPr>
              <w:pStyle w:val="Heading2"/>
              <w:outlineLvl w:val="1"/>
              <w:rPr>
                <w:rFonts w:asciiTheme="minorHAnsi" w:hAnsiTheme="minorHAnsi" w:cstheme="minorHAnsi"/>
                <w:color w:val="auto"/>
                <w:sz w:val="22"/>
                <w:szCs w:val="22"/>
              </w:rPr>
            </w:pPr>
            <w:r w:rsidRPr="0036232B">
              <w:rPr>
                <w:rFonts w:asciiTheme="minorHAnsi" w:hAnsiTheme="minorHAnsi" w:cstheme="minorHAnsi"/>
                <w:color w:val="auto"/>
                <w:sz w:val="22"/>
                <w:szCs w:val="22"/>
              </w:rPr>
              <w:t>Leadership – to be able to lead and manage</w:t>
            </w:r>
          </w:p>
        </w:tc>
        <w:tc>
          <w:tcPr>
            <w:tcW w:w="1560" w:type="dxa"/>
            <w:vAlign w:val="center"/>
          </w:tcPr>
          <w:p w:rsidR="009077F6" w:rsidRPr="0036232B" w:rsidRDefault="009077F6" w:rsidP="009077F6">
            <w:pPr>
              <w:jc w:val="center"/>
              <w:rPr>
                <w:rFonts w:cstheme="minorHAnsi"/>
                <w:bCs/>
                <w:sz w:val="22"/>
                <w:szCs w:val="22"/>
              </w:rPr>
            </w:pPr>
          </w:p>
        </w:tc>
        <w:tc>
          <w:tcPr>
            <w:tcW w:w="1559" w:type="dxa"/>
            <w:vAlign w:val="center"/>
          </w:tcPr>
          <w:p w:rsidR="009077F6" w:rsidRPr="0036232B" w:rsidRDefault="009077F6" w:rsidP="009077F6">
            <w:pPr>
              <w:numPr>
                <w:ilvl w:val="0"/>
                <w:numId w:val="18"/>
              </w:numPr>
              <w:spacing w:line="240" w:lineRule="auto"/>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4.4</w:t>
            </w:r>
          </w:p>
        </w:tc>
        <w:tc>
          <w:tcPr>
            <w:tcW w:w="6662" w:type="dxa"/>
          </w:tcPr>
          <w:p w:rsidR="009077F6" w:rsidRPr="0036232B" w:rsidRDefault="009077F6" w:rsidP="009077F6">
            <w:pPr>
              <w:rPr>
                <w:rFonts w:cstheme="minorHAnsi"/>
                <w:bCs/>
                <w:sz w:val="22"/>
                <w:szCs w:val="22"/>
              </w:rPr>
            </w:pPr>
            <w:r w:rsidRPr="0036232B">
              <w:rPr>
                <w:rFonts w:cstheme="minorHAnsi"/>
                <w:bCs/>
                <w:sz w:val="22"/>
                <w:szCs w:val="22"/>
              </w:rPr>
              <w:t>High levels of motivation and commitment</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4.5</w:t>
            </w:r>
          </w:p>
        </w:tc>
        <w:tc>
          <w:tcPr>
            <w:tcW w:w="6662" w:type="dxa"/>
          </w:tcPr>
          <w:p w:rsidR="009077F6" w:rsidRPr="0036232B" w:rsidRDefault="009077F6" w:rsidP="009077F6">
            <w:pPr>
              <w:rPr>
                <w:rFonts w:cstheme="minorHAnsi"/>
                <w:bCs/>
                <w:sz w:val="22"/>
                <w:szCs w:val="22"/>
              </w:rPr>
            </w:pPr>
            <w:r w:rsidRPr="0036232B">
              <w:rPr>
                <w:rFonts w:cstheme="minorHAnsi"/>
                <w:bCs/>
                <w:sz w:val="22"/>
                <w:szCs w:val="22"/>
              </w:rPr>
              <w:t>To have concern for individual needs and possess a real empathy with pupils</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4.6</w:t>
            </w:r>
          </w:p>
        </w:tc>
        <w:tc>
          <w:tcPr>
            <w:tcW w:w="6662" w:type="dxa"/>
          </w:tcPr>
          <w:p w:rsidR="009077F6" w:rsidRPr="0036232B" w:rsidRDefault="009077F6" w:rsidP="009077F6">
            <w:pPr>
              <w:pStyle w:val="Heading2"/>
              <w:outlineLvl w:val="1"/>
              <w:rPr>
                <w:rFonts w:asciiTheme="minorHAnsi" w:hAnsiTheme="minorHAnsi" w:cstheme="minorHAnsi"/>
                <w:color w:val="auto"/>
                <w:sz w:val="22"/>
                <w:szCs w:val="22"/>
              </w:rPr>
            </w:pPr>
            <w:r w:rsidRPr="0036232B">
              <w:rPr>
                <w:rFonts w:asciiTheme="minorHAnsi" w:hAnsiTheme="minorHAnsi" w:cstheme="minorHAnsi"/>
                <w:color w:val="auto"/>
                <w:sz w:val="22"/>
                <w:szCs w:val="22"/>
              </w:rPr>
              <w:t>Ability to think analytically and flexibly</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ind w:left="360"/>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4.7</w:t>
            </w:r>
          </w:p>
        </w:tc>
        <w:tc>
          <w:tcPr>
            <w:tcW w:w="6662" w:type="dxa"/>
          </w:tcPr>
          <w:p w:rsidR="009077F6" w:rsidRPr="0036232B" w:rsidRDefault="009077F6" w:rsidP="009077F6">
            <w:pPr>
              <w:rPr>
                <w:rFonts w:cstheme="minorHAnsi"/>
                <w:bCs/>
                <w:sz w:val="22"/>
                <w:szCs w:val="22"/>
              </w:rPr>
            </w:pPr>
            <w:r w:rsidRPr="0036232B">
              <w:rPr>
                <w:rFonts w:cstheme="minorHAnsi"/>
                <w:bCs/>
                <w:sz w:val="22"/>
                <w:szCs w:val="22"/>
              </w:rPr>
              <w:t>Ability to communicate effectively and appropriately</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ind w:left="720"/>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4.8</w:t>
            </w:r>
          </w:p>
        </w:tc>
        <w:tc>
          <w:tcPr>
            <w:tcW w:w="6662" w:type="dxa"/>
            <w:tcBorders>
              <w:bottom w:val="single" w:sz="4" w:space="0" w:color="auto"/>
            </w:tcBorders>
          </w:tcPr>
          <w:p w:rsidR="009077F6" w:rsidRPr="0036232B" w:rsidRDefault="009077F6" w:rsidP="009077F6">
            <w:pPr>
              <w:pStyle w:val="Heading2"/>
              <w:outlineLvl w:val="1"/>
              <w:rPr>
                <w:rFonts w:asciiTheme="minorHAnsi" w:hAnsiTheme="minorHAnsi" w:cstheme="minorHAnsi"/>
                <w:color w:val="auto"/>
                <w:sz w:val="22"/>
                <w:szCs w:val="22"/>
              </w:rPr>
            </w:pPr>
            <w:r w:rsidRPr="0036232B">
              <w:rPr>
                <w:rFonts w:asciiTheme="minorHAnsi" w:hAnsiTheme="minorHAnsi" w:cstheme="minorHAnsi"/>
                <w:color w:val="auto"/>
                <w:sz w:val="22"/>
                <w:szCs w:val="22"/>
              </w:rPr>
              <w:t>Ability to set targets with which to measure progress</w:t>
            </w:r>
          </w:p>
        </w:tc>
        <w:tc>
          <w:tcPr>
            <w:tcW w:w="1560" w:type="dxa"/>
            <w:tcBorders>
              <w:bottom w:val="single" w:sz="4" w:space="0" w:color="auto"/>
            </w:tcBorders>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tcBorders>
              <w:bottom w:val="single" w:sz="4" w:space="0" w:color="auto"/>
            </w:tcBorders>
            <w:vAlign w:val="center"/>
          </w:tcPr>
          <w:p w:rsidR="009077F6" w:rsidRPr="0036232B" w:rsidRDefault="009077F6" w:rsidP="009077F6">
            <w:pPr>
              <w:ind w:left="720"/>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4.9</w:t>
            </w:r>
          </w:p>
        </w:tc>
        <w:tc>
          <w:tcPr>
            <w:tcW w:w="6662" w:type="dxa"/>
            <w:tcBorders>
              <w:bottom w:val="single" w:sz="4" w:space="0" w:color="auto"/>
            </w:tcBorders>
          </w:tcPr>
          <w:p w:rsidR="009077F6" w:rsidRPr="0036232B" w:rsidRDefault="009077F6" w:rsidP="009077F6">
            <w:pPr>
              <w:pStyle w:val="Heading2"/>
              <w:outlineLvl w:val="1"/>
              <w:rPr>
                <w:rFonts w:asciiTheme="minorHAnsi" w:hAnsiTheme="minorHAnsi" w:cstheme="minorHAnsi"/>
                <w:color w:val="auto"/>
                <w:sz w:val="22"/>
                <w:szCs w:val="22"/>
              </w:rPr>
            </w:pPr>
            <w:r>
              <w:rPr>
                <w:rFonts w:asciiTheme="minorHAnsi" w:hAnsiTheme="minorHAnsi" w:cstheme="minorHAnsi"/>
                <w:color w:val="auto"/>
                <w:sz w:val="22"/>
                <w:szCs w:val="22"/>
              </w:rPr>
              <w:t>Ability to work effectively in a team.</w:t>
            </w:r>
          </w:p>
        </w:tc>
        <w:tc>
          <w:tcPr>
            <w:tcW w:w="1560" w:type="dxa"/>
            <w:tcBorders>
              <w:bottom w:val="single" w:sz="4" w:space="0" w:color="auto"/>
            </w:tcBorders>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tcBorders>
              <w:bottom w:val="single" w:sz="4" w:space="0" w:color="auto"/>
            </w:tcBorders>
            <w:vAlign w:val="center"/>
          </w:tcPr>
          <w:p w:rsidR="009077F6" w:rsidRPr="0036232B" w:rsidRDefault="009077F6" w:rsidP="009077F6">
            <w:pPr>
              <w:ind w:left="720"/>
              <w:rPr>
                <w:rFonts w:cstheme="minorHAnsi"/>
                <w:bCs/>
                <w:sz w:val="22"/>
                <w:szCs w:val="22"/>
              </w:rPr>
            </w:pPr>
          </w:p>
        </w:tc>
      </w:tr>
      <w:tr w:rsidR="00F520AE" w:rsidTr="00F520AE">
        <w:tc>
          <w:tcPr>
            <w:tcW w:w="704" w:type="dxa"/>
            <w:vMerge w:val="restart"/>
          </w:tcPr>
          <w:p w:rsidR="00F520AE" w:rsidRDefault="00F520AE" w:rsidP="009077F6">
            <w:pPr>
              <w:rPr>
                <w:rFonts w:cstheme="minorHAnsi"/>
                <w:sz w:val="22"/>
                <w:szCs w:val="22"/>
              </w:rPr>
            </w:pPr>
          </w:p>
          <w:p w:rsidR="00F520AE" w:rsidRDefault="00F520AE" w:rsidP="009077F6">
            <w:pPr>
              <w:rPr>
                <w:rFonts w:cstheme="minorHAnsi"/>
                <w:sz w:val="22"/>
                <w:szCs w:val="22"/>
              </w:rPr>
            </w:pPr>
            <w:r>
              <w:rPr>
                <w:rFonts w:cstheme="minorHAnsi"/>
                <w:sz w:val="22"/>
                <w:szCs w:val="22"/>
              </w:rPr>
              <w:t>5.</w:t>
            </w:r>
          </w:p>
        </w:tc>
        <w:tc>
          <w:tcPr>
            <w:tcW w:w="6662" w:type="dxa"/>
            <w:tcBorders>
              <w:bottom w:val="nil"/>
              <w:right w:val="nil"/>
            </w:tcBorders>
          </w:tcPr>
          <w:p w:rsidR="00F520AE" w:rsidRPr="0036232B" w:rsidRDefault="00F520AE" w:rsidP="009077F6">
            <w:pPr>
              <w:rPr>
                <w:rFonts w:cstheme="minorHAnsi"/>
                <w:bCs/>
                <w:i/>
                <w:sz w:val="22"/>
                <w:szCs w:val="22"/>
              </w:rPr>
            </w:pPr>
          </w:p>
        </w:tc>
        <w:tc>
          <w:tcPr>
            <w:tcW w:w="1560" w:type="dxa"/>
            <w:tcBorders>
              <w:left w:val="nil"/>
              <w:bottom w:val="nil"/>
              <w:right w:val="single" w:sz="4" w:space="0" w:color="auto"/>
            </w:tcBorders>
            <w:vAlign w:val="center"/>
          </w:tcPr>
          <w:p w:rsidR="00F520AE" w:rsidRPr="0036232B" w:rsidRDefault="00F520AE" w:rsidP="009077F6">
            <w:pPr>
              <w:jc w:val="center"/>
              <w:rPr>
                <w:rFonts w:cstheme="minorHAnsi"/>
                <w:bCs/>
                <w:sz w:val="22"/>
                <w:szCs w:val="22"/>
              </w:rPr>
            </w:pPr>
          </w:p>
        </w:tc>
        <w:tc>
          <w:tcPr>
            <w:tcW w:w="1559" w:type="dxa"/>
            <w:vMerge w:val="restart"/>
          </w:tcPr>
          <w:p w:rsidR="00F520AE" w:rsidRDefault="00F520AE" w:rsidP="009077F6">
            <w:pPr>
              <w:rPr>
                <w:rFonts w:cstheme="minorHAnsi"/>
                <w:sz w:val="22"/>
                <w:szCs w:val="22"/>
              </w:rPr>
            </w:pPr>
          </w:p>
        </w:tc>
      </w:tr>
      <w:tr w:rsidR="00F520AE" w:rsidTr="00F520AE">
        <w:tc>
          <w:tcPr>
            <w:tcW w:w="704" w:type="dxa"/>
            <w:vMerge/>
          </w:tcPr>
          <w:p w:rsidR="00F520AE" w:rsidRDefault="00F520AE" w:rsidP="009077F6">
            <w:pPr>
              <w:rPr>
                <w:rFonts w:cstheme="minorHAnsi"/>
                <w:sz w:val="22"/>
                <w:szCs w:val="22"/>
              </w:rPr>
            </w:pPr>
          </w:p>
        </w:tc>
        <w:tc>
          <w:tcPr>
            <w:tcW w:w="6662" w:type="dxa"/>
            <w:tcBorders>
              <w:top w:val="nil"/>
              <w:right w:val="nil"/>
            </w:tcBorders>
          </w:tcPr>
          <w:p w:rsidR="00F520AE" w:rsidRPr="0036232B" w:rsidRDefault="00F520AE" w:rsidP="00F520AE">
            <w:pPr>
              <w:rPr>
                <w:rFonts w:cstheme="minorHAnsi"/>
                <w:bCs/>
                <w:i/>
                <w:sz w:val="22"/>
                <w:szCs w:val="22"/>
              </w:rPr>
            </w:pPr>
            <w:r w:rsidRPr="0036232B">
              <w:rPr>
                <w:rFonts w:cstheme="minorHAnsi"/>
                <w:bCs/>
                <w:i/>
                <w:sz w:val="22"/>
                <w:szCs w:val="22"/>
              </w:rPr>
              <w:t>Commitment</w:t>
            </w:r>
          </w:p>
        </w:tc>
        <w:tc>
          <w:tcPr>
            <w:tcW w:w="1560" w:type="dxa"/>
            <w:tcBorders>
              <w:top w:val="nil"/>
              <w:left w:val="nil"/>
              <w:right w:val="single" w:sz="4" w:space="0" w:color="auto"/>
            </w:tcBorders>
            <w:vAlign w:val="center"/>
          </w:tcPr>
          <w:p w:rsidR="00F520AE" w:rsidRPr="0036232B" w:rsidRDefault="00F520AE" w:rsidP="009077F6">
            <w:pPr>
              <w:jc w:val="center"/>
              <w:rPr>
                <w:rFonts w:cstheme="minorHAnsi"/>
                <w:bCs/>
                <w:sz w:val="22"/>
                <w:szCs w:val="22"/>
              </w:rPr>
            </w:pPr>
          </w:p>
        </w:tc>
        <w:tc>
          <w:tcPr>
            <w:tcW w:w="1559" w:type="dxa"/>
            <w:vMerge/>
          </w:tcPr>
          <w:p w:rsidR="00F520AE" w:rsidRDefault="00F520AE" w:rsidP="009077F6">
            <w:pPr>
              <w:rPr>
                <w:rFonts w:cstheme="minorHAnsi"/>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5.1</w:t>
            </w:r>
          </w:p>
        </w:tc>
        <w:tc>
          <w:tcPr>
            <w:tcW w:w="6662" w:type="dxa"/>
          </w:tcPr>
          <w:p w:rsidR="009077F6" w:rsidRPr="0036232B" w:rsidRDefault="009077F6" w:rsidP="009077F6">
            <w:pPr>
              <w:rPr>
                <w:rFonts w:cstheme="minorHAnsi"/>
                <w:bCs/>
                <w:sz w:val="22"/>
                <w:szCs w:val="22"/>
              </w:rPr>
            </w:pPr>
            <w:r>
              <w:rPr>
                <w:rFonts w:cstheme="minorHAnsi"/>
                <w:bCs/>
                <w:sz w:val="22"/>
                <w:szCs w:val="22"/>
              </w:rPr>
              <w:t>To be fully supportive of the Catholic Ethos of the school</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5.2</w:t>
            </w:r>
          </w:p>
        </w:tc>
        <w:tc>
          <w:tcPr>
            <w:tcW w:w="6662" w:type="dxa"/>
          </w:tcPr>
          <w:p w:rsidR="009077F6" w:rsidRPr="0036232B" w:rsidRDefault="009077F6" w:rsidP="009077F6">
            <w:pPr>
              <w:rPr>
                <w:rFonts w:cstheme="minorHAnsi"/>
                <w:bCs/>
                <w:sz w:val="22"/>
                <w:szCs w:val="22"/>
              </w:rPr>
            </w:pPr>
            <w:r w:rsidRPr="0036232B">
              <w:rPr>
                <w:rFonts w:cstheme="minorHAnsi"/>
                <w:bCs/>
                <w:sz w:val="22"/>
                <w:szCs w:val="22"/>
              </w:rPr>
              <w:t>To raising standards and attainment</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5.3</w:t>
            </w:r>
          </w:p>
        </w:tc>
        <w:tc>
          <w:tcPr>
            <w:tcW w:w="6662" w:type="dxa"/>
          </w:tcPr>
          <w:p w:rsidR="009077F6" w:rsidRPr="0036232B" w:rsidRDefault="009077F6" w:rsidP="009077F6">
            <w:pPr>
              <w:rPr>
                <w:rFonts w:cstheme="minorHAnsi"/>
                <w:bCs/>
                <w:sz w:val="22"/>
                <w:szCs w:val="22"/>
              </w:rPr>
            </w:pPr>
            <w:r w:rsidRPr="0036232B">
              <w:rPr>
                <w:rFonts w:cstheme="minorHAnsi"/>
                <w:bCs/>
                <w:sz w:val="22"/>
                <w:szCs w:val="22"/>
              </w:rPr>
              <w:t>To the</w:t>
            </w:r>
            <w:r w:rsidR="00D85E65">
              <w:rPr>
                <w:rFonts w:cstheme="minorHAnsi"/>
                <w:bCs/>
                <w:sz w:val="22"/>
                <w:szCs w:val="22"/>
              </w:rPr>
              <w:t xml:space="preserve"> happiness, well-being and self-</w:t>
            </w:r>
            <w:r w:rsidRPr="0036232B">
              <w:rPr>
                <w:rFonts w:cstheme="minorHAnsi"/>
                <w:bCs/>
                <w:sz w:val="22"/>
                <w:szCs w:val="22"/>
              </w:rPr>
              <w:t>esteem and progress of children</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5.4</w:t>
            </w:r>
          </w:p>
        </w:tc>
        <w:tc>
          <w:tcPr>
            <w:tcW w:w="6662" w:type="dxa"/>
          </w:tcPr>
          <w:p w:rsidR="009077F6" w:rsidRPr="0036232B" w:rsidRDefault="009077F6" w:rsidP="009077F6">
            <w:pPr>
              <w:rPr>
                <w:rFonts w:cstheme="minorHAnsi"/>
                <w:bCs/>
                <w:sz w:val="22"/>
                <w:szCs w:val="22"/>
              </w:rPr>
            </w:pPr>
            <w:r w:rsidRPr="0036232B">
              <w:rPr>
                <w:rFonts w:cstheme="minorHAnsi"/>
                <w:bCs/>
                <w:sz w:val="22"/>
                <w:szCs w:val="22"/>
              </w:rPr>
              <w:t>To equal opportunities</w:t>
            </w:r>
          </w:p>
        </w:tc>
        <w:tc>
          <w:tcPr>
            <w:tcW w:w="1560" w:type="dxa"/>
            <w:vAlign w:val="center"/>
          </w:tcPr>
          <w:p w:rsidR="009077F6" w:rsidRPr="0036232B" w:rsidRDefault="009077F6" w:rsidP="009077F6">
            <w:pPr>
              <w:numPr>
                <w:ilvl w:val="0"/>
                <w:numId w:val="18"/>
              </w:numPr>
              <w:spacing w:line="240" w:lineRule="auto"/>
              <w:jc w:val="center"/>
              <w:rPr>
                <w:rFonts w:cstheme="minorHAnsi"/>
                <w:bCs/>
                <w:sz w:val="22"/>
                <w:szCs w:val="22"/>
              </w:rPr>
            </w:pPr>
          </w:p>
        </w:tc>
        <w:tc>
          <w:tcPr>
            <w:tcW w:w="1559" w:type="dxa"/>
            <w:vAlign w:val="center"/>
          </w:tcPr>
          <w:p w:rsidR="009077F6" w:rsidRPr="0036232B" w:rsidRDefault="009077F6" w:rsidP="009077F6">
            <w:pPr>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5.5</w:t>
            </w:r>
          </w:p>
        </w:tc>
        <w:tc>
          <w:tcPr>
            <w:tcW w:w="6662" w:type="dxa"/>
          </w:tcPr>
          <w:p w:rsidR="009077F6" w:rsidRPr="0036232B" w:rsidRDefault="009077F6" w:rsidP="009077F6">
            <w:pPr>
              <w:rPr>
                <w:rFonts w:cstheme="minorHAnsi"/>
                <w:bCs/>
                <w:sz w:val="22"/>
                <w:szCs w:val="22"/>
              </w:rPr>
            </w:pPr>
            <w:r w:rsidRPr="0036232B">
              <w:rPr>
                <w:rFonts w:cstheme="minorHAnsi"/>
                <w:bCs/>
                <w:sz w:val="22"/>
                <w:szCs w:val="22"/>
              </w:rPr>
              <w:t>To the principles of inclusion in mainstream schools</w:t>
            </w:r>
          </w:p>
        </w:tc>
        <w:tc>
          <w:tcPr>
            <w:tcW w:w="1560" w:type="dxa"/>
            <w:vAlign w:val="center"/>
          </w:tcPr>
          <w:p w:rsidR="009077F6" w:rsidRPr="0036232B" w:rsidRDefault="009077F6" w:rsidP="009077F6">
            <w:pPr>
              <w:jc w:val="center"/>
              <w:rPr>
                <w:rFonts w:cstheme="minorHAnsi"/>
                <w:bCs/>
                <w:sz w:val="22"/>
                <w:szCs w:val="22"/>
              </w:rPr>
            </w:pPr>
          </w:p>
        </w:tc>
        <w:tc>
          <w:tcPr>
            <w:tcW w:w="1559" w:type="dxa"/>
            <w:vAlign w:val="center"/>
          </w:tcPr>
          <w:p w:rsidR="009077F6" w:rsidRPr="0036232B" w:rsidRDefault="009077F6" w:rsidP="009077F6">
            <w:pPr>
              <w:numPr>
                <w:ilvl w:val="0"/>
                <w:numId w:val="18"/>
              </w:numPr>
              <w:spacing w:line="240" w:lineRule="auto"/>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5.6</w:t>
            </w:r>
          </w:p>
        </w:tc>
        <w:tc>
          <w:tcPr>
            <w:tcW w:w="6662" w:type="dxa"/>
          </w:tcPr>
          <w:p w:rsidR="009077F6" w:rsidRPr="0036232B" w:rsidRDefault="009077F6" w:rsidP="009077F6">
            <w:pPr>
              <w:rPr>
                <w:rFonts w:cstheme="minorHAnsi"/>
                <w:bCs/>
                <w:sz w:val="22"/>
                <w:szCs w:val="22"/>
              </w:rPr>
            </w:pPr>
            <w:r w:rsidRPr="0036232B">
              <w:rPr>
                <w:rFonts w:cstheme="minorHAnsi"/>
                <w:bCs/>
                <w:sz w:val="22"/>
                <w:szCs w:val="22"/>
              </w:rPr>
              <w:t>To the role of parents as educators</w:t>
            </w:r>
          </w:p>
        </w:tc>
        <w:tc>
          <w:tcPr>
            <w:tcW w:w="1560" w:type="dxa"/>
            <w:vAlign w:val="center"/>
          </w:tcPr>
          <w:p w:rsidR="009077F6" w:rsidRPr="0036232B" w:rsidRDefault="009077F6" w:rsidP="009077F6">
            <w:pPr>
              <w:jc w:val="center"/>
              <w:rPr>
                <w:rFonts w:cstheme="minorHAnsi"/>
                <w:bCs/>
                <w:sz w:val="22"/>
                <w:szCs w:val="22"/>
              </w:rPr>
            </w:pPr>
          </w:p>
        </w:tc>
        <w:tc>
          <w:tcPr>
            <w:tcW w:w="1559" w:type="dxa"/>
            <w:vAlign w:val="center"/>
          </w:tcPr>
          <w:p w:rsidR="009077F6" w:rsidRPr="0036232B" w:rsidRDefault="009077F6" w:rsidP="009077F6">
            <w:pPr>
              <w:numPr>
                <w:ilvl w:val="0"/>
                <w:numId w:val="18"/>
              </w:numPr>
              <w:spacing w:line="240" w:lineRule="auto"/>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5.7</w:t>
            </w:r>
          </w:p>
        </w:tc>
        <w:tc>
          <w:tcPr>
            <w:tcW w:w="6662" w:type="dxa"/>
          </w:tcPr>
          <w:p w:rsidR="009077F6" w:rsidRPr="0036232B" w:rsidRDefault="009077F6" w:rsidP="009077F6">
            <w:pPr>
              <w:rPr>
                <w:rFonts w:cstheme="minorHAnsi"/>
                <w:bCs/>
                <w:sz w:val="22"/>
                <w:szCs w:val="22"/>
              </w:rPr>
            </w:pPr>
            <w:r w:rsidRPr="0036232B">
              <w:rPr>
                <w:rFonts w:cstheme="minorHAnsi"/>
                <w:bCs/>
                <w:sz w:val="22"/>
                <w:szCs w:val="22"/>
              </w:rPr>
              <w:t>To the development of the school as part of the community</w:t>
            </w:r>
          </w:p>
        </w:tc>
        <w:tc>
          <w:tcPr>
            <w:tcW w:w="1560" w:type="dxa"/>
            <w:vAlign w:val="center"/>
          </w:tcPr>
          <w:p w:rsidR="009077F6" w:rsidRPr="0036232B" w:rsidRDefault="009077F6" w:rsidP="009077F6">
            <w:pPr>
              <w:jc w:val="center"/>
              <w:rPr>
                <w:rFonts w:cstheme="minorHAnsi"/>
                <w:bCs/>
                <w:sz w:val="22"/>
                <w:szCs w:val="22"/>
              </w:rPr>
            </w:pPr>
          </w:p>
        </w:tc>
        <w:tc>
          <w:tcPr>
            <w:tcW w:w="1559" w:type="dxa"/>
            <w:vAlign w:val="center"/>
          </w:tcPr>
          <w:p w:rsidR="009077F6" w:rsidRPr="0036232B" w:rsidRDefault="009077F6" w:rsidP="009077F6">
            <w:pPr>
              <w:numPr>
                <w:ilvl w:val="0"/>
                <w:numId w:val="18"/>
              </w:numPr>
              <w:spacing w:line="240" w:lineRule="auto"/>
              <w:jc w:val="center"/>
              <w:rPr>
                <w:rFonts w:cstheme="minorHAnsi"/>
                <w:bCs/>
                <w:sz w:val="22"/>
                <w:szCs w:val="22"/>
              </w:rPr>
            </w:pPr>
          </w:p>
        </w:tc>
      </w:tr>
      <w:tr w:rsidR="009077F6" w:rsidTr="00F520AE">
        <w:tc>
          <w:tcPr>
            <w:tcW w:w="704" w:type="dxa"/>
          </w:tcPr>
          <w:p w:rsidR="009077F6" w:rsidRDefault="00F520AE" w:rsidP="009077F6">
            <w:pPr>
              <w:rPr>
                <w:rFonts w:cstheme="minorHAnsi"/>
                <w:sz w:val="22"/>
                <w:szCs w:val="22"/>
              </w:rPr>
            </w:pPr>
            <w:r>
              <w:rPr>
                <w:rFonts w:cstheme="minorHAnsi"/>
                <w:sz w:val="22"/>
                <w:szCs w:val="22"/>
              </w:rPr>
              <w:t>5.8</w:t>
            </w:r>
          </w:p>
        </w:tc>
        <w:tc>
          <w:tcPr>
            <w:tcW w:w="6662" w:type="dxa"/>
          </w:tcPr>
          <w:p w:rsidR="009077F6" w:rsidRPr="0036232B" w:rsidRDefault="009077F6" w:rsidP="009077F6">
            <w:pPr>
              <w:rPr>
                <w:rFonts w:cstheme="minorHAnsi"/>
                <w:bCs/>
                <w:sz w:val="22"/>
                <w:szCs w:val="22"/>
              </w:rPr>
            </w:pPr>
            <w:r w:rsidRPr="0036232B">
              <w:rPr>
                <w:rFonts w:cstheme="minorHAnsi"/>
                <w:bCs/>
                <w:sz w:val="22"/>
                <w:szCs w:val="22"/>
              </w:rPr>
              <w:t>To participate in the full life of the school</w:t>
            </w:r>
          </w:p>
        </w:tc>
        <w:tc>
          <w:tcPr>
            <w:tcW w:w="1560" w:type="dxa"/>
            <w:vAlign w:val="center"/>
          </w:tcPr>
          <w:p w:rsidR="009077F6" w:rsidRPr="0036232B" w:rsidRDefault="009077F6" w:rsidP="009077F6">
            <w:pPr>
              <w:jc w:val="center"/>
              <w:rPr>
                <w:rFonts w:cstheme="minorHAnsi"/>
                <w:bCs/>
                <w:sz w:val="22"/>
                <w:szCs w:val="22"/>
              </w:rPr>
            </w:pPr>
          </w:p>
        </w:tc>
        <w:tc>
          <w:tcPr>
            <w:tcW w:w="1559" w:type="dxa"/>
            <w:vAlign w:val="center"/>
          </w:tcPr>
          <w:p w:rsidR="009077F6" w:rsidRPr="0036232B" w:rsidRDefault="009077F6" w:rsidP="009077F6">
            <w:pPr>
              <w:numPr>
                <w:ilvl w:val="0"/>
                <w:numId w:val="18"/>
              </w:numPr>
              <w:spacing w:line="240" w:lineRule="auto"/>
              <w:jc w:val="center"/>
              <w:rPr>
                <w:rFonts w:cstheme="minorHAnsi"/>
                <w:bCs/>
                <w:sz w:val="22"/>
                <w:szCs w:val="22"/>
              </w:rPr>
            </w:pPr>
          </w:p>
        </w:tc>
      </w:tr>
    </w:tbl>
    <w:p w:rsidR="004572AF" w:rsidRPr="0036232B" w:rsidRDefault="004572AF" w:rsidP="004572AF">
      <w:pPr>
        <w:rPr>
          <w:rFonts w:cstheme="minorHAnsi"/>
          <w:sz w:val="22"/>
          <w:szCs w:val="22"/>
        </w:rPr>
      </w:pPr>
    </w:p>
    <w:sectPr w:rsidR="004572AF" w:rsidRPr="0036232B" w:rsidSect="001B3E2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10102FF" w:usb1="EAC7FFFF" w:usb2="0001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BE6"/>
    <w:multiLevelType w:val="hybridMultilevel"/>
    <w:tmpl w:val="033E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B4D97"/>
    <w:multiLevelType w:val="hybridMultilevel"/>
    <w:tmpl w:val="BFFEE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D2B67"/>
    <w:multiLevelType w:val="hybridMultilevel"/>
    <w:tmpl w:val="951E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072BB"/>
    <w:multiLevelType w:val="hybridMultilevel"/>
    <w:tmpl w:val="7E643D72"/>
    <w:lvl w:ilvl="0" w:tplc="08090001">
      <w:start w:val="1"/>
      <w:numFmt w:val="bullet"/>
      <w:lvlText w:val=""/>
      <w:lvlJc w:val="left"/>
      <w:pPr>
        <w:tabs>
          <w:tab w:val="num" w:pos="397"/>
        </w:tabs>
        <w:ind w:left="397" w:hanging="397"/>
      </w:pPr>
      <w:rPr>
        <w:rFonts w:ascii="Symbol" w:hAnsi="Symbol"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213CB9"/>
    <w:multiLevelType w:val="hybridMultilevel"/>
    <w:tmpl w:val="AE72F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90F92"/>
    <w:multiLevelType w:val="hybridMultilevel"/>
    <w:tmpl w:val="01F8DE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FC948A3"/>
    <w:multiLevelType w:val="multilevel"/>
    <w:tmpl w:val="0809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12185364"/>
    <w:multiLevelType w:val="hybridMultilevel"/>
    <w:tmpl w:val="6C74FC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2AB6765"/>
    <w:multiLevelType w:val="hybridMultilevel"/>
    <w:tmpl w:val="D31EC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5B548E"/>
    <w:multiLevelType w:val="hybridMultilevel"/>
    <w:tmpl w:val="45680D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7CF1E83"/>
    <w:multiLevelType w:val="hybridMultilevel"/>
    <w:tmpl w:val="9DCE78FA"/>
    <w:lvl w:ilvl="0" w:tplc="B9961DC8">
      <w:start w:val="1"/>
      <w:numFmt w:val="decimal"/>
      <w:lvlText w:val="%1."/>
      <w:lvlJc w:val="left"/>
      <w:pPr>
        <w:tabs>
          <w:tab w:val="num" w:pos="397"/>
        </w:tabs>
        <w:ind w:left="397" w:hanging="397"/>
      </w:pPr>
      <w:rPr>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88B5216"/>
    <w:multiLevelType w:val="hybridMultilevel"/>
    <w:tmpl w:val="CE343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B32FC5"/>
    <w:multiLevelType w:val="hybridMultilevel"/>
    <w:tmpl w:val="AB52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20C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A908F6"/>
    <w:multiLevelType w:val="hybridMultilevel"/>
    <w:tmpl w:val="F610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C7630C"/>
    <w:multiLevelType w:val="hybridMultilevel"/>
    <w:tmpl w:val="2AE286F8"/>
    <w:lvl w:ilvl="0" w:tplc="833AD9B6">
      <w:start w:val="1"/>
      <w:numFmt w:val="decimal"/>
      <w:lvlText w:val="%1."/>
      <w:lvlJc w:val="left"/>
      <w:pPr>
        <w:tabs>
          <w:tab w:val="num" w:pos="360"/>
        </w:tabs>
        <w:ind w:left="360" w:hanging="360"/>
      </w:pPr>
      <w:rPr>
        <w:b/>
        <w:i w:val="0"/>
      </w:rPr>
    </w:lvl>
    <w:lvl w:ilvl="1" w:tplc="08090013">
      <w:start w:val="1"/>
      <w:numFmt w:val="upperRoman"/>
      <w:lvlText w:val="%2."/>
      <w:lvlJc w:val="righ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5684753"/>
    <w:multiLevelType w:val="hybridMultilevel"/>
    <w:tmpl w:val="FC82C9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F452CC2"/>
    <w:multiLevelType w:val="hybridMultilevel"/>
    <w:tmpl w:val="B1AA5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05559C"/>
    <w:multiLevelType w:val="hybridMultilevel"/>
    <w:tmpl w:val="0A245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B936DA"/>
    <w:multiLevelType w:val="hybridMultilevel"/>
    <w:tmpl w:val="75966DF4"/>
    <w:lvl w:ilvl="0" w:tplc="08090001">
      <w:start w:val="1"/>
      <w:numFmt w:val="bullet"/>
      <w:lvlText w:val=""/>
      <w:lvlJc w:val="left"/>
      <w:pPr>
        <w:ind w:left="65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B2E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069B6"/>
    <w:multiLevelType w:val="hybridMultilevel"/>
    <w:tmpl w:val="693A4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E2944"/>
    <w:multiLevelType w:val="hybridMultilevel"/>
    <w:tmpl w:val="AE42C5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9F4516D"/>
    <w:multiLevelType w:val="hybridMultilevel"/>
    <w:tmpl w:val="000870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AE21547"/>
    <w:multiLevelType w:val="hybridMultilevel"/>
    <w:tmpl w:val="FBB64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F4C1C"/>
    <w:multiLevelType w:val="hybridMultilevel"/>
    <w:tmpl w:val="4A0C028E"/>
    <w:lvl w:ilvl="0" w:tplc="8912FBCC">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26" w15:restartNumberingAfterBreak="0">
    <w:nsid w:val="58BE4B5F"/>
    <w:multiLevelType w:val="hybridMultilevel"/>
    <w:tmpl w:val="8E5E4D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D2779CF"/>
    <w:multiLevelType w:val="hybridMultilevel"/>
    <w:tmpl w:val="B7E6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00CC4"/>
    <w:multiLevelType w:val="hybridMultilevel"/>
    <w:tmpl w:val="D310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3534B"/>
    <w:multiLevelType w:val="hybridMultilevel"/>
    <w:tmpl w:val="74321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D061B6"/>
    <w:multiLevelType w:val="hybridMultilevel"/>
    <w:tmpl w:val="CDDC1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9F3ED5"/>
    <w:multiLevelType w:val="hybridMultilevel"/>
    <w:tmpl w:val="5726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909DB"/>
    <w:multiLevelType w:val="hybridMultilevel"/>
    <w:tmpl w:val="9CC0F3E0"/>
    <w:lvl w:ilvl="0" w:tplc="833AD9B6">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D4939E8"/>
    <w:multiLevelType w:val="hybridMultilevel"/>
    <w:tmpl w:val="5F16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F7DB7"/>
    <w:multiLevelType w:val="hybridMultilevel"/>
    <w:tmpl w:val="47120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21"/>
  </w:num>
  <w:num w:numId="3">
    <w:abstractNumId w:val="2"/>
  </w:num>
  <w:num w:numId="4">
    <w:abstractNumId w:val="0"/>
  </w:num>
  <w:num w:numId="5">
    <w:abstractNumId w:val="28"/>
  </w:num>
  <w:num w:numId="6">
    <w:abstractNumId w:val="4"/>
  </w:num>
  <w:num w:numId="7">
    <w:abstractNumId w:val="19"/>
  </w:num>
  <w:num w:numId="8">
    <w:abstractNumId w:val="31"/>
  </w:num>
  <w:num w:numId="9">
    <w:abstractNumId w:val="12"/>
  </w:num>
  <w:num w:numId="10">
    <w:abstractNumId w:val="30"/>
  </w:num>
  <w:num w:numId="11">
    <w:abstractNumId w:val="5"/>
  </w:num>
  <w:num w:numId="12">
    <w:abstractNumId w:val="22"/>
  </w:num>
  <w:num w:numId="13">
    <w:abstractNumId w:val="16"/>
  </w:num>
  <w:num w:numId="14">
    <w:abstractNumId w:val="23"/>
  </w:num>
  <w:num w:numId="15">
    <w:abstractNumId w:val="9"/>
  </w:num>
  <w:num w:numId="16">
    <w:abstractNumId w:val="25"/>
  </w:num>
  <w:num w:numId="17">
    <w:abstractNumId w:val="7"/>
  </w:num>
  <w:num w:numId="18">
    <w:abstractNumId w:val="2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8"/>
  </w:num>
  <w:num w:numId="23">
    <w:abstractNumId w:val="10"/>
  </w:num>
  <w:num w:numId="24">
    <w:abstractNumId w:val="15"/>
  </w:num>
  <w:num w:numId="25">
    <w:abstractNumId w:val="29"/>
  </w:num>
  <w:num w:numId="26">
    <w:abstractNumId w:val="34"/>
  </w:num>
  <w:num w:numId="27">
    <w:abstractNumId w:val="3"/>
  </w:num>
  <w:num w:numId="28">
    <w:abstractNumId w:val="17"/>
  </w:num>
  <w:num w:numId="29">
    <w:abstractNumId w:val="1"/>
  </w:num>
  <w:num w:numId="30">
    <w:abstractNumId w:val="11"/>
  </w:num>
  <w:num w:numId="31">
    <w:abstractNumId w:val="20"/>
  </w:num>
  <w:num w:numId="32">
    <w:abstractNumId w:val="13"/>
  </w:num>
  <w:num w:numId="33">
    <w:abstractNumId w:val="6"/>
  </w:num>
  <w:num w:numId="34">
    <w:abstractNumId w:val="33"/>
  </w:num>
  <w:num w:numId="35">
    <w:abstractNumId w:val="2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AF"/>
    <w:rsid w:val="00097D4E"/>
    <w:rsid w:val="00195991"/>
    <w:rsid w:val="001B3E23"/>
    <w:rsid w:val="002043E5"/>
    <w:rsid w:val="002A6E21"/>
    <w:rsid w:val="002B2E18"/>
    <w:rsid w:val="0036232B"/>
    <w:rsid w:val="00420E88"/>
    <w:rsid w:val="004572AF"/>
    <w:rsid w:val="00542081"/>
    <w:rsid w:val="007B7765"/>
    <w:rsid w:val="007D2963"/>
    <w:rsid w:val="009077F6"/>
    <w:rsid w:val="00947E75"/>
    <w:rsid w:val="00983F7F"/>
    <w:rsid w:val="009B0198"/>
    <w:rsid w:val="009E267E"/>
    <w:rsid w:val="00A441AF"/>
    <w:rsid w:val="00A76F32"/>
    <w:rsid w:val="00AD0721"/>
    <w:rsid w:val="00BB5722"/>
    <w:rsid w:val="00BE3FB4"/>
    <w:rsid w:val="00C43828"/>
    <w:rsid w:val="00C841E9"/>
    <w:rsid w:val="00D25383"/>
    <w:rsid w:val="00D85E65"/>
    <w:rsid w:val="00E51952"/>
    <w:rsid w:val="00EF6F7B"/>
    <w:rsid w:val="00F45DFC"/>
    <w:rsid w:val="00F520AE"/>
    <w:rsid w:val="00FA45BB"/>
    <w:rsid w:val="00FA7881"/>
    <w:rsid w:val="00FB6E27"/>
    <w:rsid w:val="00FC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94482-06E6-473B-8EE3-16C0C6CE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2AF"/>
    <w:pPr>
      <w:spacing w:line="300" w:lineRule="auto"/>
    </w:pPr>
    <w:rPr>
      <w:rFonts w:eastAsiaTheme="minorEastAsia"/>
      <w:sz w:val="17"/>
      <w:szCs w:val="17"/>
      <w:lang w:val="en-US" w:eastAsia="ja-JP"/>
    </w:rPr>
  </w:style>
  <w:style w:type="paragraph" w:styleId="Heading1">
    <w:name w:val="heading 1"/>
    <w:basedOn w:val="Normal"/>
    <w:next w:val="Normal"/>
    <w:link w:val="Heading1Char"/>
    <w:uiPriority w:val="9"/>
    <w:qFormat/>
    <w:rsid w:val="004572AF"/>
    <w:pPr>
      <w:keepNext/>
      <w:keepLines/>
      <w:spacing w:before="400" w:after="40" w:line="240" w:lineRule="auto"/>
      <w:outlineLvl w:val="0"/>
    </w:pPr>
    <w:rPr>
      <w:rFonts w:asciiTheme="majorHAnsi" w:eastAsiaTheme="majorEastAsia" w:hAnsiTheme="majorHAnsi" w:cstheme="majorBidi"/>
      <w:color w:val="5B9BD5" w:themeColor="accent1"/>
      <w:sz w:val="28"/>
      <w:szCs w:val="28"/>
    </w:rPr>
  </w:style>
  <w:style w:type="paragraph" w:styleId="Heading2">
    <w:name w:val="heading 2"/>
    <w:basedOn w:val="Normal"/>
    <w:next w:val="Normal"/>
    <w:link w:val="Heading2Char"/>
    <w:uiPriority w:val="9"/>
    <w:unhideWhenUsed/>
    <w:qFormat/>
    <w:rsid w:val="003623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623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2AF"/>
    <w:rPr>
      <w:rFonts w:asciiTheme="majorHAnsi" w:eastAsiaTheme="majorEastAsia" w:hAnsiTheme="majorHAnsi" w:cstheme="majorBidi"/>
      <w:color w:val="5B9BD5" w:themeColor="accent1"/>
      <w:sz w:val="28"/>
      <w:szCs w:val="28"/>
      <w:lang w:val="en-US" w:eastAsia="ja-JP"/>
    </w:rPr>
  </w:style>
  <w:style w:type="paragraph" w:styleId="NoSpacing">
    <w:name w:val="No Spacing"/>
    <w:link w:val="NoSpacingChar"/>
    <w:uiPriority w:val="1"/>
    <w:qFormat/>
    <w:rsid w:val="004572AF"/>
    <w:pPr>
      <w:spacing w:after="0" w:line="240" w:lineRule="auto"/>
    </w:pPr>
    <w:rPr>
      <w:rFonts w:eastAsiaTheme="minorEastAsia"/>
      <w:sz w:val="17"/>
      <w:szCs w:val="17"/>
      <w:lang w:val="en-US" w:eastAsia="ja-JP"/>
    </w:rPr>
  </w:style>
  <w:style w:type="character" w:customStyle="1" w:styleId="NoSpacingChar">
    <w:name w:val="No Spacing Char"/>
    <w:basedOn w:val="DefaultParagraphFont"/>
    <w:link w:val="NoSpacing"/>
    <w:uiPriority w:val="1"/>
    <w:rsid w:val="004572AF"/>
    <w:rPr>
      <w:rFonts w:eastAsiaTheme="minorEastAsia"/>
      <w:sz w:val="17"/>
      <w:szCs w:val="17"/>
      <w:lang w:val="en-US" w:eastAsia="ja-JP"/>
    </w:rPr>
  </w:style>
  <w:style w:type="paragraph" w:styleId="Title">
    <w:name w:val="Title"/>
    <w:basedOn w:val="Normal"/>
    <w:next w:val="Normal"/>
    <w:link w:val="TitleChar"/>
    <w:uiPriority w:val="10"/>
    <w:qFormat/>
    <w:rsid w:val="004572AF"/>
    <w:pPr>
      <w:spacing w:after="0" w:line="240" w:lineRule="auto"/>
      <w:contextualSpacing/>
    </w:pPr>
    <w:rPr>
      <w:rFonts w:asciiTheme="majorHAnsi" w:eastAsiaTheme="majorEastAsia" w:hAnsiTheme="majorHAnsi" w:cstheme="majorBidi"/>
      <w:color w:val="5B9BD5" w:themeColor="accent1"/>
      <w:kern w:val="28"/>
      <w:sz w:val="72"/>
      <w:szCs w:val="72"/>
    </w:rPr>
  </w:style>
  <w:style w:type="character" w:customStyle="1" w:styleId="TitleChar">
    <w:name w:val="Title Char"/>
    <w:basedOn w:val="DefaultParagraphFont"/>
    <w:link w:val="Title"/>
    <w:uiPriority w:val="10"/>
    <w:rsid w:val="004572AF"/>
    <w:rPr>
      <w:rFonts w:asciiTheme="majorHAnsi" w:eastAsiaTheme="majorEastAsia" w:hAnsiTheme="majorHAnsi" w:cstheme="majorBidi"/>
      <w:color w:val="5B9BD5" w:themeColor="accent1"/>
      <w:kern w:val="28"/>
      <w:sz w:val="72"/>
      <w:szCs w:val="72"/>
      <w:lang w:val="en-US" w:eastAsia="ja-JP"/>
    </w:rPr>
  </w:style>
  <w:style w:type="paragraph" w:styleId="ListParagraph">
    <w:name w:val="List Paragraph"/>
    <w:basedOn w:val="Normal"/>
    <w:uiPriority w:val="34"/>
    <w:qFormat/>
    <w:rsid w:val="004572AF"/>
    <w:pPr>
      <w:ind w:left="720"/>
      <w:contextualSpacing/>
    </w:pPr>
  </w:style>
  <w:style w:type="table" w:styleId="TableGrid">
    <w:name w:val="Table Grid"/>
    <w:basedOn w:val="TableNormal"/>
    <w:uiPriority w:val="39"/>
    <w:rsid w:val="004572AF"/>
    <w:pPr>
      <w:spacing w:after="0" w:line="240" w:lineRule="auto"/>
    </w:pPr>
    <w:rPr>
      <w:rFonts w:eastAsiaTheme="minorEastAsia"/>
      <w:sz w:val="17"/>
      <w:szCs w:val="17"/>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2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32B"/>
    <w:rPr>
      <w:rFonts w:ascii="Segoe UI" w:eastAsiaTheme="minorEastAsia" w:hAnsi="Segoe UI" w:cs="Segoe UI"/>
      <w:sz w:val="18"/>
      <w:szCs w:val="18"/>
      <w:lang w:val="en-US" w:eastAsia="ja-JP"/>
    </w:rPr>
  </w:style>
  <w:style w:type="character" w:customStyle="1" w:styleId="Heading2Char">
    <w:name w:val="Heading 2 Char"/>
    <w:basedOn w:val="DefaultParagraphFont"/>
    <w:link w:val="Heading2"/>
    <w:uiPriority w:val="9"/>
    <w:rsid w:val="0036232B"/>
    <w:rPr>
      <w:rFonts w:asciiTheme="majorHAnsi" w:eastAsiaTheme="majorEastAsia" w:hAnsiTheme="majorHAnsi" w:cstheme="majorBidi"/>
      <w:color w:val="2E74B5" w:themeColor="accent1" w:themeShade="BF"/>
      <w:sz w:val="26"/>
      <w:szCs w:val="26"/>
      <w:lang w:val="en-US" w:eastAsia="ja-JP"/>
    </w:rPr>
  </w:style>
  <w:style w:type="character" w:customStyle="1" w:styleId="Heading3Char">
    <w:name w:val="Heading 3 Char"/>
    <w:basedOn w:val="DefaultParagraphFont"/>
    <w:link w:val="Heading3"/>
    <w:uiPriority w:val="9"/>
    <w:semiHidden/>
    <w:rsid w:val="0036232B"/>
    <w:rPr>
      <w:rFonts w:asciiTheme="majorHAnsi" w:eastAsiaTheme="majorEastAsia" w:hAnsiTheme="majorHAnsi" w:cstheme="majorBidi"/>
      <w:color w:val="1F4D78" w:themeColor="accent1" w:themeShade="7F"/>
      <w:sz w:val="24"/>
      <w:szCs w:val="24"/>
      <w:lang w:val="en-US" w:eastAsia="ja-JP"/>
    </w:rPr>
  </w:style>
  <w:style w:type="paragraph" w:styleId="Subtitle">
    <w:name w:val="Subtitle"/>
    <w:basedOn w:val="Normal"/>
    <w:link w:val="SubtitleChar"/>
    <w:qFormat/>
    <w:rsid w:val="0036232B"/>
    <w:pPr>
      <w:spacing w:after="0" w:line="240" w:lineRule="auto"/>
      <w:jc w:val="center"/>
    </w:pPr>
    <w:rPr>
      <w:rFonts w:ascii="Times New Roman" w:eastAsia="Times New Roman" w:hAnsi="Times New Roman" w:cs="Times New Roman"/>
      <w:b/>
      <w:bCs/>
      <w:sz w:val="22"/>
      <w:szCs w:val="24"/>
      <w:u w:val="single"/>
      <w:lang w:val="en-GB" w:eastAsia="en-US"/>
    </w:rPr>
  </w:style>
  <w:style w:type="character" w:customStyle="1" w:styleId="SubtitleChar">
    <w:name w:val="Subtitle Char"/>
    <w:basedOn w:val="DefaultParagraphFont"/>
    <w:link w:val="Subtitle"/>
    <w:rsid w:val="0036232B"/>
    <w:rPr>
      <w:rFonts w:ascii="Times New Roman" w:eastAsia="Times New Roman" w:hAnsi="Times New Roman" w:cs="Times New Roman"/>
      <w:b/>
      <w:bCs/>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03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278029C4</Template>
  <TotalTime>8</TotalTime>
  <Pages>5</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N</dc:creator>
  <cp:keywords/>
  <dc:description/>
  <cp:lastModifiedBy>L.Maloney</cp:lastModifiedBy>
  <cp:revision>6</cp:revision>
  <cp:lastPrinted>2017-10-17T10:00:00Z</cp:lastPrinted>
  <dcterms:created xsi:type="dcterms:W3CDTF">2018-02-02T12:43:00Z</dcterms:created>
  <dcterms:modified xsi:type="dcterms:W3CDTF">2018-02-07T15:03:00Z</dcterms:modified>
</cp:coreProperties>
</file>