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11" w:rsidRPr="00E21376" w:rsidRDefault="00062311" w:rsidP="00062311">
      <w:pPr>
        <w:rPr>
          <w:b/>
          <w:bCs/>
        </w:rPr>
      </w:pPr>
      <w:bookmarkStart w:id="0" w:name="_GoBack"/>
      <w:bookmarkEnd w:id="0"/>
      <w:r>
        <w:rPr>
          <w:b/>
          <w:bCs/>
        </w:rPr>
        <w:t>E</w:t>
      </w:r>
      <w:r w:rsidRPr="00E21376">
        <w:rPr>
          <w:b/>
          <w:bCs/>
        </w:rPr>
        <w:t>XPECTATIONS OF TEACHING STAFF</w:t>
      </w:r>
    </w:p>
    <w:p w:rsidR="00062311" w:rsidRDefault="00062311" w:rsidP="00062311">
      <w:pPr>
        <w:jc w:val="center"/>
        <w:rPr>
          <w:bCs/>
        </w:rPr>
      </w:pPr>
    </w:p>
    <w:p w:rsidR="00062311" w:rsidRDefault="00062311" w:rsidP="00062311">
      <w:pPr>
        <w:jc w:val="center"/>
        <w:rPr>
          <w:bCs/>
        </w:rPr>
      </w:pPr>
    </w:p>
    <w:p w:rsidR="00062311" w:rsidRDefault="00062311" w:rsidP="00062311">
      <w:pPr>
        <w:jc w:val="both"/>
        <w:rPr>
          <w:bCs/>
        </w:rPr>
      </w:pPr>
      <w:r>
        <w:rPr>
          <w:bCs/>
        </w:rPr>
        <w:t>Members of the teaching staff are expected to carry out the tasks appropriate to them as outlined in their contract of employment and job description</w:t>
      </w:r>
    </w:p>
    <w:p w:rsidR="00062311" w:rsidRDefault="00062311" w:rsidP="00062311">
      <w:pPr>
        <w:jc w:val="both"/>
        <w:rPr>
          <w:bCs/>
        </w:rPr>
      </w:pPr>
    </w:p>
    <w:p w:rsidR="00062311" w:rsidRDefault="00062311" w:rsidP="00062311">
      <w:pPr>
        <w:jc w:val="both"/>
        <w:rPr>
          <w:bCs/>
        </w:rPr>
      </w:pPr>
      <w:r>
        <w:rPr>
          <w:bCs/>
        </w:rPr>
        <w:t>On a day-to-day basis staff are expected to:</w:t>
      </w:r>
    </w:p>
    <w:p w:rsidR="00062311" w:rsidRDefault="00062311" w:rsidP="00062311">
      <w:pPr>
        <w:spacing w:before="120" w:after="120"/>
        <w:rPr>
          <w:bCs/>
        </w:rPr>
      </w:pP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rPr>
          <w:bCs/>
        </w:rPr>
        <w:t>Carry out the duties associated with the position of Form Teacher as set out in the “Responsibilities of Form Tutors”,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Treat pupils with courtesy and consideration at all times and expect pupils to return the  compliment;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 xml:space="preserve">Set an </w:t>
      </w:r>
      <w:r w:rsidRPr="001D51BF">
        <w:rPr>
          <w:bCs/>
        </w:rPr>
        <w:t xml:space="preserve">appropriate example in standards of dress </w:t>
      </w:r>
      <w:r>
        <w:rPr>
          <w:bCs/>
        </w:rPr>
        <w:t>and conduct in order to demand the same of pupils;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 w:rsidRPr="001D51BF">
        <w:rPr>
          <w:bCs/>
        </w:rPr>
        <w:t>Personalise lesson plans effectively</w:t>
      </w:r>
      <w:r>
        <w:rPr>
          <w:bCs/>
        </w:rPr>
        <w:t xml:space="preserve"> to ensure all pupils are challenged and engaged;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Set high expectations for pupils in terms of both their academic standards, aspirations and their behaviour;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Adhere and contribute to the relevant Schemes of Work, as required by the Head of Department or Head of Station and be familiar with all examination requirements;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 xml:space="preserve">Be </w:t>
      </w:r>
      <w:r w:rsidRPr="001D51BF">
        <w:rPr>
          <w:bCs/>
        </w:rPr>
        <w:t>aware of the detail of IEPs for all pupils they teach</w:t>
      </w:r>
      <w:r>
        <w:rPr>
          <w:bCs/>
        </w:rPr>
        <w:t xml:space="preserve"> and respond to the advice given in an effort to enable the pupils fully and effectively;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 w:rsidRPr="00ED68D5">
        <w:t>Make their best effort to familiarise themselves with their prospective pupils at the start of each ter</w:t>
      </w:r>
      <w:r>
        <w:t>m by reading notes</w:t>
      </w:r>
      <w:r w:rsidRPr="00ED68D5">
        <w:t xml:space="preserve"> and previous reports on each child</w:t>
      </w:r>
      <w:r>
        <w:t xml:space="preserve"> and liaising with the previous tutor where possible</w:t>
      </w:r>
      <w:r w:rsidRPr="00ED68D5">
        <w:t>;</w:t>
      </w:r>
    </w:p>
    <w:p w:rsidR="00062311" w:rsidRPr="000070CC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 w:rsidRPr="000070CC">
        <w:rPr>
          <w:bCs/>
        </w:rPr>
        <w:t xml:space="preserve">Set and mark prep regularly according to the published prep timetable and </w:t>
      </w:r>
      <w:r w:rsidRPr="001D51BF">
        <w:rPr>
          <w:bCs/>
        </w:rPr>
        <w:t>support</w:t>
      </w:r>
      <w:r w:rsidRPr="00FF1EEE">
        <w:rPr>
          <w:bCs/>
          <w:highlight w:val="green"/>
        </w:rPr>
        <w:t xml:space="preserve"> </w:t>
      </w:r>
      <w:r w:rsidRPr="001D51BF">
        <w:rPr>
          <w:bCs/>
        </w:rPr>
        <w:t>pupils who need help in recording their prep</w:t>
      </w:r>
      <w:r w:rsidRPr="000070CC">
        <w:rPr>
          <w:bCs/>
        </w:rPr>
        <w:t>;</w:t>
      </w:r>
    </w:p>
    <w:p w:rsidR="00062311" w:rsidRPr="004111E3" w:rsidRDefault="00062311" w:rsidP="00062311">
      <w:pPr>
        <w:numPr>
          <w:ilvl w:val="0"/>
          <w:numId w:val="1"/>
        </w:numPr>
        <w:spacing w:before="120" w:after="120"/>
        <w:ind w:left="853" w:hanging="371"/>
        <w:jc w:val="both"/>
        <w:rPr>
          <w:bCs/>
        </w:rPr>
      </w:pPr>
      <w:r>
        <w:t>F</w:t>
      </w:r>
      <w:r w:rsidRPr="004111E3">
        <w:t>amiliarise pupils with the basic revision and study skills, particularly in preparation for examinations, required in their subject;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rPr>
          <w:bCs/>
        </w:rPr>
        <w:t xml:space="preserve">Carry out </w:t>
      </w:r>
      <w:r w:rsidRPr="001D51BF">
        <w:rPr>
          <w:bCs/>
        </w:rPr>
        <w:t>break,  lunch, tea (sitting with the pupils as appropriate) and other duties relating to the supervision of pupils,</w:t>
      </w:r>
      <w:r>
        <w:rPr>
          <w:bCs/>
        </w:rPr>
        <w:t xml:space="preserve"> in accordance with their allocated supervision duties and responsibilities;</w:t>
      </w:r>
    </w:p>
    <w:p w:rsidR="00062311" w:rsidRPr="00ED68D5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 w:rsidRPr="00ED68D5">
        <w:rPr>
          <w:bCs/>
        </w:rPr>
        <w:t>Make a positive and material contribution to the Additional Curriculum in terms of enriching the pupil’s experience, in keeping with their timetable commitment;</w:t>
      </w:r>
      <w:r w:rsidRPr="00ED68D5">
        <w:t xml:space="preserve"> </w:t>
      </w:r>
    </w:p>
    <w:p w:rsidR="00062311" w:rsidRPr="00ED68D5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t>M</w:t>
      </w:r>
      <w:r w:rsidRPr="00ED68D5">
        <w:t>ake the</w:t>
      </w:r>
      <w:r>
        <w:t>ir teaching</w:t>
      </w:r>
      <w:r w:rsidRPr="00ED68D5">
        <w:t xml:space="preserve"> room an attractive working place, with displays o</w:t>
      </w:r>
      <w:r>
        <w:t>f children’s work, achievements, assessment</w:t>
      </w:r>
      <w:r w:rsidRPr="00ED68D5">
        <w:t xml:space="preserve"> and stimulus material that are al</w:t>
      </w:r>
      <w:r>
        <w:t>l changed reasonably frequently and are in good order;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Complete Interim Assessments in accordance with the published requirements;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Administer Rewards and Sanctions as laid out in the Whole School Behaviour policy;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rPr>
          <w:bCs/>
        </w:rPr>
        <w:t>Set and mark school examinations, in keeping with the timetabled examinations and in accordance with the Assessment Policy;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rPr>
          <w:bCs/>
        </w:rPr>
        <w:lastRenderedPageBreak/>
        <w:t xml:space="preserve">Set and mark Scholarship Examinations as required by the </w:t>
      </w:r>
      <w:r w:rsidR="00D63B1D">
        <w:rPr>
          <w:bCs/>
        </w:rPr>
        <w:t>Joint Heads</w:t>
      </w:r>
      <w:r>
        <w:rPr>
          <w:bCs/>
        </w:rPr>
        <w:t>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Complete school reports and other documentation in accordance with published requirements;</w:t>
      </w:r>
    </w:p>
    <w:p w:rsidR="00062311" w:rsidRPr="00ED68D5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 xml:space="preserve">Attend Parents’ Evenings, Staff Meetings and other school functions as required by the </w:t>
      </w:r>
      <w:r w:rsidR="00D63B1D">
        <w:rPr>
          <w:bCs/>
        </w:rPr>
        <w:t>Joint Heads</w:t>
      </w:r>
      <w:r>
        <w:rPr>
          <w:bCs/>
        </w:rPr>
        <w:t xml:space="preserve"> outside the normal school day;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3032"/>
        <w:jc w:val="both"/>
        <w:rPr>
          <w:bCs/>
        </w:rPr>
      </w:pPr>
      <w:r>
        <w:rPr>
          <w:bCs/>
        </w:rPr>
        <w:t>Adhere to all school policies;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900" w:hanging="420"/>
        <w:jc w:val="both"/>
        <w:rPr>
          <w:bCs/>
        </w:rPr>
      </w:pPr>
      <w:r>
        <w:rPr>
          <w:bCs/>
        </w:rPr>
        <w:t>Behave appropriately at all events where staff, pupils and/or parents are present;</w:t>
      </w:r>
    </w:p>
    <w:p w:rsidR="00062311" w:rsidRDefault="00062311" w:rsidP="00062311">
      <w:pPr>
        <w:numPr>
          <w:ilvl w:val="0"/>
          <w:numId w:val="1"/>
        </w:numPr>
        <w:spacing w:before="120" w:after="120"/>
        <w:ind w:leftChars="200" w:left="820" w:hanging="340"/>
        <w:jc w:val="both"/>
        <w:rPr>
          <w:bCs/>
        </w:rPr>
      </w:pPr>
      <w:r>
        <w:rPr>
          <w:bCs/>
        </w:rPr>
        <w:t>Recognise that in carrying out their responsibilities they are representing the School and contributing to the creation of its ethos which is apparent to pupils and parents at all times.</w:t>
      </w:r>
    </w:p>
    <w:p w:rsidR="00062311" w:rsidRDefault="00062311" w:rsidP="00062311">
      <w:pPr>
        <w:spacing w:before="120" w:after="120"/>
        <w:rPr>
          <w:bCs/>
        </w:rPr>
      </w:pPr>
    </w:p>
    <w:p w:rsidR="00062311" w:rsidRDefault="00062311" w:rsidP="00062311">
      <w:pPr>
        <w:rPr>
          <w:bCs/>
        </w:rPr>
      </w:pPr>
    </w:p>
    <w:p w:rsidR="00CD1490" w:rsidRDefault="00CD1490"/>
    <w:sectPr w:rsidR="00CD14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20E41"/>
    <w:multiLevelType w:val="hybridMultilevel"/>
    <w:tmpl w:val="286CFE36"/>
    <w:lvl w:ilvl="0" w:tplc="F62C9846">
      <w:start w:val="1"/>
      <w:numFmt w:val="bullet"/>
      <w:lvlText w:val=""/>
      <w:lvlJc w:val="left"/>
      <w:pPr>
        <w:tabs>
          <w:tab w:val="num" w:pos="807"/>
        </w:tabs>
        <w:ind w:left="2792" w:hanging="255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C2"/>
    <w:rsid w:val="00062311"/>
    <w:rsid w:val="001D51BF"/>
    <w:rsid w:val="007517C2"/>
    <w:rsid w:val="00C901FE"/>
    <w:rsid w:val="00CD1490"/>
    <w:rsid w:val="00D6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56052-6774-4638-B459-AA4EB133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31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Jay</dc:creator>
  <cp:keywords/>
  <dc:description/>
  <cp:lastModifiedBy>Fiona Saxby</cp:lastModifiedBy>
  <cp:revision>2</cp:revision>
  <dcterms:created xsi:type="dcterms:W3CDTF">2015-03-03T13:01:00Z</dcterms:created>
  <dcterms:modified xsi:type="dcterms:W3CDTF">2015-03-03T13:01:00Z</dcterms:modified>
</cp:coreProperties>
</file>