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71BF77" w14:textId="322A44DA" w:rsidR="00EA3BEC" w:rsidRPr="005F20BB" w:rsidRDefault="00533D8B" w:rsidP="002A2BF2">
      <w:pPr>
        <w:spacing w:after="120" w:line="240" w:lineRule="auto"/>
        <w:rPr>
          <w:rFonts w:cstheme="minorHAnsi"/>
          <w:b/>
          <w:sz w:val="28"/>
        </w:rPr>
      </w:pPr>
      <w:r w:rsidRPr="005F20BB">
        <w:rPr>
          <w:rFonts w:cstheme="minorHAnsi"/>
          <w:b/>
          <w:sz w:val="28"/>
        </w:rPr>
        <w:t>Job Description</w:t>
      </w:r>
    </w:p>
    <w:p w14:paraId="0C6BE417" w14:textId="77777777" w:rsidR="00D029F3" w:rsidRPr="005F20BB" w:rsidRDefault="00D029F3" w:rsidP="00CE49AE">
      <w:pPr>
        <w:pStyle w:val="TableHeading"/>
        <w:rPr>
          <w:sz w:val="22"/>
          <w:szCs w:val="22"/>
        </w:rPr>
      </w:pPr>
      <w:r w:rsidRPr="005F20BB">
        <w:rPr>
          <w:sz w:val="22"/>
          <w:szCs w:val="22"/>
        </w:rPr>
        <w:t>The school is committed to safeguarding and promoting the welfare of children and young people and expects all staff and volunteers to share this commitment</w:t>
      </w:r>
    </w:p>
    <w:p w14:paraId="796F3716" w14:textId="54A69D95" w:rsidR="00533D8B" w:rsidRPr="005F20BB" w:rsidRDefault="00533D8B" w:rsidP="002A2BF2">
      <w:pPr>
        <w:tabs>
          <w:tab w:val="left" w:pos="1560"/>
        </w:tabs>
        <w:spacing w:after="120" w:line="240" w:lineRule="auto"/>
        <w:ind w:left="1560" w:hanging="1560"/>
        <w:rPr>
          <w:rFonts w:cstheme="minorHAnsi"/>
        </w:rPr>
      </w:pPr>
      <w:r w:rsidRPr="005F20BB">
        <w:rPr>
          <w:rFonts w:cstheme="minorHAnsi"/>
          <w:b/>
        </w:rPr>
        <w:t>Role:</w:t>
      </w:r>
      <w:r w:rsidRPr="005F20BB">
        <w:rPr>
          <w:rFonts w:cstheme="minorHAnsi"/>
        </w:rPr>
        <w:t xml:space="preserve"> </w:t>
      </w:r>
      <w:r w:rsidRPr="005F20BB">
        <w:rPr>
          <w:rFonts w:cstheme="minorHAnsi"/>
        </w:rPr>
        <w:tab/>
      </w:r>
      <w:r w:rsidR="00BC5BF1" w:rsidRPr="005F20BB">
        <w:rPr>
          <w:rFonts w:cstheme="minorHAnsi"/>
        </w:rPr>
        <w:t>Administrator</w:t>
      </w:r>
      <w:r w:rsidR="003E41CA" w:rsidRPr="005F20BB">
        <w:rPr>
          <w:rFonts w:cstheme="minorHAnsi"/>
        </w:rPr>
        <w:t xml:space="preserve"> </w:t>
      </w:r>
    </w:p>
    <w:p w14:paraId="54722629" w14:textId="2F0FB0D7" w:rsidR="00533D8B" w:rsidRPr="005F20BB" w:rsidRDefault="00533D8B" w:rsidP="002A2BF2">
      <w:pPr>
        <w:tabs>
          <w:tab w:val="left" w:pos="1560"/>
        </w:tabs>
        <w:spacing w:after="120" w:line="240" w:lineRule="auto"/>
        <w:ind w:left="1560" w:hanging="1560"/>
        <w:rPr>
          <w:rFonts w:cstheme="minorHAnsi"/>
        </w:rPr>
      </w:pPr>
      <w:r w:rsidRPr="005F20BB">
        <w:rPr>
          <w:rFonts w:cstheme="minorHAnsi"/>
          <w:b/>
        </w:rPr>
        <w:t xml:space="preserve">Reporting to: </w:t>
      </w:r>
      <w:r w:rsidRPr="005F20BB">
        <w:rPr>
          <w:rFonts w:cstheme="minorHAnsi"/>
          <w:b/>
        </w:rPr>
        <w:tab/>
      </w:r>
      <w:r w:rsidR="00AC4396" w:rsidRPr="005F20BB">
        <w:rPr>
          <w:rFonts w:cstheme="minorHAnsi"/>
          <w:bCs/>
        </w:rPr>
        <w:t>Head of HR</w:t>
      </w:r>
    </w:p>
    <w:p w14:paraId="1BC53D25" w14:textId="7193C303" w:rsidR="0086419B" w:rsidRPr="0086419B" w:rsidRDefault="00533D8B" w:rsidP="0086419B">
      <w:pPr>
        <w:tabs>
          <w:tab w:val="left" w:pos="1560"/>
        </w:tabs>
        <w:spacing w:after="120" w:line="240" w:lineRule="auto"/>
        <w:ind w:left="1560" w:hanging="1560"/>
        <w:rPr>
          <w:rFonts w:cstheme="minorHAnsi"/>
          <w:color w:val="000000"/>
        </w:rPr>
      </w:pPr>
      <w:r w:rsidRPr="005F20BB">
        <w:rPr>
          <w:rFonts w:cstheme="minorHAnsi"/>
          <w:b/>
        </w:rPr>
        <w:t>Summary role:</w:t>
      </w:r>
      <w:r w:rsidRPr="005F20BB">
        <w:rPr>
          <w:rFonts w:cstheme="minorHAnsi"/>
        </w:rPr>
        <w:tab/>
      </w:r>
      <w:r w:rsidR="006609CC" w:rsidRPr="006609CC">
        <w:rPr>
          <w:rFonts w:cstheme="minorHAnsi"/>
          <w:color w:val="000000"/>
        </w:rPr>
        <w:t>To provide administrative support for the HR function</w:t>
      </w:r>
      <w:r w:rsidR="00B468D0">
        <w:rPr>
          <w:rFonts w:cstheme="minorHAnsi"/>
          <w:color w:val="000000"/>
        </w:rPr>
        <w:t>.</w:t>
      </w:r>
      <w:r w:rsidR="003168FB">
        <w:rPr>
          <w:rFonts w:cstheme="minorHAnsi"/>
          <w:color w:val="000000"/>
        </w:rPr>
        <w:t xml:space="preserve"> </w:t>
      </w:r>
      <w:r w:rsidR="00E1183C">
        <w:rPr>
          <w:rFonts w:cstheme="minorHAnsi"/>
          <w:color w:val="000000"/>
        </w:rPr>
        <w:t xml:space="preserve">Hours of work are Monday to Friday from 8.15 am to </w:t>
      </w:r>
      <w:proofErr w:type="spellStart"/>
      <w:r w:rsidR="00E1183C">
        <w:rPr>
          <w:rFonts w:cstheme="minorHAnsi"/>
          <w:color w:val="000000"/>
        </w:rPr>
        <w:t>4.15pm</w:t>
      </w:r>
      <w:proofErr w:type="spellEnd"/>
      <w:r w:rsidR="00E1183C">
        <w:rPr>
          <w:rFonts w:cstheme="minorHAnsi"/>
          <w:color w:val="000000"/>
        </w:rPr>
        <w:t xml:space="preserve"> with 30 minutes for lunch. </w:t>
      </w:r>
    </w:p>
    <w:p w14:paraId="4FA0296B" w14:textId="257AE762" w:rsidR="00533D8B" w:rsidRPr="005F20BB" w:rsidRDefault="00AF0A3A" w:rsidP="002A2BF2">
      <w:pPr>
        <w:spacing w:after="120" w:line="240" w:lineRule="auto"/>
        <w:rPr>
          <w:rFonts w:cstheme="minorHAnsi"/>
          <w:b/>
        </w:rPr>
      </w:pPr>
      <w:r w:rsidRPr="005F20BB">
        <w:rPr>
          <w:rFonts w:cstheme="minorHAnsi"/>
          <w:b/>
        </w:rPr>
        <w:t>Key Tasks</w:t>
      </w:r>
    </w:p>
    <w:p w14:paraId="647FECDD" w14:textId="5D4B5D0B" w:rsidR="000C5AE1" w:rsidRDefault="008412A6" w:rsidP="000C5AE1">
      <w:pPr>
        <w:pStyle w:val="ListParagraph"/>
        <w:numPr>
          <w:ilvl w:val="0"/>
          <w:numId w:val="9"/>
        </w:numPr>
        <w:spacing w:after="0" w:line="240" w:lineRule="auto"/>
        <w:rPr>
          <w:rFonts w:cstheme="minorHAnsi"/>
        </w:rPr>
      </w:pPr>
      <w:r w:rsidRPr="008412A6">
        <w:rPr>
          <w:rFonts w:cstheme="minorHAnsi"/>
        </w:rPr>
        <w:t>T</w:t>
      </w:r>
      <w:r w:rsidR="00156D12" w:rsidRPr="008412A6">
        <w:rPr>
          <w:rFonts w:cstheme="minorHAnsi"/>
        </w:rPr>
        <w:t xml:space="preserve">o administer the </w:t>
      </w:r>
      <w:r>
        <w:rPr>
          <w:rFonts w:cstheme="minorHAnsi"/>
        </w:rPr>
        <w:t xml:space="preserve">staff </w:t>
      </w:r>
      <w:r w:rsidR="00156D12" w:rsidRPr="008412A6">
        <w:rPr>
          <w:rFonts w:cstheme="minorHAnsi"/>
        </w:rPr>
        <w:t>recruitment process</w:t>
      </w:r>
      <w:r w:rsidRPr="008412A6">
        <w:rPr>
          <w:rFonts w:cstheme="minorHAnsi"/>
        </w:rPr>
        <w:t xml:space="preserve"> </w:t>
      </w:r>
      <w:r w:rsidR="00156D12" w:rsidRPr="008412A6">
        <w:rPr>
          <w:rFonts w:cstheme="minorHAnsi"/>
        </w:rPr>
        <w:t>from vacancy creation to induction, ensuring compliance with</w:t>
      </w:r>
      <w:r w:rsidRPr="008412A6">
        <w:rPr>
          <w:rFonts w:cstheme="minorHAnsi"/>
        </w:rPr>
        <w:t xml:space="preserve"> </w:t>
      </w:r>
      <w:r w:rsidR="00156D12" w:rsidRPr="008412A6">
        <w:rPr>
          <w:rFonts w:cstheme="minorHAnsi"/>
        </w:rPr>
        <w:t xml:space="preserve">the </w:t>
      </w:r>
      <w:r w:rsidRPr="008412A6">
        <w:rPr>
          <w:rFonts w:cstheme="minorHAnsi"/>
        </w:rPr>
        <w:t>safer recruitment</w:t>
      </w:r>
      <w:r w:rsidR="00156D12" w:rsidRPr="008412A6">
        <w:rPr>
          <w:rFonts w:cstheme="minorHAnsi"/>
        </w:rPr>
        <w:t xml:space="preserve"> policy, including (but not limited to)</w:t>
      </w:r>
      <w:r w:rsidR="00F01F82">
        <w:rPr>
          <w:rFonts w:cstheme="minorHAnsi"/>
        </w:rPr>
        <w:t>;</w:t>
      </w:r>
    </w:p>
    <w:p w14:paraId="713EF400" w14:textId="3A27817B" w:rsidR="000C5AE1" w:rsidRPr="00322E62" w:rsidRDefault="00156D12" w:rsidP="00322E62">
      <w:pPr>
        <w:pStyle w:val="ListParagraph"/>
        <w:numPr>
          <w:ilvl w:val="0"/>
          <w:numId w:val="10"/>
        </w:numPr>
        <w:spacing w:after="0" w:line="240" w:lineRule="auto"/>
        <w:rPr>
          <w:rFonts w:cstheme="minorHAnsi"/>
        </w:rPr>
      </w:pPr>
      <w:r w:rsidRPr="00322E62">
        <w:rPr>
          <w:rFonts w:cstheme="minorHAnsi"/>
        </w:rPr>
        <w:t xml:space="preserve">placing </w:t>
      </w:r>
      <w:r w:rsidR="000C5AE1" w:rsidRPr="00322E62">
        <w:rPr>
          <w:rFonts w:cstheme="minorHAnsi"/>
        </w:rPr>
        <w:t xml:space="preserve">online </w:t>
      </w:r>
      <w:r w:rsidRPr="00322E62">
        <w:rPr>
          <w:rFonts w:cstheme="minorHAnsi"/>
        </w:rPr>
        <w:t xml:space="preserve">advertisements </w:t>
      </w:r>
      <w:r w:rsidR="000C5AE1" w:rsidRPr="00322E62">
        <w:rPr>
          <w:rFonts w:cstheme="minorHAnsi"/>
        </w:rPr>
        <w:t>and l</w:t>
      </w:r>
      <w:r w:rsidRPr="00322E62">
        <w:rPr>
          <w:rFonts w:cstheme="minorHAnsi"/>
        </w:rPr>
        <w:t xml:space="preserve">iaising with the </w:t>
      </w:r>
      <w:r w:rsidR="000C5AE1" w:rsidRPr="00322E62">
        <w:rPr>
          <w:rFonts w:cstheme="minorHAnsi"/>
        </w:rPr>
        <w:t xml:space="preserve">School’s </w:t>
      </w:r>
      <w:r w:rsidRPr="00322E62">
        <w:rPr>
          <w:rFonts w:cstheme="minorHAnsi"/>
        </w:rPr>
        <w:t xml:space="preserve">Marketing </w:t>
      </w:r>
      <w:r w:rsidR="000C5AE1" w:rsidRPr="00322E62">
        <w:rPr>
          <w:rFonts w:cstheme="minorHAnsi"/>
        </w:rPr>
        <w:t xml:space="preserve">Manager </w:t>
      </w:r>
      <w:r w:rsidR="00322E62" w:rsidRPr="00322E62">
        <w:rPr>
          <w:rFonts w:cstheme="minorHAnsi"/>
        </w:rPr>
        <w:t>for</w:t>
      </w:r>
      <w:r w:rsidR="00322E62">
        <w:rPr>
          <w:rFonts w:cstheme="minorHAnsi"/>
        </w:rPr>
        <w:t xml:space="preserve"> placing</w:t>
      </w:r>
      <w:r w:rsidR="00322E62" w:rsidRPr="00322E62">
        <w:rPr>
          <w:rFonts w:cstheme="minorHAnsi"/>
        </w:rPr>
        <w:t xml:space="preserve"> </w:t>
      </w:r>
      <w:r w:rsidR="000C5AE1" w:rsidRPr="00322E62">
        <w:rPr>
          <w:rFonts w:cstheme="minorHAnsi"/>
        </w:rPr>
        <w:t>a</w:t>
      </w:r>
      <w:r w:rsidRPr="00322E62">
        <w:rPr>
          <w:rFonts w:cstheme="minorHAnsi"/>
        </w:rPr>
        <w:t>dvert</w:t>
      </w:r>
      <w:r w:rsidR="00322E62" w:rsidRPr="00322E62">
        <w:rPr>
          <w:rFonts w:cstheme="minorHAnsi"/>
        </w:rPr>
        <w:t>s</w:t>
      </w:r>
      <w:r w:rsidR="000C5AE1" w:rsidRPr="00322E62">
        <w:rPr>
          <w:rFonts w:cstheme="minorHAnsi"/>
        </w:rPr>
        <w:t xml:space="preserve"> </w:t>
      </w:r>
      <w:r w:rsidRPr="00322E62">
        <w:rPr>
          <w:rFonts w:cstheme="minorHAnsi"/>
        </w:rPr>
        <w:t>on the School’s website</w:t>
      </w:r>
      <w:r w:rsidR="000C5AE1" w:rsidRPr="00322E62">
        <w:rPr>
          <w:rFonts w:cstheme="minorHAnsi"/>
        </w:rPr>
        <w:t xml:space="preserve"> and social media.</w:t>
      </w:r>
    </w:p>
    <w:p w14:paraId="2C008BEA" w14:textId="77777777" w:rsidR="00F25379" w:rsidRDefault="000C5AE1" w:rsidP="00F0355A">
      <w:pPr>
        <w:pStyle w:val="ListParagraph"/>
        <w:numPr>
          <w:ilvl w:val="0"/>
          <w:numId w:val="10"/>
        </w:numPr>
        <w:spacing w:after="0" w:line="240" w:lineRule="auto"/>
        <w:rPr>
          <w:rFonts w:cstheme="minorHAnsi"/>
        </w:rPr>
      </w:pPr>
      <w:r>
        <w:rPr>
          <w:rFonts w:cstheme="minorHAnsi"/>
        </w:rPr>
        <w:t>o</w:t>
      </w:r>
      <w:r w:rsidR="00156D12" w:rsidRPr="00156D12">
        <w:rPr>
          <w:rFonts w:cstheme="minorHAnsi"/>
        </w:rPr>
        <w:t xml:space="preserve">rganising </w:t>
      </w:r>
      <w:r w:rsidR="00C77BAC">
        <w:rPr>
          <w:rFonts w:cstheme="minorHAnsi"/>
        </w:rPr>
        <w:t xml:space="preserve">and holding </w:t>
      </w:r>
      <w:r w:rsidR="00156D12" w:rsidRPr="00156D12">
        <w:rPr>
          <w:rFonts w:cstheme="minorHAnsi"/>
        </w:rPr>
        <w:t>mandatory inductions</w:t>
      </w:r>
      <w:r w:rsidR="00D54037">
        <w:rPr>
          <w:rFonts w:cstheme="minorHAnsi"/>
        </w:rPr>
        <w:t xml:space="preserve"> </w:t>
      </w:r>
      <w:r w:rsidR="00C77BAC">
        <w:rPr>
          <w:rFonts w:cstheme="minorHAnsi"/>
        </w:rPr>
        <w:t xml:space="preserve">for operations and professional services staff and liaising with </w:t>
      </w:r>
      <w:r w:rsidR="00022DCF">
        <w:rPr>
          <w:rFonts w:cstheme="minorHAnsi"/>
        </w:rPr>
        <w:t xml:space="preserve">and providing </w:t>
      </w:r>
      <w:r w:rsidR="00F25379">
        <w:rPr>
          <w:rFonts w:cstheme="minorHAnsi"/>
        </w:rPr>
        <w:t>administrative</w:t>
      </w:r>
      <w:r w:rsidR="00022DCF">
        <w:rPr>
          <w:rFonts w:cstheme="minorHAnsi"/>
        </w:rPr>
        <w:t xml:space="preserve"> support to </w:t>
      </w:r>
      <w:r w:rsidR="00C77BAC">
        <w:rPr>
          <w:rFonts w:cstheme="minorHAnsi"/>
        </w:rPr>
        <w:t xml:space="preserve">the </w:t>
      </w:r>
      <w:r w:rsidR="00022DCF">
        <w:rPr>
          <w:rFonts w:cstheme="minorHAnsi"/>
        </w:rPr>
        <w:t xml:space="preserve">new teacher induction coordinator, deputy head junior school and Head of prep-prep for teaching inductions. </w:t>
      </w:r>
    </w:p>
    <w:p w14:paraId="2FDD6496" w14:textId="7DE2A7FE" w:rsidR="00C4421C" w:rsidRDefault="00156D12" w:rsidP="00F0355A">
      <w:pPr>
        <w:pStyle w:val="ListParagraph"/>
        <w:numPr>
          <w:ilvl w:val="0"/>
          <w:numId w:val="10"/>
        </w:numPr>
        <w:spacing w:after="0" w:line="240" w:lineRule="auto"/>
        <w:rPr>
          <w:rFonts w:cstheme="minorHAnsi"/>
        </w:rPr>
      </w:pPr>
      <w:r w:rsidRPr="00156D12">
        <w:rPr>
          <w:rFonts w:cstheme="minorHAnsi"/>
        </w:rPr>
        <w:t>carry</w:t>
      </w:r>
      <w:r w:rsidR="00F829D7">
        <w:rPr>
          <w:rFonts w:cstheme="minorHAnsi"/>
        </w:rPr>
        <w:t>ing</w:t>
      </w:r>
      <w:r w:rsidRPr="00156D12">
        <w:rPr>
          <w:rFonts w:cstheme="minorHAnsi"/>
        </w:rPr>
        <w:t xml:space="preserve"> out all relevant</w:t>
      </w:r>
      <w:r w:rsidR="00F25379">
        <w:rPr>
          <w:rFonts w:cstheme="minorHAnsi"/>
        </w:rPr>
        <w:t xml:space="preserve"> </w:t>
      </w:r>
      <w:r w:rsidRPr="00156D12">
        <w:rPr>
          <w:rFonts w:cstheme="minorHAnsi"/>
        </w:rPr>
        <w:t xml:space="preserve">safeguarding checks as stipulated by the </w:t>
      </w:r>
      <w:r w:rsidR="00F25379" w:rsidRPr="00156D12">
        <w:rPr>
          <w:rFonts w:cstheme="minorHAnsi"/>
        </w:rPr>
        <w:t>safer recruitment</w:t>
      </w:r>
      <w:r w:rsidR="00F25379">
        <w:rPr>
          <w:rFonts w:cstheme="minorHAnsi"/>
        </w:rPr>
        <w:t xml:space="preserve"> </w:t>
      </w:r>
      <w:r w:rsidRPr="00156D12">
        <w:rPr>
          <w:rFonts w:cstheme="minorHAnsi"/>
        </w:rPr>
        <w:t>policy such as DBS, prohibition register checks, references,</w:t>
      </w:r>
      <w:r w:rsidR="00F25379">
        <w:rPr>
          <w:rFonts w:cstheme="minorHAnsi"/>
        </w:rPr>
        <w:t xml:space="preserve"> </w:t>
      </w:r>
      <w:r w:rsidRPr="00156D12">
        <w:rPr>
          <w:rFonts w:cstheme="minorHAnsi"/>
        </w:rPr>
        <w:t xml:space="preserve">overseas criminal records checks etc </w:t>
      </w:r>
      <w:r w:rsidR="00C4421C">
        <w:rPr>
          <w:rFonts w:cstheme="minorHAnsi"/>
        </w:rPr>
        <w:t>prior to commencement, escalating concerns as they emerge.</w:t>
      </w:r>
    </w:p>
    <w:p w14:paraId="6610D983" w14:textId="06C6363D" w:rsidR="00AC4396" w:rsidRDefault="00925C81" w:rsidP="00F0355A">
      <w:pPr>
        <w:pStyle w:val="ListParagraph"/>
        <w:numPr>
          <w:ilvl w:val="0"/>
          <w:numId w:val="10"/>
        </w:numPr>
        <w:spacing w:after="0" w:line="240" w:lineRule="auto"/>
        <w:rPr>
          <w:rFonts w:cstheme="minorHAnsi"/>
        </w:rPr>
      </w:pPr>
      <w:r>
        <w:rPr>
          <w:rFonts w:cstheme="minorHAnsi"/>
        </w:rPr>
        <w:t>a</w:t>
      </w:r>
      <w:r w:rsidR="00F01F82">
        <w:rPr>
          <w:rFonts w:cstheme="minorHAnsi"/>
        </w:rPr>
        <w:t>dministrate the processes for</w:t>
      </w:r>
      <w:r w:rsidR="00394740">
        <w:rPr>
          <w:rFonts w:cstheme="minorHAnsi"/>
        </w:rPr>
        <w:t xml:space="preserve"> contractor</w:t>
      </w:r>
      <w:r w:rsidR="009D5CE1" w:rsidRPr="00AD69DF">
        <w:rPr>
          <w:rFonts w:cstheme="minorHAnsi"/>
        </w:rPr>
        <w:t xml:space="preserve"> and</w:t>
      </w:r>
      <w:r w:rsidR="00533D8B" w:rsidRPr="00AD69DF">
        <w:rPr>
          <w:rFonts w:cstheme="minorHAnsi"/>
        </w:rPr>
        <w:t xml:space="preserve"> volunteer recruitment procedures</w:t>
      </w:r>
      <w:r w:rsidR="00AF0A3A" w:rsidRPr="00AD69DF">
        <w:rPr>
          <w:rFonts w:cstheme="minorHAnsi"/>
        </w:rPr>
        <w:t xml:space="preserve"> </w:t>
      </w:r>
      <w:r w:rsidR="00B139FF" w:rsidRPr="00AD69DF">
        <w:rPr>
          <w:rFonts w:cstheme="minorHAnsi"/>
        </w:rPr>
        <w:t xml:space="preserve">including </w:t>
      </w:r>
      <w:r w:rsidR="00AC4396" w:rsidRPr="00AD69DF">
        <w:rPr>
          <w:rFonts w:cstheme="minorHAnsi"/>
        </w:rPr>
        <w:t xml:space="preserve">all necessary safer recruitment </w:t>
      </w:r>
      <w:r w:rsidR="00B139FF" w:rsidRPr="00AD69DF">
        <w:rPr>
          <w:rFonts w:cstheme="minorHAnsi"/>
        </w:rPr>
        <w:t>checks</w:t>
      </w:r>
      <w:r w:rsidR="00394740">
        <w:rPr>
          <w:rFonts w:cstheme="minorHAnsi"/>
        </w:rPr>
        <w:t xml:space="preserve"> and associated appointment</w:t>
      </w:r>
      <w:r w:rsidR="00F01F82">
        <w:rPr>
          <w:rFonts w:cstheme="minorHAnsi"/>
        </w:rPr>
        <w:t xml:space="preserve"> and/or renewal</w:t>
      </w:r>
      <w:r w:rsidR="00394740">
        <w:rPr>
          <w:rFonts w:cstheme="minorHAnsi"/>
        </w:rPr>
        <w:t xml:space="preserve"> paperwork.</w:t>
      </w:r>
      <w:r w:rsidR="00B139FF" w:rsidRPr="00AD69DF">
        <w:rPr>
          <w:rFonts w:cstheme="minorHAnsi"/>
        </w:rPr>
        <w:t xml:space="preserve"> </w:t>
      </w:r>
    </w:p>
    <w:p w14:paraId="567443B0" w14:textId="1FE1B262" w:rsidR="00F01F82" w:rsidRDefault="00925C81" w:rsidP="00F0355A">
      <w:pPr>
        <w:pStyle w:val="ListParagraph"/>
        <w:numPr>
          <w:ilvl w:val="0"/>
          <w:numId w:val="10"/>
        </w:numPr>
        <w:spacing w:after="0" w:line="240" w:lineRule="auto"/>
        <w:rPr>
          <w:rFonts w:cstheme="minorHAnsi"/>
        </w:rPr>
      </w:pPr>
      <w:r>
        <w:rPr>
          <w:rFonts w:cstheme="minorHAnsi"/>
        </w:rPr>
        <w:t>p</w:t>
      </w:r>
      <w:r w:rsidR="00394740">
        <w:rPr>
          <w:rFonts w:cstheme="minorHAnsi"/>
        </w:rPr>
        <w:t>rovide administrative support to the Bursar for</w:t>
      </w:r>
      <w:r w:rsidR="00394740" w:rsidRPr="00AD69DF">
        <w:rPr>
          <w:rFonts w:cstheme="minorHAnsi"/>
        </w:rPr>
        <w:t xml:space="preserve"> governor safer recruitment checks</w:t>
      </w:r>
      <w:r w:rsidR="00394740">
        <w:rPr>
          <w:rFonts w:cstheme="minorHAnsi"/>
        </w:rPr>
        <w:t xml:space="preserve"> and associated appointment paperwork.</w:t>
      </w:r>
      <w:r w:rsidR="00394740" w:rsidRPr="00AD69DF">
        <w:rPr>
          <w:rFonts w:cstheme="minorHAnsi"/>
        </w:rPr>
        <w:t xml:space="preserve"> </w:t>
      </w:r>
    </w:p>
    <w:p w14:paraId="3D751BB1" w14:textId="56268965" w:rsidR="00533D8B" w:rsidRDefault="00925C81" w:rsidP="00F0355A">
      <w:pPr>
        <w:pStyle w:val="ListParagraph"/>
        <w:numPr>
          <w:ilvl w:val="0"/>
          <w:numId w:val="10"/>
        </w:numPr>
        <w:spacing w:after="0" w:line="240" w:lineRule="auto"/>
        <w:rPr>
          <w:rFonts w:cstheme="minorHAnsi"/>
        </w:rPr>
      </w:pPr>
      <w:r>
        <w:rPr>
          <w:rFonts w:cstheme="minorHAnsi"/>
        </w:rPr>
        <w:t>e</w:t>
      </w:r>
      <w:r w:rsidR="00AF0A3A" w:rsidRPr="00F01F82">
        <w:rPr>
          <w:rFonts w:cstheme="minorHAnsi"/>
        </w:rPr>
        <w:t xml:space="preserve">nsure the </w:t>
      </w:r>
      <w:r w:rsidR="003C3543" w:rsidRPr="00F01F82">
        <w:rPr>
          <w:rFonts w:cstheme="minorHAnsi"/>
        </w:rPr>
        <w:t>s</w:t>
      </w:r>
      <w:r w:rsidR="00AF0A3A" w:rsidRPr="00F01F82">
        <w:rPr>
          <w:rFonts w:cstheme="minorHAnsi"/>
        </w:rPr>
        <w:t xml:space="preserve">chool’s </w:t>
      </w:r>
      <w:r w:rsidR="00AC4396" w:rsidRPr="00F01F82">
        <w:rPr>
          <w:rFonts w:cstheme="minorHAnsi"/>
        </w:rPr>
        <w:t>r</w:t>
      </w:r>
      <w:r w:rsidR="00AF0A3A" w:rsidRPr="00F01F82">
        <w:rPr>
          <w:rFonts w:cstheme="minorHAnsi"/>
        </w:rPr>
        <w:t xml:space="preserve">ecruitment, </w:t>
      </w:r>
      <w:r w:rsidR="00AC4396" w:rsidRPr="00F01F82">
        <w:rPr>
          <w:rFonts w:cstheme="minorHAnsi"/>
        </w:rPr>
        <w:t>s</w:t>
      </w:r>
      <w:r w:rsidR="00AF0A3A" w:rsidRPr="00F01F82">
        <w:rPr>
          <w:rFonts w:cstheme="minorHAnsi"/>
        </w:rPr>
        <w:t xml:space="preserve">election and </w:t>
      </w:r>
      <w:r w:rsidR="00AC4396" w:rsidRPr="00F01F82">
        <w:rPr>
          <w:rFonts w:cstheme="minorHAnsi"/>
        </w:rPr>
        <w:t>d</w:t>
      </w:r>
      <w:r w:rsidR="00AF0A3A" w:rsidRPr="00F01F82">
        <w:rPr>
          <w:rFonts w:cstheme="minorHAnsi"/>
        </w:rPr>
        <w:t xml:space="preserve">isclosure </w:t>
      </w:r>
      <w:r w:rsidR="00AC4396" w:rsidRPr="00F01F82">
        <w:rPr>
          <w:rFonts w:cstheme="minorHAnsi"/>
        </w:rPr>
        <w:t>p</w:t>
      </w:r>
      <w:r w:rsidR="00AF0A3A" w:rsidRPr="00F01F82">
        <w:rPr>
          <w:rFonts w:cstheme="minorHAnsi"/>
        </w:rPr>
        <w:t xml:space="preserve">olicy is adhered to </w:t>
      </w:r>
      <w:r>
        <w:rPr>
          <w:rFonts w:cstheme="minorHAnsi"/>
        </w:rPr>
        <w:t>escalating concerns as they emerge</w:t>
      </w:r>
      <w:r w:rsidR="00E15F0A">
        <w:rPr>
          <w:rFonts w:cstheme="minorHAnsi"/>
        </w:rPr>
        <w:t>.</w:t>
      </w:r>
    </w:p>
    <w:p w14:paraId="2590C8E6" w14:textId="1F71CC9F" w:rsidR="008123F7" w:rsidRDefault="000B342F" w:rsidP="00F0355A">
      <w:pPr>
        <w:pStyle w:val="ListParagraph"/>
        <w:numPr>
          <w:ilvl w:val="0"/>
          <w:numId w:val="10"/>
        </w:numPr>
        <w:spacing w:after="0" w:line="240" w:lineRule="auto"/>
        <w:rPr>
          <w:rFonts w:cstheme="minorHAnsi"/>
          <w:color w:val="2A2A2A"/>
        </w:rPr>
      </w:pPr>
      <w:r>
        <w:rPr>
          <w:rFonts w:cstheme="minorHAnsi"/>
        </w:rPr>
        <w:t>k</w:t>
      </w:r>
      <w:r w:rsidR="00891B5D">
        <w:rPr>
          <w:rFonts w:cstheme="minorHAnsi"/>
        </w:rPr>
        <w:t xml:space="preserve">eep an electronic directory of approved </w:t>
      </w:r>
      <w:r w:rsidR="00B55278" w:rsidRPr="005F20BB">
        <w:rPr>
          <w:rFonts w:cstheme="minorHAnsi"/>
          <w:color w:val="2A2A2A"/>
        </w:rPr>
        <w:t>job descriptions and person specifications</w:t>
      </w:r>
      <w:r w:rsidR="00E15F0A">
        <w:rPr>
          <w:rFonts w:cstheme="minorHAnsi"/>
          <w:color w:val="2A2A2A"/>
        </w:rPr>
        <w:t>.</w:t>
      </w:r>
    </w:p>
    <w:p w14:paraId="2553E0C5" w14:textId="77777777" w:rsidR="008123F7" w:rsidRDefault="00510826" w:rsidP="00F0355A">
      <w:pPr>
        <w:pStyle w:val="ListParagraph"/>
        <w:numPr>
          <w:ilvl w:val="0"/>
          <w:numId w:val="10"/>
        </w:numPr>
        <w:spacing w:after="0" w:line="240" w:lineRule="auto"/>
        <w:rPr>
          <w:rFonts w:cstheme="minorHAnsi"/>
        </w:rPr>
      </w:pPr>
      <w:r w:rsidRPr="008123F7">
        <w:rPr>
          <w:rFonts w:cstheme="minorHAnsi"/>
        </w:rPr>
        <w:t xml:space="preserve">ensure the school’s website </w:t>
      </w:r>
      <w:r w:rsidR="000B342F" w:rsidRPr="008123F7">
        <w:rPr>
          <w:rFonts w:cstheme="minorHAnsi"/>
        </w:rPr>
        <w:t xml:space="preserve">and School’s TES page </w:t>
      </w:r>
      <w:r w:rsidRPr="008123F7">
        <w:rPr>
          <w:rFonts w:cstheme="minorHAnsi"/>
        </w:rPr>
        <w:t xml:space="preserve">provides accurate information on school vacancies and that relevant documents on the vacancies page are up to date by liaising with the </w:t>
      </w:r>
      <w:r w:rsidR="00EA3BEC" w:rsidRPr="008123F7">
        <w:rPr>
          <w:rFonts w:cstheme="minorHAnsi"/>
        </w:rPr>
        <w:t>Marketing</w:t>
      </w:r>
      <w:r w:rsidRPr="008123F7">
        <w:rPr>
          <w:rFonts w:cstheme="minorHAnsi"/>
        </w:rPr>
        <w:t xml:space="preserve"> Manager</w:t>
      </w:r>
      <w:r w:rsidR="008123F7">
        <w:rPr>
          <w:rFonts w:cstheme="minorHAnsi"/>
        </w:rPr>
        <w:t xml:space="preserve"> and Head of HR. </w:t>
      </w:r>
    </w:p>
    <w:p w14:paraId="7764F94B" w14:textId="6BC3BCEF" w:rsidR="00616883" w:rsidRDefault="00383FFC" w:rsidP="00F0355A">
      <w:pPr>
        <w:pStyle w:val="ListParagraph"/>
        <w:numPr>
          <w:ilvl w:val="0"/>
          <w:numId w:val="10"/>
        </w:numPr>
        <w:spacing w:after="0" w:line="240" w:lineRule="auto"/>
        <w:rPr>
          <w:rFonts w:cstheme="minorHAnsi"/>
        </w:rPr>
      </w:pPr>
      <w:r w:rsidRPr="008123F7">
        <w:rPr>
          <w:rFonts w:cstheme="minorHAnsi"/>
        </w:rPr>
        <w:t xml:space="preserve">produce </w:t>
      </w:r>
      <w:r w:rsidR="005E26AC" w:rsidRPr="008123F7">
        <w:rPr>
          <w:rFonts w:cstheme="minorHAnsi"/>
        </w:rPr>
        <w:t xml:space="preserve">all </w:t>
      </w:r>
      <w:r w:rsidRPr="008123F7">
        <w:rPr>
          <w:rFonts w:cstheme="minorHAnsi"/>
        </w:rPr>
        <w:t xml:space="preserve">relevant paperwork from recruiting </w:t>
      </w:r>
      <w:r w:rsidR="00077F32" w:rsidRPr="008123F7">
        <w:rPr>
          <w:rFonts w:cstheme="minorHAnsi"/>
        </w:rPr>
        <w:t>and</w:t>
      </w:r>
      <w:r w:rsidRPr="008123F7">
        <w:rPr>
          <w:rFonts w:cstheme="minorHAnsi"/>
        </w:rPr>
        <w:t xml:space="preserve"> </w:t>
      </w:r>
      <w:r w:rsidR="003C3543" w:rsidRPr="008123F7">
        <w:rPr>
          <w:rFonts w:cstheme="minorHAnsi"/>
        </w:rPr>
        <w:t>induction</w:t>
      </w:r>
      <w:r w:rsidRPr="008123F7">
        <w:rPr>
          <w:rFonts w:cstheme="minorHAnsi"/>
        </w:rPr>
        <w:t xml:space="preserve"> for </w:t>
      </w:r>
      <w:r w:rsidR="005E26AC" w:rsidRPr="008123F7">
        <w:rPr>
          <w:rFonts w:cstheme="minorHAnsi"/>
        </w:rPr>
        <w:t xml:space="preserve">all </w:t>
      </w:r>
      <w:r w:rsidRPr="008123F7">
        <w:rPr>
          <w:rFonts w:cstheme="minorHAnsi"/>
        </w:rPr>
        <w:t>new</w:t>
      </w:r>
      <w:r w:rsidR="005E26AC" w:rsidRPr="008123F7">
        <w:rPr>
          <w:rFonts w:cstheme="minorHAnsi"/>
        </w:rPr>
        <w:t xml:space="preserve"> </w:t>
      </w:r>
      <w:r w:rsidRPr="008123F7">
        <w:rPr>
          <w:rFonts w:cstheme="minorHAnsi"/>
        </w:rPr>
        <w:t>appoint</w:t>
      </w:r>
      <w:r w:rsidR="005E26AC" w:rsidRPr="008123F7">
        <w:rPr>
          <w:rFonts w:cstheme="minorHAnsi"/>
        </w:rPr>
        <w:t>ments</w:t>
      </w:r>
      <w:r w:rsidR="00E15F0A">
        <w:rPr>
          <w:rFonts w:cstheme="minorHAnsi"/>
        </w:rPr>
        <w:t>.</w:t>
      </w:r>
    </w:p>
    <w:p w14:paraId="49DAC96F" w14:textId="4F342079" w:rsidR="00616883" w:rsidRDefault="00383FFC" w:rsidP="00F0355A">
      <w:pPr>
        <w:pStyle w:val="ListParagraph"/>
        <w:numPr>
          <w:ilvl w:val="0"/>
          <w:numId w:val="10"/>
        </w:numPr>
        <w:spacing w:after="0" w:line="240" w:lineRule="auto"/>
        <w:rPr>
          <w:rFonts w:cstheme="minorHAnsi"/>
        </w:rPr>
      </w:pPr>
      <w:r w:rsidRPr="005F20BB">
        <w:rPr>
          <w:rFonts w:cstheme="minorHAnsi"/>
        </w:rPr>
        <w:t xml:space="preserve">maintain good levels of communication with prospective candidates/new employees to ensure timely receipt of relevant documentation and to provide advice as required </w:t>
      </w:r>
      <w:r w:rsidR="00616883">
        <w:rPr>
          <w:rFonts w:cstheme="minorHAnsi"/>
        </w:rPr>
        <w:t>within agree procedures</w:t>
      </w:r>
      <w:r w:rsidR="00E15F0A">
        <w:rPr>
          <w:rFonts w:cstheme="minorHAnsi"/>
        </w:rPr>
        <w:t>.</w:t>
      </w:r>
    </w:p>
    <w:p w14:paraId="278D10AC" w14:textId="1DCEA158" w:rsidR="0060238F" w:rsidRDefault="00383FFC" w:rsidP="00F0355A">
      <w:pPr>
        <w:pStyle w:val="ListParagraph"/>
        <w:numPr>
          <w:ilvl w:val="0"/>
          <w:numId w:val="10"/>
        </w:numPr>
        <w:spacing w:after="0" w:line="240" w:lineRule="auto"/>
        <w:rPr>
          <w:rFonts w:cstheme="minorHAnsi"/>
        </w:rPr>
      </w:pPr>
      <w:r w:rsidRPr="005F20BB">
        <w:rPr>
          <w:rFonts w:cstheme="minorHAnsi"/>
        </w:rPr>
        <w:t xml:space="preserve">liaise with </w:t>
      </w:r>
      <w:r w:rsidR="00616883">
        <w:rPr>
          <w:rFonts w:cstheme="minorHAnsi"/>
        </w:rPr>
        <w:t>recruiting</w:t>
      </w:r>
      <w:r w:rsidRPr="005F20BB">
        <w:rPr>
          <w:rFonts w:cstheme="minorHAnsi"/>
        </w:rPr>
        <w:t xml:space="preserve"> managers to provide regular updates on the progression of</w:t>
      </w:r>
      <w:r w:rsidR="00510826" w:rsidRPr="005F20BB">
        <w:rPr>
          <w:rFonts w:cstheme="minorHAnsi"/>
        </w:rPr>
        <w:t xml:space="preserve"> staff</w:t>
      </w:r>
      <w:r w:rsidRPr="005F20BB">
        <w:rPr>
          <w:rFonts w:cstheme="minorHAnsi"/>
        </w:rPr>
        <w:t xml:space="preserve"> recruit</w:t>
      </w:r>
      <w:r w:rsidR="00D029F3" w:rsidRPr="005F20BB">
        <w:rPr>
          <w:rFonts w:cstheme="minorHAnsi"/>
        </w:rPr>
        <w:t xml:space="preserve">ment </w:t>
      </w:r>
      <w:r w:rsidRPr="005F20BB">
        <w:rPr>
          <w:rFonts w:cstheme="minorHAnsi"/>
        </w:rPr>
        <w:t>through to clearance for starting in role</w:t>
      </w:r>
      <w:r w:rsidR="0060238F">
        <w:rPr>
          <w:rFonts w:cstheme="minorHAnsi"/>
        </w:rPr>
        <w:t>, keeping the Head of HR updated</w:t>
      </w:r>
      <w:r w:rsidR="00E15F0A">
        <w:rPr>
          <w:rFonts w:cstheme="minorHAnsi"/>
        </w:rPr>
        <w:t>.</w:t>
      </w:r>
    </w:p>
    <w:p w14:paraId="56A2CA2B" w14:textId="77777777" w:rsidR="0060238F" w:rsidRDefault="0060238F" w:rsidP="00F0355A">
      <w:pPr>
        <w:pStyle w:val="ListParagraph"/>
        <w:numPr>
          <w:ilvl w:val="0"/>
          <w:numId w:val="10"/>
        </w:numPr>
        <w:spacing w:after="0" w:line="240" w:lineRule="auto"/>
        <w:rPr>
          <w:rFonts w:cstheme="minorHAnsi"/>
        </w:rPr>
      </w:pPr>
      <w:r>
        <w:rPr>
          <w:rFonts w:cstheme="minorHAnsi"/>
        </w:rPr>
        <w:t>m</w:t>
      </w:r>
      <w:r w:rsidR="00703711" w:rsidRPr="0060238F">
        <w:rPr>
          <w:rFonts w:cstheme="minorHAnsi"/>
        </w:rPr>
        <w:t>onitor and acknowledge TES job applications including following up missing documents and checking the applications made are complete.</w:t>
      </w:r>
    </w:p>
    <w:p w14:paraId="15726D07" w14:textId="77777777" w:rsidR="00361890" w:rsidRDefault="0060238F" w:rsidP="00F0355A">
      <w:pPr>
        <w:pStyle w:val="ListParagraph"/>
        <w:numPr>
          <w:ilvl w:val="0"/>
          <w:numId w:val="10"/>
        </w:numPr>
        <w:spacing w:after="0" w:line="240" w:lineRule="auto"/>
        <w:rPr>
          <w:rFonts w:cstheme="minorHAnsi"/>
        </w:rPr>
      </w:pPr>
      <w:r>
        <w:rPr>
          <w:rFonts w:cstheme="minorHAnsi"/>
        </w:rPr>
        <w:t xml:space="preserve">progress </w:t>
      </w:r>
      <w:r w:rsidR="00703711" w:rsidRPr="0060238F">
        <w:rPr>
          <w:rFonts w:cstheme="minorHAnsi"/>
        </w:rPr>
        <w:t>DBS checks including chasing up missing documents, end of month statements and monitoring credit balance on account to make sure there is always enough credit to complete the checks.</w:t>
      </w:r>
    </w:p>
    <w:p w14:paraId="1D28E1B5" w14:textId="77777777" w:rsidR="00F0355A" w:rsidRDefault="00F0355A" w:rsidP="00F0355A">
      <w:pPr>
        <w:pStyle w:val="ListParagraph"/>
        <w:spacing w:after="0" w:line="240" w:lineRule="auto"/>
        <w:rPr>
          <w:rFonts w:cstheme="minorHAnsi"/>
        </w:rPr>
      </w:pPr>
    </w:p>
    <w:p w14:paraId="569EA9C4" w14:textId="4467AEF3" w:rsidR="006A2A81" w:rsidRDefault="006A2A81" w:rsidP="00A90E8B">
      <w:pPr>
        <w:pStyle w:val="ListParagraph"/>
        <w:numPr>
          <w:ilvl w:val="0"/>
          <w:numId w:val="9"/>
        </w:numPr>
        <w:spacing w:after="0" w:line="240" w:lineRule="auto"/>
        <w:rPr>
          <w:rFonts w:cstheme="minorHAnsi"/>
        </w:rPr>
      </w:pPr>
      <w:r>
        <w:rPr>
          <w:rFonts w:cstheme="minorHAnsi"/>
        </w:rPr>
        <w:t xml:space="preserve">To support the administration and record keeping of defined safeguarding procedures for staff, volunteers and specified categories of contractors </w:t>
      </w:r>
      <w:r w:rsidRPr="008412A6">
        <w:rPr>
          <w:rFonts w:cstheme="minorHAnsi"/>
        </w:rPr>
        <w:t>including (but not limited to</w:t>
      </w:r>
      <w:r>
        <w:rPr>
          <w:rFonts w:cstheme="minorHAnsi"/>
        </w:rPr>
        <w:t>)</w:t>
      </w:r>
      <w:r w:rsidR="00F0355A">
        <w:rPr>
          <w:rFonts w:cstheme="minorHAnsi"/>
        </w:rPr>
        <w:t>;</w:t>
      </w:r>
    </w:p>
    <w:p w14:paraId="2E347F04" w14:textId="77777777" w:rsidR="001C2680" w:rsidRDefault="006A2A81" w:rsidP="00F0355A">
      <w:pPr>
        <w:pStyle w:val="ListParagraph"/>
        <w:numPr>
          <w:ilvl w:val="0"/>
          <w:numId w:val="11"/>
        </w:numPr>
        <w:spacing w:after="0" w:line="240" w:lineRule="auto"/>
        <w:rPr>
          <w:rFonts w:cstheme="minorHAnsi"/>
        </w:rPr>
      </w:pPr>
      <w:r>
        <w:rPr>
          <w:rFonts w:cstheme="minorHAnsi"/>
        </w:rPr>
        <w:t>t</w:t>
      </w:r>
      <w:r w:rsidRPr="00361890">
        <w:rPr>
          <w:rFonts w:cstheme="minorHAnsi"/>
        </w:rPr>
        <w:t xml:space="preserve">o keep the Single Central Registers for Exeter School and the Pre Prep up to date and accurate, and ensure all HR files </w:t>
      </w:r>
      <w:r>
        <w:rPr>
          <w:rFonts w:cstheme="minorHAnsi"/>
        </w:rPr>
        <w:t xml:space="preserve">(paper and electronic) </w:t>
      </w:r>
      <w:r w:rsidRPr="00361890">
        <w:rPr>
          <w:rFonts w:cstheme="minorHAnsi"/>
        </w:rPr>
        <w:t>are accurate and support the information in the SCR; provide support on SCR/HR matters during any inspection</w:t>
      </w:r>
      <w:r>
        <w:rPr>
          <w:rFonts w:cstheme="minorHAnsi"/>
        </w:rPr>
        <w:t xml:space="preserve"> or audits.</w:t>
      </w:r>
    </w:p>
    <w:p w14:paraId="2ED42538" w14:textId="1B106937" w:rsidR="00AF5A73" w:rsidRPr="001C2680" w:rsidRDefault="001C2680" w:rsidP="00F0355A">
      <w:pPr>
        <w:pStyle w:val="ListParagraph"/>
        <w:numPr>
          <w:ilvl w:val="0"/>
          <w:numId w:val="11"/>
        </w:numPr>
        <w:spacing w:after="0" w:line="240" w:lineRule="auto"/>
        <w:rPr>
          <w:rFonts w:cstheme="minorHAnsi"/>
        </w:rPr>
      </w:pPr>
      <w:r>
        <w:rPr>
          <w:rFonts w:cstheme="minorHAnsi"/>
        </w:rPr>
        <w:lastRenderedPageBreak/>
        <w:t>t</w:t>
      </w:r>
      <w:r w:rsidR="00AF5A73" w:rsidRPr="001C2680">
        <w:rPr>
          <w:rFonts w:cstheme="minorHAnsi"/>
        </w:rPr>
        <w:t>o work collaboratively with the Bursary Office Manager to ensure the school’s safeguarding checks on contractors, visitors and other workers policy and safeguarding training policy are updated when required and complied with</w:t>
      </w:r>
      <w:r w:rsidR="00E15F0A">
        <w:rPr>
          <w:rFonts w:cstheme="minorHAnsi"/>
        </w:rPr>
        <w:t>.</w:t>
      </w:r>
    </w:p>
    <w:p w14:paraId="1DA5C33A" w14:textId="5FA117F4" w:rsidR="00B12764" w:rsidRDefault="001C2680" w:rsidP="00F0355A">
      <w:pPr>
        <w:pStyle w:val="ListParagraph"/>
        <w:numPr>
          <w:ilvl w:val="0"/>
          <w:numId w:val="11"/>
        </w:numPr>
        <w:spacing w:after="0" w:line="240" w:lineRule="auto"/>
        <w:rPr>
          <w:rFonts w:cstheme="minorHAnsi"/>
        </w:rPr>
      </w:pPr>
      <w:r>
        <w:rPr>
          <w:rFonts w:cstheme="minorHAnsi"/>
        </w:rPr>
        <w:t xml:space="preserve">administer </w:t>
      </w:r>
      <w:r w:rsidRPr="001C2680">
        <w:rPr>
          <w:rFonts w:cstheme="minorHAnsi"/>
        </w:rPr>
        <w:t xml:space="preserve">annual policy declarations to </w:t>
      </w:r>
      <w:r w:rsidR="00B12764">
        <w:rPr>
          <w:rFonts w:cstheme="minorHAnsi"/>
        </w:rPr>
        <w:t>staff and update records accordingly</w:t>
      </w:r>
      <w:r w:rsidR="00E15F0A">
        <w:rPr>
          <w:rFonts w:cstheme="minorHAnsi"/>
        </w:rPr>
        <w:t>.</w:t>
      </w:r>
    </w:p>
    <w:p w14:paraId="42C413AC" w14:textId="4220D597" w:rsidR="001C2680" w:rsidRPr="001C2680" w:rsidRDefault="00B12764" w:rsidP="00F0355A">
      <w:pPr>
        <w:pStyle w:val="ListParagraph"/>
        <w:numPr>
          <w:ilvl w:val="0"/>
          <w:numId w:val="11"/>
        </w:numPr>
        <w:spacing w:after="0" w:line="240" w:lineRule="auto"/>
        <w:rPr>
          <w:rFonts w:cstheme="minorHAnsi"/>
        </w:rPr>
      </w:pPr>
      <w:r>
        <w:rPr>
          <w:rFonts w:cstheme="minorHAnsi"/>
        </w:rPr>
        <w:t xml:space="preserve">administer annual policy declarations to </w:t>
      </w:r>
      <w:r w:rsidR="001C2680" w:rsidRPr="001C2680">
        <w:rPr>
          <w:rFonts w:cstheme="minorHAnsi"/>
        </w:rPr>
        <w:t xml:space="preserve">pupil facing contractors, not recorded on </w:t>
      </w:r>
      <w:r w:rsidR="00E77DCD" w:rsidRPr="001C2680">
        <w:rPr>
          <w:rFonts w:cstheme="minorHAnsi"/>
        </w:rPr>
        <w:t>iSAMS</w:t>
      </w:r>
      <w:r w:rsidR="001C2680" w:rsidRPr="001C2680">
        <w:rPr>
          <w:rFonts w:cstheme="minorHAnsi"/>
        </w:rPr>
        <w:t>, and volunteers on behalf of the Bursary Office Manager</w:t>
      </w:r>
      <w:r w:rsidR="00E15F0A">
        <w:rPr>
          <w:rFonts w:cstheme="minorHAnsi"/>
        </w:rPr>
        <w:t>.</w:t>
      </w:r>
    </w:p>
    <w:p w14:paraId="34D5313D" w14:textId="32A5B0DB" w:rsidR="00F753A4" w:rsidRDefault="00F753A4" w:rsidP="00F0355A">
      <w:pPr>
        <w:pStyle w:val="ListParagraph"/>
        <w:numPr>
          <w:ilvl w:val="0"/>
          <w:numId w:val="11"/>
        </w:numPr>
        <w:spacing w:after="0" w:line="240" w:lineRule="auto"/>
        <w:rPr>
          <w:rFonts w:cstheme="minorHAnsi"/>
        </w:rPr>
      </w:pPr>
      <w:r>
        <w:rPr>
          <w:rFonts w:cstheme="minorHAnsi"/>
        </w:rPr>
        <w:t>arrange for</w:t>
      </w:r>
      <w:r w:rsidR="001C2680" w:rsidRPr="001C2680">
        <w:rPr>
          <w:rFonts w:cstheme="minorHAnsi"/>
        </w:rPr>
        <w:t xml:space="preserve"> the Deputy Head (Pupil development, welfare and wellbeing) to </w:t>
      </w:r>
      <w:r w:rsidR="008C3E92">
        <w:rPr>
          <w:rFonts w:cstheme="minorHAnsi"/>
        </w:rPr>
        <w:t xml:space="preserve">deliver </w:t>
      </w:r>
      <w:r w:rsidR="001C2680" w:rsidRPr="001C2680">
        <w:rPr>
          <w:rFonts w:cstheme="minorHAnsi"/>
        </w:rPr>
        <w:t xml:space="preserve">mandatory safeguarding training for </w:t>
      </w:r>
      <w:r>
        <w:rPr>
          <w:rFonts w:cstheme="minorHAnsi"/>
        </w:rPr>
        <w:t xml:space="preserve">in year </w:t>
      </w:r>
      <w:r w:rsidR="001C2680" w:rsidRPr="001C2680">
        <w:rPr>
          <w:rFonts w:cstheme="minorHAnsi"/>
        </w:rPr>
        <w:t>new starters</w:t>
      </w:r>
      <w:r w:rsidR="00E15F0A">
        <w:rPr>
          <w:rFonts w:cstheme="minorHAnsi"/>
        </w:rPr>
        <w:t>.</w:t>
      </w:r>
    </w:p>
    <w:p w14:paraId="5A0C85CF" w14:textId="77777777" w:rsidR="00B12764" w:rsidRPr="005F20BB" w:rsidRDefault="00B12764" w:rsidP="00F0355A">
      <w:pPr>
        <w:pStyle w:val="ListParagraph"/>
        <w:numPr>
          <w:ilvl w:val="0"/>
          <w:numId w:val="11"/>
        </w:numPr>
        <w:spacing w:after="0" w:line="240" w:lineRule="auto"/>
        <w:rPr>
          <w:rFonts w:cstheme="minorHAnsi"/>
        </w:rPr>
      </w:pPr>
      <w:r>
        <w:rPr>
          <w:rFonts w:cstheme="minorHAnsi"/>
          <w:color w:val="000000"/>
        </w:rPr>
        <w:t>t</w:t>
      </w:r>
      <w:r w:rsidRPr="005F20BB">
        <w:rPr>
          <w:rFonts w:cstheme="minorHAnsi"/>
          <w:color w:val="000000"/>
        </w:rPr>
        <w:t>o</w:t>
      </w:r>
      <w:r>
        <w:rPr>
          <w:rFonts w:cstheme="minorHAnsi"/>
          <w:color w:val="000000"/>
        </w:rPr>
        <w:t xml:space="preserve"> track and administer </w:t>
      </w:r>
      <w:r w:rsidRPr="005F20BB">
        <w:rPr>
          <w:rFonts w:cstheme="minorHAnsi"/>
          <w:color w:val="000000"/>
        </w:rPr>
        <w:t xml:space="preserve">safer recruiting clearances </w:t>
      </w:r>
      <w:r>
        <w:rPr>
          <w:rFonts w:cstheme="minorHAnsi"/>
          <w:color w:val="000000"/>
        </w:rPr>
        <w:t>for casual and cover staff flagging in a timely way any which are near to the “</w:t>
      </w:r>
      <w:r w:rsidRPr="005F20BB">
        <w:rPr>
          <w:rFonts w:cstheme="minorHAnsi"/>
          <w:color w:val="000000"/>
        </w:rPr>
        <w:t>three-month</w:t>
      </w:r>
      <w:r>
        <w:rPr>
          <w:rFonts w:cstheme="minorHAnsi"/>
          <w:color w:val="000000"/>
        </w:rPr>
        <w:t>”</w:t>
      </w:r>
      <w:r w:rsidRPr="005F20BB">
        <w:rPr>
          <w:rFonts w:cstheme="minorHAnsi"/>
          <w:color w:val="000000"/>
        </w:rPr>
        <w:t xml:space="preserve"> rule</w:t>
      </w:r>
      <w:r>
        <w:rPr>
          <w:rFonts w:cstheme="minorHAnsi"/>
          <w:color w:val="000000"/>
        </w:rPr>
        <w:t>.</w:t>
      </w:r>
    </w:p>
    <w:p w14:paraId="48F30D57" w14:textId="69FFEBC8" w:rsidR="00A90E8B" w:rsidRDefault="006A2A81" w:rsidP="00F0355A">
      <w:pPr>
        <w:pStyle w:val="ListParagraph"/>
        <w:numPr>
          <w:ilvl w:val="0"/>
          <w:numId w:val="11"/>
        </w:numPr>
        <w:spacing w:after="0" w:line="240" w:lineRule="auto"/>
        <w:rPr>
          <w:rFonts w:cstheme="minorHAnsi"/>
        </w:rPr>
      </w:pPr>
      <w:r>
        <w:rPr>
          <w:rFonts w:cstheme="minorHAnsi"/>
        </w:rPr>
        <w:t>m</w:t>
      </w:r>
      <w:r w:rsidR="00A90E8B" w:rsidRPr="005F20BB">
        <w:rPr>
          <w:rFonts w:cstheme="minorHAnsi"/>
        </w:rPr>
        <w:t xml:space="preserve">aintain an up-to-date knowledge of the </w:t>
      </w:r>
      <w:r w:rsidR="00A90E8B">
        <w:rPr>
          <w:rFonts w:cstheme="minorHAnsi"/>
        </w:rPr>
        <w:t xml:space="preserve">administrative </w:t>
      </w:r>
      <w:r w:rsidR="00A90E8B" w:rsidRPr="005F20BB">
        <w:rPr>
          <w:rFonts w:cstheme="minorHAnsi"/>
        </w:rPr>
        <w:t>procedures and processes for safeguarding the welfare of children actively promote best practice and ensure all employee records are maintained to demonstrate they have fulfilled the requirements for Keeping Children Safe in Education, to include attending relevant safer recruitment training updates</w:t>
      </w:r>
      <w:r w:rsidR="00A20CB0">
        <w:rPr>
          <w:rFonts w:cstheme="minorHAnsi"/>
        </w:rPr>
        <w:t>.</w:t>
      </w:r>
    </w:p>
    <w:p w14:paraId="55459B6D" w14:textId="77777777" w:rsidR="00A20CB0" w:rsidRPr="005F20BB" w:rsidRDefault="00A20CB0" w:rsidP="00A20CB0">
      <w:pPr>
        <w:pStyle w:val="ListParagraph"/>
        <w:spacing w:after="0" w:line="240" w:lineRule="auto"/>
        <w:rPr>
          <w:rFonts w:cstheme="minorHAnsi"/>
        </w:rPr>
      </w:pPr>
    </w:p>
    <w:p w14:paraId="35787350" w14:textId="55C9B68A" w:rsidR="004C6AF2" w:rsidRDefault="004C6AF2" w:rsidP="00E77DCD">
      <w:pPr>
        <w:pStyle w:val="ListParagraph"/>
        <w:numPr>
          <w:ilvl w:val="0"/>
          <w:numId w:val="9"/>
        </w:numPr>
        <w:spacing w:after="0" w:line="240" w:lineRule="auto"/>
        <w:rPr>
          <w:rFonts w:cstheme="minorHAnsi"/>
        </w:rPr>
      </w:pPr>
      <w:r>
        <w:rPr>
          <w:rFonts w:cstheme="minorHAnsi"/>
        </w:rPr>
        <w:t>Staff leave</w:t>
      </w:r>
    </w:p>
    <w:p w14:paraId="7DAE5480" w14:textId="4E4357F1" w:rsidR="00833BC8" w:rsidRPr="00155E82" w:rsidRDefault="004C6AF2" w:rsidP="00A20CB0">
      <w:pPr>
        <w:pStyle w:val="ListParagraph"/>
        <w:numPr>
          <w:ilvl w:val="0"/>
          <w:numId w:val="12"/>
        </w:numPr>
        <w:spacing w:after="0" w:line="240" w:lineRule="auto"/>
        <w:rPr>
          <w:rFonts w:cstheme="minorHAnsi"/>
        </w:rPr>
      </w:pPr>
      <w:r w:rsidRPr="00155E82">
        <w:rPr>
          <w:rFonts w:cstheme="minorHAnsi"/>
        </w:rPr>
        <w:t>to record staff absences</w:t>
      </w:r>
      <w:r w:rsidR="00AD2F93">
        <w:rPr>
          <w:rFonts w:cstheme="minorHAnsi"/>
        </w:rPr>
        <w:t xml:space="preserve"> (data entry)</w:t>
      </w:r>
      <w:r w:rsidRPr="00155E82">
        <w:rPr>
          <w:rFonts w:cstheme="minorHAnsi"/>
        </w:rPr>
        <w:t xml:space="preserve">, flagging any queries </w:t>
      </w:r>
      <w:r w:rsidR="00833BC8" w:rsidRPr="00155E82">
        <w:rPr>
          <w:rFonts w:cstheme="minorHAnsi"/>
        </w:rPr>
        <w:t xml:space="preserve">or anomalies </w:t>
      </w:r>
      <w:r w:rsidRPr="00155E82">
        <w:rPr>
          <w:rFonts w:cstheme="minorHAnsi"/>
        </w:rPr>
        <w:t>in a timely way</w:t>
      </w:r>
      <w:r w:rsidR="00155E82">
        <w:rPr>
          <w:rFonts w:cstheme="minorHAnsi"/>
        </w:rPr>
        <w:t xml:space="preserve"> to the Head of HR</w:t>
      </w:r>
      <w:r w:rsidR="00E15F0A">
        <w:rPr>
          <w:rFonts w:cstheme="minorHAnsi"/>
        </w:rPr>
        <w:t>.</w:t>
      </w:r>
    </w:p>
    <w:p w14:paraId="2684984A" w14:textId="08918A9A" w:rsidR="00ED3915" w:rsidRPr="00155E82" w:rsidRDefault="00833BC8" w:rsidP="00A20CB0">
      <w:pPr>
        <w:pStyle w:val="ListParagraph"/>
        <w:numPr>
          <w:ilvl w:val="0"/>
          <w:numId w:val="12"/>
        </w:numPr>
        <w:spacing w:after="0" w:line="240" w:lineRule="auto"/>
        <w:rPr>
          <w:rFonts w:cstheme="minorHAnsi"/>
        </w:rPr>
      </w:pPr>
      <w:r w:rsidRPr="00155E82">
        <w:rPr>
          <w:rFonts w:cstheme="minorHAnsi"/>
        </w:rPr>
        <w:t xml:space="preserve">to track </w:t>
      </w:r>
      <w:r w:rsidR="00ED3915" w:rsidRPr="00155E82">
        <w:rPr>
          <w:rFonts w:cstheme="minorHAnsi"/>
        </w:rPr>
        <w:t>sickness certifications liaising with payroll</w:t>
      </w:r>
      <w:r w:rsidR="00E15F0A">
        <w:rPr>
          <w:rFonts w:cstheme="minorHAnsi"/>
        </w:rPr>
        <w:t>.</w:t>
      </w:r>
      <w:r w:rsidR="00ED3915" w:rsidRPr="00155E82">
        <w:rPr>
          <w:rFonts w:cstheme="minorHAnsi"/>
        </w:rPr>
        <w:t xml:space="preserve"> </w:t>
      </w:r>
    </w:p>
    <w:p w14:paraId="76007C77" w14:textId="527EF0EA" w:rsidR="004C6AF2" w:rsidRDefault="00ED3915" w:rsidP="00A20CB0">
      <w:pPr>
        <w:pStyle w:val="ListParagraph"/>
        <w:numPr>
          <w:ilvl w:val="0"/>
          <w:numId w:val="12"/>
        </w:numPr>
        <w:spacing w:after="0" w:line="240" w:lineRule="auto"/>
        <w:rPr>
          <w:rFonts w:cstheme="minorHAnsi"/>
        </w:rPr>
      </w:pPr>
      <w:r w:rsidRPr="00155E82">
        <w:rPr>
          <w:rFonts w:cstheme="minorHAnsi"/>
        </w:rPr>
        <w:t>to track operations and professional services staff annual leave</w:t>
      </w:r>
      <w:r w:rsidR="00155E82" w:rsidRPr="00155E82">
        <w:rPr>
          <w:rFonts w:cstheme="minorHAnsi"/>
        </w:rPr>
        <w:t>, calculate pro-rata entitlements and issue leave sheets annually</w:t>
      </w:r>
      <w:r w:rsidR="00E15F0A">
        <w:rPr>
          <w:rFonts w:cstheme="minorHAnsi"/>
        </w:rPr>
        <w:t>.</w:t>
      </w:r>
    </w:p>
    <w:p w14:paraId="0DCC86FD" w14:textId="77777777" w:rsidR="00A20CB0" w:rsidRPr="00155E82" w:rsidRDefault="00A20CB0" w:rsidP="00A20CB0">
      <w:pPr>
        <w:pStyle w:val="ListParagraph"/>
        <w:spacing w:after="0" w:line="240" w:lineRule="auto"/>
        <w:rPr>
          <w:rFonts w:cstheme="minorHAnsi"/>
        </w:rPr>
      </w:pPr>
    </w:p>
    <w:p w14:paraId="504DDFE2" w14:textId="1C8856D9" w:rsidR="005B5BAF" w:rsidRDefault="005B5BAF" w:rsidP="00E77DCD">
      <w:pPr>
        <w:pStyle w:val="ListParagraph"/>
        <w:numPr>
          <w:ilvl w:val="0"/>
          <w:numId w:val="9"/>
        </w:numPr>
        <w:spacing w:after="0" w:line="240" w:lineRule="auto"/>
        <w:rPr>
          <w:rFonts w:cstheme="minorHAnsi"/>
        </w:rPr>
      </w:pPr>
      <w:r>
        <w:rPr>
          <w:rFonts w:cstheme="minorHAnsi"/>
        </w:rPr>
        <w:t>General administration</w:t>
      </w:r>
    </w:p>
    <w:p w14:paraId="33C41DBE" w14:textId="6AED18F9" w:rsidR="00E77DCD" w:rsidRDefault="005B5BAF" w:rsidP="00A20CB0">
      <w:pPr>
        <w:pStyle w:val="ListParagraph"/>
        <w:numPr>
          <w:ilvl w:val="0"/>
          <w:numId w:val="13"/>
        </w:numPr>
        <w:spacing w:after="0" w:line="240" w:lineRule="auto"/>
        <w:rPr>
          <w:rFonts w:cstheme="minorHAnsi"/>
        </w:rPr>
      </w:pPr>
      <w:r>
        <w:rPr>
          <w:rFonts w:cstheme="minorHAnsi"/>
        </w:rPr>
        <w:t>a</w:t>
      </w:r>
      <w:r w:rsidR="00E77DCD">
        <w:rPr>
          <w:rFonts w:cstheme="minorHAnsi"/>
        </w:rPr>
        <w:t xml:space="preserve">dminister </w:t>
      </w:r>
      <w:r w:rsidR="00155E82">
        <w:rPr>
          <w:rFonts w:cstheme="minorHAnsi"/>
        </w:rPr>
        <w:t xml:space="preserve">and record keep </w:t>
      </w:r>
      <w:r w:rsidR="00E77DCD" w:rsidRPr="00A62FF1">
        <w:rPr>
          <w:rFonts w:cstheme="minorHAnsi"/>
        </w:rPr>
        <w:t xml:space="preserve">HR </w:t>
      </w:r>
      <w:r w:rsidR="00E77DCD">
        <w:rPr>
          <w:rFonts w:cstheme="minorHAnsi"/>
        </w:rPr>
        <w:t xml:space="preserve">correspondence </w:t>
      </w:r>
      <w:r w:rsidR="00FC05FF">
        <w:rPr>
          <w:rFonts w:cstheme="minorHAnsi"/>
        </w:rPr>
        <w:t xml:space="preserve">relating </w:t>
      </w:r>
      <w:r w:rsidR="00E77DCD" w:rsidRPr="00A62FF1">
        <w:rPr>
          <w:rFonts w:cstheme="minorHAnsi"/>
        </w:rPr>
        <w:t>to the employee lifecycle</w:t>
      </w:r>
      <w:r w:rsidR="008B0F91">
        <w:rPr>
          <w:rFonts w:cstheme="minorHAnsi"/>
        </w:rPr>
        <w:t xml:space="preserve"> e.g. </w:t>
      </w:r>
      <w:r w:rsidR="00FC05FF">
        <w:rPr>
          <w:rFonts w:cstheme="minorHAnsi"/>
        </w:rPr>
        <w:t xml:space="preserve">offers, contracts, </w:t>
      </w:r>
      <w:r w:rsidR="00ED3915">
        <w:rPr>
          <w:rFonts w:cstheme="minorHAnsi"/>
        </w:rPr>
        <w:t xml:space="preserve">maternity, </w:t>
      </w:r>
      <w:r w:rsidR="008B0F91">
        <w:rPr>
          <w:rFonts w:cstheme="minorHAnsi"/>
        </w:rPr>
        <w:t>appraisal, probation</w:t>
      </w:r>
      <w:r>
        <w:rPr>
          <w:rFonts w:cstheme="minorHAnsi"/>
        </w:rPr>
        <w:t>, changes, le</w:t>
      </w:r>
      <w:r w:rsidR="00155E82">
        <w:rPr>
          <w:rFonts w:cstheme="minorHAnsi"/>
        </w:rPr>
        <w:t>a</w:t>
      </w:r>
      <w:r>
        <w:rPr>
          <w:rFonts w:cstheme="minorHAnsi"/>
        </w:rPr>
        <w:t>vers</w:t>
      </w:r>
      <w:r w:rsidR="008B0F91">
        <w:rPr>
          <w:rFonts w:cstheme="minorHAnsi"/>
        </w:rPr>
        <w:t xml:space="preserve"> etc</w:t>
      </w:r>
      <w:r w:rsidR="00E15F0A">
        <w:rPr>
          <w:rFonts w:cstheme="minorHAnsi"/>
        </w:rPr>
        <w:t>.</w:t>
      </w:r>
      <w:r w:rsidR="008B0F91">
        <w:rPr>
          <w:rFonts w:cstheme="minorHAnsi"/>
        </w:rPr>
        <w:t xml:space="preserve"> </w:t>
      </w:r>
    </w:p>
    <w:p w14:paraId="5370ABAB" w14:textId="35641231" w:rsidR="00E306A4" w:rsidRDefault="00E306A4" w:rsidP="00E306A4">
      <w:pPr>
        <w:pStyle w:val="ListParagraph"/>
        <w:numPr>
          <w:ilvl w:val="0"/>
          <w:numId w:val="13"/>
        </w:numPr>
        <w:spacing w:after="0" w:line="240" w:lineRule="auto"/>
        <w:rPr>
          <w:rFonts w:cstheme="minorHAnsi"/>
        </w:rPr>
      </w:pPr>
      <w:r>
        <w:rPr>
          <w:rFonts w:cstheme="minorHAnsi"/>
        </w:rPr>
        <w:t>e</w:t>
      </w:r>
      <w:r w:rsidRPr="00156D12">
        <w:rPr>
          <w:rFonts w:cstheme="minorHAnsi"/>
        </w:rPr>
        <w:t>nsuring accurate and timely information exchange with</w:t>
      </w:r>
      <w:r>
        <w:rPr>
          <w:rFonts w:cstheme="minorHAnsi"/>
        </w:rPr>
        <w:t xml:space="preserve"> other departments for new starters and leavers (and </w:t>
      </w:r>
      <w:r w:rsidR="0075558A">
        <w:rPr>
          <w:rFonts w:cstheme="minorHAnsi"/>
        </w:rPr>
        <w:t xml:space="preserve">in some instances changes) </w:t>
      </w:r>
      <w:r w:rsidRPr="00156D12">
        <w:rPr>
          <w:rFonts w:cstheme="minorHAnsi"/>
        </w:rPr>
        <w:t xml:space="preserve">such as </w:t>
      </w:r>
      <w:r>
        <w:rPr>
          <w:rFonts w:cstheme="minorHAnsi"/>
        </w:rPr>
        <w:t>the Head’s office, Bursary, p</w:t>
      </w:r>
      <w:r w:rsidRPr="00156D12">
        <w:rPr>
          <w:rFonts w:cstheme="minorHAnsi"/>
        </w:rPr>
        <w:t>ayroll and IT.</w:t>
      </w:r>
    </w:p>
    <w:p w14:paraId="3F805FE7" w14:textId="14E2EA0E" w:rsidR="00A40266" w:rsidRDefault="00A40266" w:rsidP="00A20CB0">
      <w:pPr>
        <w:pStyle w:val="ListParagraph"/>
        <w:numPr>
          <w:ilvl w:val="0"/>
          <w:numId w:val="13"/>
        </w:numPr>
        <w:spacing w:after="0" w:line="240" w:lineRule="auto"/>
        <w:rPr>
          <w:rFonts w:cstheme="minorHAnsi"/>
        </w:rPr>
      </w:pPr>
      <w:r>
        <w:rPr>
          <w:rFonts w:cstheme="minorHAnsi"/>
        </w:rPr>
        <w:t>administer and record keep staff benefits e.g. cash health plan and cycle scheme liaising with payroll</w:t>
      </w:r>
    </w:p>
    <w:p w14:paraId="08228CE5" w14:textId="6D610EC4" w:rsidR="00AD2F93" w:rsidRDefault="002F187F" w:rsidP="00A20CB0">
      <w:pPr>
        <w:pStyle w:val="ListParagraph"/>
        <w:numPr>
          <w:ilvl w:val="0"/>
          <w:numId w:val="13"/>
        </w:numPr>
        <w:spacing w:after="0" w:line="240" w:lineRule="auto"/>
        <w:rPr>
          <w:rFonts w:cstheme="minorHAnsi"/>
        </w:rPr>
      </w:pPr>
      <w:r>
        <w:rPr>
          <w:rFonts w:cstheme="minorHAnsi"/>
        </w:rPr>
        <w:t>arrange employee meetings e.g. exit interviews, flexible working request</w:t>
      </w:r>
      <w:r w:rsidR="00D849EE">
        <w:rPr>
          <w:rFonts w:cstheme="minorHAnsi"/>
        </w:rPr>
        <w:t>s</w:t>
      </w:r>
      <w:r w:rsidR="00E15F0A">
        <w:rPr>
          <w:rFonts w:cstheme="minorHAnsi"/>
        </w:rPr>
        <w:t>.</w:t>
      </w:r>
    </w:p>
    <w:p w14:paraId="0F7BCABD" w14:textId="56D77F0F" w:rsidR="00805E32" w:rsidRDefault="00805E32" w:rsidP="00A20CB0">
      <w:pPr>
        <w:pStyle w:val="ListParagraph"/>
        <w:numPr>
          <w:ilvl w:val="0"/>
          <w:numId w:val="13"/>
        </w:numPr>
        <w:spacing w:after="0" w:line="240" w:lineRule="auto"/>
        <w:rPr>
          <w:rFonts w:cstheme="minorHAnsi"/>
        </w:rPr>
      </w:pPr>
      <w:r>
        <w:rPr>
          <w:rFonts w:cstheme="minorHAnsi"/>
        </w:rPr>
        <w:t xml:space="preserve">production of </w:t>
      </w:r>
      <w:r w:rsidR="00A62FF1" w:rsidRPr="00AD2F93">
        <w:rPr>
          <w:rFonts w:cstheme="minorHAnsi"/>
        </w:rPr>
        <w:t>management reports as required</w:t>
      </w:r>
      <w:r w:rsidR="00E15F0A">
        <w:rPr>
          <w:rFonts w:cstheme="minorHAnsi"/>
        </w:rPr>
        <w:t>.</w:t>
      </w:r>
    </w:p>
    <w:p w14:paraId="4530C161" w14:textId="243254A4" w:rsidR="00805E32" w:rsidRDefault="00805E32" w:rsidP="00A20CB0">
      <w:pPr>
        <w:pStyle w:val="ListParagraph"/>
        <w:numPr>
          <w:ilvl w:val="0"/>
          <w:numId w:val="13"/>
        </w:numPr>
        <w:spacing w:after="0" w:line="240" w:lineRule="auto"/>
        <w:rPr>
          <w:rFonts w:cstheme="minorHAnsi"/>
        </w:rPr>
      </w:pPr>
      <w:r>
        <w:rPr>
          <w:rFonts w:cstheme="minorHAnsi"/>
        </w:rPr>
        <w:t>m</w:t>
      </w:r>
      <w:r w:rsidR="00CB73A7" w:rsidRPr="00805E32">
        <w:rPr>
          <w:rFonts w:cstheme="minorHAnsi"/>
        </w:rPr>
        <w:t>anage the HR inbox by responding to generic process queries</w:t>
      </w:r>
      <w:r w:rsidR="00E15F0A">
        <w:rPr>
          <w:rFonts w:cstheme="minorHAnsi"/>
        </w:rPr>
        <w:t>.</w:t>
      </w:r>
    </w:p>
    <w:p w14:paraId="46782592" w14:textId="39E5EA86" w:rsidR="0032706F" w:rsidRDefault="00805E32" w:rsidP="00A20CB0">
      <w:pPr>
        <w:pStyle w:val="ListParagraph"/>
        <w:numPr>
          <w:ilvl w:val="0"/>
          <w:numId w:val="13"/>
        </w:numPr>
        <w:spacing w:after="0" w:line="240" w:lineRule="auto"/>
        <w:rPr>
          <w:rFonts w:cstheme="minorHAnsi"/>
        </w:rPr>
      </w:pPr>
      <w:r>
        <w:rPr>
          <w:rFonts w:cstheme="minorHAnsi"/>
        </w:rPr>
        <w:t>i</w:t>
      </w:r>
      <w:r w:rsidR="00CB73A7" w:rsidRPr="00805E32">
        <w:rPr>
          <w:rFonts w:cstheme="minorHAnsi"/>
        </w:rPr>
        <w:t>nput HR related data as required</w:t>
      </w:r>
      <w:r w:rsidR="00E15F0A">
        <w:rPr>
          <w:rFonts w:cstheme="minorHAnsi"/>
        </w:rPr>
        <w:t>.</w:t>
      </w:r>
      <w:r w:rsidR="00CB73A7" w:rsidRPr="00805E32">
        <w:rPr>
          <w:rFonts w:cstheme="minorHAnsi"/>
        </w:rPr>
        <w:t xml:space="preserve"> </w:t>
      </w:r>
    </w:p>
    <w:p w14:paraId="756F89F2" w14:textId="2930564E" w:rsidR="00CB73A7" w:rsidRDefault="00CB73A7" w:rsidP="00A20CB0">
      <w:pPr>
        <w:pStyle w:val="ListParagraph"/>
        <w:numPr>
          <w:ilvl w:val="0"/>
          <w:numId w:val="13"/>
        </w:numPr>
        <w:spacing w:after="0" w:line="240" w:lineRule="auto"/>
        <w:rPr>
          <w:rFonts w:cstheme="minorHAnsi"/>
        </w:rPr>
      </w:pPr>
      <w:r w:rsidRPr="00CB73A7">
        <w:rPr>
          <w:rFonts w:cstheme="minorHAnsi"/>
        </w:rPr>
        <w:t>take minutes in meetings as required.</w:t>
      </w:r>
    </w:p>
    <w:p w14:paraId="23220AF2" w14:textId="07F2B183" w:rsidR="00E15F0A" w:rsidRPr="00CB73A7" w:rsidRDefault="00E15F0A" w:rsidP="00A20CB0">
      <w:pPr>
        <w:pStyle w:val="ListParagraph"/>
        <w:numPr>
          <w:ilvl w:val="0"/>
          <w:numId w:val="13"/>
        </w:numPr>
        <w:spacing w:after="0" w:line="240" w:lineRule="auto"/>
        <w:rPr>
          <w:rFonts w:cstheme="minorHAnsi"/>
        </w:rPr>
      </w:pPr>
      <w:r>
        <w:rPr>
          <w:rFonts w:cstheme="minorHAnsi"/>
        </w:rPr>
        <w:t xml:space="preserve">Provide back up cover for the Bursary reception, on occasion. </w:t>
      </w:r>
    </w:p>
    <w:p w14:paraId="17C5E90E" w14:textId="77777777" w:rsidR="00CE49AE" w:rsidRDefault="00CE49AE" w:rsidP="00CE49AE">
      <w:pPr>
        <w:spacing w:after="0"/>
        <w:rPr>
          <w:rFonts w:ascii="Calibri" w:hAnsi="Calibri" w:cs="Calibri"/>
          <w:b/>
        </w:rPr>
      </w:pPr>
    </w:p>
    <w:p w14:paraId="54949C51" w14:textId="637EEFE4" w:rsidR="005353C3" w:rsidRPr="005F20BB" w:rsidRDefault="005353C3" w:rsidP="00CE49AE">
      <w:pPr>
        <w:spacing w:after="0"/>
        <w:rPr>
          <w:rFonts w:ascii="Calibri" w:hAnsi="Calibri" w:cs="Calibri"/>
          <w:b/>
        </w:rPr>
      </w:pPr>
      <w:r w:rsidRPr="005F20BB">
        <w:rPr>
          <w:rFonts w:ascii="Calibri" w:hAnsi="Calibri" w:cs="Calibri"/>
          <w:b/>
        </w:rPr>
        <w:t>Safeguarding</w:t>
      </w:r>
    </w:p>
    <w:p w14:paraId="643DAF55" w14:textId="77777777" w:rsidR="005353C3" w:rsidRPr="005F20BB" w:rsidRDefault="005353C3" w:rsidP="00CE49AE">
      <w:pPr>
        <w:spacing w:after="0" w:line="240" w:lineRule="auto"/>
        <w:rPr>
          <w:rFonts w:cstheme="minorHAnsi"/>
        </w:rPr>
      </w:pPr>
      <w:r w:rsidRPr="005F20BB">
        <w:rPr>
          <w:rFonts w:cstheme="minorHAnsi"/>
        </w:rPr>
        <w:t xml:space="preserve">This role will require some limited interaction with pupils which equates to regulated activity with children. The post holder must at all times act with due regard to the school’s child protection and safeguarding policies and procedures and the school’s code of conduct. </w:t>
      </w:r>
    </w:p>
    <w:p w14:paraId="2D7C3CE7" w14:textId="77777777" w:rsidR="005353C3" w:rsidRPr="005F20BB" w:rsidRDefault="005353C3" w:rsidP="00CE49AE">
      <w:pPr>
        <w:spacing w:after="0" w:line="240" w:lineRule="auto"/>
        <w:rPr>
          <w:rFonts w:cstheme="minorHAnsi"/>
        </w:rPr>
      </w:pPr>
    </w:p>
    <w:p w14:paraId="12392869" w14:textId="77777777" w:rsidR="005353C3" w:rsidRPr="005F20BB" w:rsidRDefault="005353C3" w:rsidP="00CE49AE">
      <w:pPr>
        <w:spacing w:after="0"/>
        <w:rPr>
          <w:rFonts w:ascii="Calibri" w:hAnsi="Calibri" w:cs="Calibri"/>
        </w:rPr>
      </w:pPr>
      <w:r w:rsidRPr="005F20BB">
        <w:rPr>
          <w:rFonts w:ascii="Calibri" w:hAnsi="Calibri" w:cs="Calibri"/>
        </w:rPr>
        <w:t>The following duties will be deemed to be included in the duties which you may be required to perform:</w:t>
      </w:r>
    </w:p>
    <w:p w14:paraId="35D00A5A" w14:textId="77777777" w:rsidR="005353C3" w:rsidRPr="005F20BB" w:rsidRDefault="005353C3" w:rsidP="00CE49AE">
      <w:pPr>
        <w:numPr>
          <w:ilvl w:val="0"/>
          <w:numId w:val="7"/>
        </w:numPr>
        <w:tabs>
          <w:tab w:val="left" w:pos="567"/>
        </w:tabs>
        <w:spacing w:after="0" w:line="240" w:lineRule="auto"/>
        <w:ind w:left="567" w:hanging="283"/>
        <w:rPr>
          <w:rFonts w:ascii="Calibri" w:hAnsi="Calibri" w:cs="Calibri"/>
        </w:rPr>
      </w:pPr>
      <w:r w:rsidRPr="005F20BB">
        <w:rPr>
          <w:rFonts w:ascii="Calibri" w:hAnsi="Calibri" w:cs="Calibri"/>
        </w:rPr>
        <w:t>child protection</w:t>
      </w:r>
    </w:p>
    <w:p w14:paraId="092A001B" w14:textId="77777777" w:rsidR="005353C3" w:rsidRPr="005F20BB" w:rsidRDefault="005353C3" w:rsidP="00CE49AE">
      <w:pPr>
        <w:numPr>
          <w:ilvl w:val="0"/>
          <w:numId w:val="7"/>
        </w:numPr>
        <w:tabs>
          <w:tab w:val="left" w:pos="567"/>
        </w:tabs>
        <w:spacing w:after="0" w:line="240" w:lineRule="auto"/>
        <w:ind w:left="567" w:hanging="283"/>
        <w:rPr>
          <w:rFonts w:ascii="Calibri" w:hAnsi="Calibri" w:cs="Calibri"/>
        </w:rPr>
      </w:pPr>
      <w:r w:rsidRPr="005F20BB">
        <w:rPr>
          <w:rFonts w:ascii="Calibri" w:hAnsi="Calibri" w:cs="Calibri"/>
        </w:rPr>
        <w:t>promoting and safeguarding the welfare of children and young persons for whom you are responsible and with whom you come into contact.</w:t>
      </w:r>
    </w:p>
    <w:p w14:paraId="2B52C462" w14:textId="77777777" w:rsidR="005353C3" w:rsidRPr="005F20BB" w:rsidRDefault="005353C3" w:rsidP="00CE49AE">
      <w:pPr>
        <w:spacing w:after="0" w:line="240" w:lineRule="auto"/>
        <w:rPr>
          <w:rFonts w:cstheme="minorHAnsi"/>
        </w:rPr>
      </w:pPr>
    </w:p>
    <w:p w14:paraId="21449C66" w14:textId="77777777" w:rsidR="005353C3" w:rsidRPr="005F20BB" w:rsidRDefault="005353C3" w:rsidP="00CE49AE">
      <w:pPr>
        <w:spacing w:after="0" w:line="240" w:lineRule="auto"/>
        <w:rPr>
          <w:rFonts w:cstheme="minorHAnsi"/>
          <w:b/>
        </w:rPr>
      </w:pPr>
      <w:r w:rsidRPr="005F20BB">
        <w:rPr>
          <w:rFonts w:cstheme="minorHAnsi"/>
          <w:b/>
        </w:rPr>
        <w:t xml:space="preserve">General responsibilities: </w:t>
      </w:r>
    </w:p>
    <w:p w14:paraId="6030C2C1" w14:textId="77777777" w:rsidR="005353C3" w:rsidRPr="005F20BB" w:rsidRDefault="005353C3" w:rsidP="00CE49AE">
      <w:pPr>
        <w:numPr>
          <w:ilvl w:val="0"/>
          <w:numId w:val="6"/>
        </w:numPr>
        <w:spacing w:after="5" w:line="249" w:lineRule="auto"/>
        <w:ind w:right="195"/>
      </w:pPr>
      <w:r w:rsidRPr="005F20BB">
        <w:t xml:space="preserve">To ensure all duties are carried out in accordance with health and safety regulations </w:t>
      </w:r>
    </w:p>
    <w:p w14:paraId="49AC4DD0" w14:textId="77777777" w:rsidR="005353C3" w:rsidRPr="005F20BB" w:rsidRDefault="005353C3" w:rsidP="00CE49AE">
      <w:pPr>
        <w:numPr>
          <w:ilvl w:val="0"/>
          <w:numId w:val="6"/>
        </w:numPr>
        <w:spacing w:after="5" w:line="249" w:lineRule="auto"/>
        <w:ind w:right="195"/>
      </w:pPr>
      <w:r w:rsidRPr="005F20BB">
        <w:t xml:space="preserve">To undertake any training and development for the better fulfilment of the post  </w:t>
      </w:r>
    </w:p>
    <w:p w14:paraId="72320D62" w14:textId="77777777" w:rsidR="005353C3" w:rsidRPr="005F20BB" w:rsidRDefault="005353C3" w:rsidP="00CE49AE">
      <w:pPr>
        <w:numPr>
          <w:ilvl w:val="0"/>
          <w:numId w:val="6"/>
        </w:numPr>
        <w:spacing w:after="5" w:line="249" w:lineRule="auto"/>
        <w:ind w:right="195"/>
      </w:pPr>
      <w:r w:rsidRPr="005F20BB">
        <w:lastRenderedPageBreak/>
        <w:t xml:space="preserve">To undertake any </w:t>
      </w:r>
      <w:r w:rsidRPr="005F20BB">
        <w:rPr>
          <w:i/>
        </w:rPr>
        <w:t>ad hoc</w:t>
      </w:r>
      <w:r w:rsidRPr="005F20BB">
        <w:t xml:space="preserve"> duties or projects as requested </w:t>
      </w:r>
    </w:p>
    <w:p w14:paraId="05386D3B" w14:textId="77777777" w:rsidR="005353C3" w:rsidRPr="005F20BB" w:rsidRDefault="005353C3" w:rsidP="00CE49AE">
      <w:pPr>
        <w:numPr>
          <w:ilvl w:val="0"/>
          <w:numId w:val="6"/>
        </w:numPr>
        <w:spacing w:after="5" w:line="249" w:lineRule="auto"/>
        <w:ind w:right="195"/>
      </w:pPr>
      <w:r w:rsidRPr="005F20BB">
        <w:t>To undertake any other duties and responsibilities as determined by the Bursar</w:t>
      </w:r>
    </w:p>
    <w:p w14:paraId="60C31107" w14:textId="77777777" w:rsidR="005353C3" w:rsidRPr="005F20BB" w:rsidRDefault="005353C3" w:rsidP="00CE49AE">
      <w:pPr>
        <w:spacing w:after="60" w:line="240" w:lineRule="auto"/>
        <w:rPr>
          <w:rFonts w:cstheme="minorHAnsi"/>
        </w:rPr>
      </w:pPr>
    </w:p>
    <w:p w14:paraId="367113E8" w14:textId="77777777" w:rsidR="005353C3" w:rsidRPr="005F20BB" w:rsidRDefault="005353C3" w:rsidP="00CE49AE">
      <w:pPr>
        <w:spacing w:after="0" w:line="240" w:lineRule="auto"/>
        <w:rPr>
          <w:rFonts w:cstheme="minorHAnsi"/>
        </w:rPr>
      </w:pPr>
      <w:r w:rsidRPr="005F20BB">
        <w:rPr>
          <w:rFonts w:cstheme="minorHAnsi"/>
        </w:rPr>
        <w:t xml:space="preserve">This job description contains an outline of the typical functions of the job and is not an exhaustive or comprehensive list of all responsibilities tasks and duties.  The jobholder’s actual responsibilities, tasks and duties might differ from those outlined in the job description and other duties commensurate with this level of responsibility may be either permanently or temporarily assigned as part of the job.  </w:t>
      </w:r>
    </w:p>
    <w:p w14:paraId="2B15875F" w14:textId="77777777" w:rsidR="005353C3" w:rsidRDefault="005353C3" w:rsidP="00CE49AE">
      <w:pPr>
        <w:spacing w:after="0" w:line="240" w:lineRule="auto"/>
        <w:rPr>
          <w:rFonts w:cstheme="minorHAnsi"/>
        </w:rPr>
      </w:pPr>
    </w:p>
    <w:p w14:paraId="42DE5A01" w14:textId="66EF5C72" w:rsidR="00A20CB0" w:rsidRPr="005F20BB" w:rsidRDefault="00A20CB0" w:rsidP="00A20CB0">
      <w:pPr>
        <w:spacing w:after="120" w:line="240" w:lineRule="auto"/>
        <w:rPr>
          <w:rFonts w:cstheme="minorHAnsi"/>
          <w:b/>
          <w:sz w:val="28"/>
        </w:rPr>
      </w:pPr>
      <w:r>
        <w:rPr>
          <w:rFonts w:cstheme="minorHAnsi"/>
          <w:b/>
          <w:sz w:val="28"/>
        </w:rPr>
        <w:t>Person specification</w:t>
      </w:r>
    </w:p>
    <w:tbl>
      <w:tblPr>
        <w:tblStyle w:val="TableGrid"/>
        <w:tblW w:w="9023" w:type="dxa"/>
        <w:tblInd w:w="-3" w:type="dxa"/>
        <w:tblCellMar>
          <w:top w:w="43" w:type="dxa"/>
          <w:left w:w="107" w:type="dxa"/>
          <w:right w:w="75" w:type="dxa"/>
        </w:tblCellMar>
        <w:tblLook w:val="04A0" w:firstRow="1" w:lastRow="0" w:firstColumn="1" w:lastColumn="0" w:noHBand="0" w:noVBand="1"/>
      </w:tblPr>
      <w:tblGrid>
        <w:gridCol w:w="1647"/>
        <w:gridCol w:w="3017"/>
        <w:gridCol w:w="2204"/>
        <w:gridCol w:w="2155"/>
      </w:tblGrid>
      <w:tr w:rsidR="00A20CB0" w:rsidRPr="00F82ADF" w14:paraId="79B15C0F" w14:textId="77777777" w:rsidTr="00433099">
        <w:trPr>
          <w:trHeight w:val="520"/>
        </w:trPr>
        <w:tc>
          <w:tcPr>
            <w:tcW w:w="1647" w:type="dxa"/>
            <w:tcBorders>
              <w:top w:val="single" w:sz="2" w:space="0" w:color="000000"/>
              <w:left w:val="single" w:sz="2" w:space="0" w:color="000000"/>
              <w:bottom w:val="single" w:sz="2" w:space="0" w:color="000000"/>
              <w:right w:val="single" w:sz="2" w:space="0" w:color="000000"/>
            </w:tcBorders>
            <w:shd w:val="clear" w:color="auto" w:fill="DADADB"/>
          </w:tcPr>
          <w:p w14:paraId="224E2D80" w14:textId="77777777" w:rsidR="00A20CB0" w:rsidRPr="00F82ADF" w:rsidRDefault="00A20CB0" w:rsidP="00433099">
            <w:pPr>
              <w:rPr>
                <w:rFonts w:ascii="Calibri" w:hAnsi="Calibri" w:cs="Calibri"/>
              </w:rPr>
            </w:pPr>
          </w:p>
        </w:tc>
        <w:tc>
          <w:tcPr>
            <w:tcW w:w="3017" w:type="dxa"/>
            <w:tcBorders>
              <w:top w:val="single" w:sz="2" w:space="0" w:color="000000"/>
              <w:left w:val="single" w:sz="2" w:space="0" w:color="000000"/>
              <w:bottom w:val="single" w:sz="2" w:space="0" w:color="000000"/>
              <w:right w:val="single" w:sz="2" w:space="0" w:color="000000"/>
            </w:tcBorders>
            <w:shd w:val="clear" w:color="auto" w:fill="DADADB"/>
          </w:tcPr>
          <w:p w14:paraId="2C343AD4" w14:textId="77777777" w:rsidR="00A20CB0" w:rsidRPr="007047D4" w:rsidRDefault="00A20CB0" w:rsidP="00433099">
            <w:pPr>
              <w:ind w:left="1"/>
              <w:rPr>
                <w:rFonts w:ascii="Calibri" w:hAnsi="Calibri" w:cs="Calibri"/>
                <w:b/>
                <w:bCs/>
              </w:rPr>
            </w:pPr>
            <w:r w:rsidRPr="007047D4">
              <w:rPr>
                <w:rFonts w:ascii="Calibri" w:eastAsia="Tahoma" w:hAnsi="Calibri" w:cs="Calibri"/>
                <w:b/>
                <w:bCs/>
              </w:rPr>
              <w:t xml:space="preserve">Essential </w:t>
            </w:r>
          </w:p>
        </w:tc>
        <w:tc>
          <w:tcPr>
            <w:tcW w:w="2204" w:type="dxa"/>
            <w:tcBorders>
              <w:top w:val="single" w:sz="2" w:space="0" w:color="000000"/>
              <w:left w:val="single" w:sz="2" w:space="0" w:color="000000"/>
              <w:bottom w:val="single" w:sz="2" w:space="0" w:color="000000"/>
              <w:right w:val="single" w:sz="2" w:space="0" w:color="000000"/>
            </w:tcBorders>
            <w:shd w:val="clear" w:color="auto" w:fill="DADADB"/>
          </w:tcPr>
          <w:p w14:paraId="6AC19AC0" w14:textId="77777777" w:rsidR="00A20CB0" w:rsidRPr="007047D4" w:rsidRDefault="00A20CB0" w:rsidP="00433099">
            <w:pPr>
              <w:ind w:left="1"/>
              <w:rPr>
                <w:rFonts w:ascii="Calibri" w:hAnsi="Calibri" w:cs="Calibri"/>
                <w:b/>
                <w:bCs/>
              </w:rPr>
            </w:pPr>
            <w:r w:rsidRPr="007047D4">
              <w:rPr>
                <w:rFonts w:ascii="Calibri" w:hAnsi="Calibri" w:cs="Calibri"/>
                <w:b/>
                <w:bCs/>
              </w:rPr>
              <w:t>Desirable</w:t>
            </w:r>
          </w:p>
        </w:tc>
        <w:tc>
          <w:tcPr>
            <w:tcW w:w="2155" w:type="dxa"/>
            <w:tcBorders>
              <w:top w:val="single" w:sz="2" w:space="0" w:color="000000"/>
              <w:left w:val="single" w:sz="2" w:space="0" w:color="000000"/>
              <w:bottom w:val="single" w:sz="2" w:space="0" w:color="000000"/>
              <w:right w:val="single" w:sz="2" w:space="0" w:color="000000"/>
            </w:tcBorders>
            <w:shd w:val="clear" w:color="auto" w:fill="DADADB"/>
          </w:tcPr>
          <w:p w14:paraId="205A9962" w14:textId="77777777" w:rsidR="00A20CB0" w:rsidRPr="007047D4" w:rsidRDefault="00A20CB0" w:rsidP="00433099">
            <w:pPr>
              <w:ind w:left="1"/>
              <w:rPr>
                <w:rFonts w:ascii="Calibri" w:hAnsi="Calibri" w:cs="Calibri"/>
                <w:b/>
                <w:bCs/>
              </w:rPr>
            </w:pPr>
            <w:r w:rsidRPr="007047D4">
              <w:rPr>
                <w:rFonts w:ascii="Calibri" w:hAnsi="Calibri" w:cs="Calibri"/>
                <w:b/>
                <w:bCs/>
              </w:rPr>
              <w:t xml:space="preserve">Evidence/ </w:t>
            </w:r>
          </w:p>
          <w:p w14:paraId="4EBB1214" w14:textId="77777777" w:rsidR="00A20CB0" w:rsidRPr="007047D4" w:rsidRDefault="00A20CB0" w:rsidP="00433099">
            <w:pPr>
              <w:ind w:left="1"/>
              <w:rPr>
                <w:rFonts w:ascii="Calibri" w:hAnsi="Calibri" w:cs="Calibri"/>
                <w:b/>
                <w:bCs/>
              </w:rPr>
            </w:pPr>
            <w:r w:rsidRPr="007047D4">
              <w:rPr>
                <w:rFonts w:ascii="Calibri" w:hAnsi="Calibri" w:cs="Calibri"/>
                <w:b/>
                <w:bCs/>
              </w:rPr>
              <w:t>Assessed By</w:t>
            </w:r>
          </w:p>
        </w:tc>
      </w:tr>
      <w:tr w:rsidR="00A20CB0" w:rsidRPr="00F82ADF" w14:paraId="320F7CB3" w14:textId="77777777" w:rsidTr="00433099">
        <w:trPr>
          <w:trHeight w:val="811"/>
        </w:trPr>
        <w:tc>
          <w:tcPr>
            <w:tcW w:w="1647" w:type="dxa"/>
            <w:tcBorders>
              <w:top w:val="single" w:sz="2" w:space="0" w:color="000000"/>
              <w:left w:val="single" w:sz="2" w:space="0" w:color="000000"/>
              <w:bottom w:val="single" w:sz="2" w:space="0" w:color="000000"/>
              <w:right w:val="single" w:sz="2" w:space="0" w:color="000000"/>
            </w:tcBorders>
          </w:tcPr>
          <w:p w14:paraId="2425A0A4" w14:textId="77777777" w:rsidR="00A20CB0" w:rsidRPr="00F82ADF" w:rsidRDefault="00A20CB0" w:rsidP="00433099">
            <w:pPr>
              <w:rPr>
                <w:rFonts w:ascii="Calibri" w:hAnsi="Calibri" w:cs="Calibri"/>
                <w:b/>
                <w:bCs/>
              </w:rPr>
            </w:pPr>
            <w:r w:rsidRPr="00F82ADF">
              <w:rPr>
                <w:rFonts w:ascii="Calibri" w:eastAsia="Tahoma" w:hAnsi="Calibri" w:cs="Calibri"/>
                <w:b/>
                <w:bCs/>
              </w:rPr>
              <w:t xml:space="preserve">Qualifications &amp; training </w:t>
            </w:r>
          </w:p>
        </w:tc>
        <w:tc>
          <w:tcPr>
            <w:tcW w:w="3017" w:type="dxa"/>
            <w:tcBorders>
              <w:top w:val="single" w:sz="2" w:space="0" w:color="000000"/>
              <w:left w:val="single" w:sz="2" w:space="0" w:color="000000"/>
              <w:bottom w:val="single" w:sz="2" w:space="0" w:color="000000"/>
              <w:right w:val="single" w:sz="2" w:space="0" w:color="000000"/>
            </w:tcBorders>
          </w:tcPr>
          <w:p w14:paraId="37A08F5E" w14:textId="77777777" w:rsidR="00A20CB0" w:rsidRPr="006B14AD" w:rsidRDefault="00A20CB0" w:rsidP="00A20CB0">
            <w:pPr>
              <w:rPr>
                <w:rFonts w:cstheme="minorHAnsi"/>
              </w:rPr>
            </w:pPr>
            <w:r w:rsidRPr="006B14AD">
              <w:rPr>
                <w:rFonts w:cstheme="minorHAnsi"/>
              </w:rPr>
              <w:t>Good level of general education with GCSE grade C</w:t>
            </w:r>
          </w:p>
          <w:p w14:paraId="6D29F7CB" w14:textId="33EAE155" w:rsidR="00A20CB0" w:rsidRPr="007047D4" w:rsidRDefault="00A20CB0" w:rsidP="00A20CB0">
            <w:pPr>
              <w:ind w:left="1"/>
              <w:rPr>
                <w:rFonts w:ascii="Calibri" w:eastAsia="Tahoma" w:hAnsi="Calibri" w:cs="Calibri"/>
              </w:rPr>
            </w:pPr>
            <w:r w:rsidRPr="006B14AD">
              <w:rPr>
                <w:rFonts w:cstheme="minorHAnsi"/>
              </w:rPr>
              <w:t xml:space="preserve">equivalent or above in English and </w:t>
            </w:r>
            <w:r w:rsidR="00E15F0A">
              <w:rPr>
                <w:rFonts w:cstheme="minorHAnsi"/>
              </w:rPr>
              <w:t>m</w:t>
            </w:r>
            <w:r w:rsidRPr="006B14AD">
              <w:rPr>
                <w:rFonts w:cstheme="minorHAnsi"/>
              </w:rPr>
              <w:t>ath</w:t>
            </w:r>
            <w:r w:rsidR="00E15F0A">
              <w:rPr>
                <w:rFonts w:cstheme="minorHAnsi"/>
              </w:rPr>
              <w:t>ematics</w:t>
            </w:r>
          </w:p>
        </w:tc>
        <w:tc>
          <w:tcPr>
            <w:tcW w:w="2204" w:type="dxa"/>
            <w:tcBorders>
              <w:top w:val="single" w:sz="2" w:space="0" w:color="000000"/>
              <w:left w:val="single" w:sz="2" w:space="0" w:color="000000"/>
              <w:bottom w:val="single" w:sz="2" w:space="0" w:color="000000"/>
              <w:right w:val="single" w:sz="2" w:space="0" w:color="000000"/>
            </w:tcBorders>
          </w:tcPr>
          <w:p w14:paraId="14DADF66" w14:textId="77777777" w:rsidR="00A20CB0" w:rsidRPr="007047D4" w:rsidRDefault="00A20CB0" w:rsidP="00A20CB0">
            <w:pPr>
              <w:ind w:left="1"/>
              <w:rPr>
                <w:rFonts w:ascii="Calibri" w:hAnsi="Calibri" w:cs="Calibri"/>
              </w:rPr>
            </w:pPr>
          </w:p>
        </w:tc>
        <w:tc>
          <w:tcPr>
            <w:tcW w:w="2155" w:type="dxa"/>
            <w:tcBorders>
              <w:top w:val="single" w:sz="2" w:space="0" w:color="000000"/>
              <w:left w:val="single" w:sz="2" w:space="0" w:color="000000"/>
              <w:bottom w:val="single" w:sz="2" w:space="0" w:color="000000"/>
              <w:right w:val="single" w:sz="2" w:space="0" w:color="000000"/>
            </w:tcBorders>
          </w:tcPr>
          <w:p w14:paraId="32D8610A" w14:textId="0ABB8042" w:rsidR="00A20CB0" w:rsidRPr="007047D4" w:rsidRDefault="00A20CB0" w:rsidP="00A20CB0">
            <w:pPr>
              <w:ind w:left="1"/>
              <w:rPr>
                <w:rFonts w:ascii="Calibri" w:eastAsia="Tahoma" w:hAnsi="Calibri" w:cs="Calibri"/>
              </w:rPr>
            </w:pPr>
            <w:r w:rsidRPr="007047D4">
              <w:rPr>
                <w:rFonts w:ascii="Calibri" w:eastAsia="Tahoma" w:hAnsi="Calibri" w:cs="Calibri"/>
              </w:rPr>
              <w:t xml:space="preserve">Qualifications, interview and references </w:t>
            </w:r>
          </w:p>
        </w:tc>
      </w:tr>
      <w:tr w:rsidR="00A20CB0" w:rsidRPr="00F82ADF" w14:paraId="4B0AB412" w14:textId="77777777" w:rsidTr="00433099">
        <w:trPr>
          <w:trHeight w:val="390"/>
        </w:trPr>
        <w:tc>
          <w:tcPr>
            <w:tcW w:w="1647" w:type="dxa"/>
            <w:tcBorders>
              <w:top w:val="single" w:sz="2" w:space="0" w:color="000000"/>
              <w:left w:val="single" w:sz="2" w:space="0" w:color="000000"/>
              <w:bottom w:val="single" w:sz="2" w:space="0" w:color="000000"/>
              <w:right w:val="single" w:sz="2" w:space="0" w:color="000000"/>
            </w:tcBorders>
          </w:tcPr>
          <w:p w14:paraId="172F9E1F" w14:textId="77777777" w:rsidR="00A20CB0" w:rsidRPr="00F82ADF" w:rsidRDefault="00A20CB0" w:rsidP="00433099">
            <w:pPr>
              <w:rPr>
                <w:rFonts w:ascii="Calibri" w:eastAsia="Calibri" w:hAnsi="Calibri" w:cs="Calibri"/>
                <w:b/>
                <w:bCs/>
              </w:rPr>
            </w:pPr>
            <w:r w:rsidRPr="00F82ADF">
              <w:rPr>
                <w:rFonts w:ascii="Calibri" w:eastAsia="Tahoma" w:hAnsi="Calibri" w:cs="Calibri"/>
                <w:b/>
                <w:bCs/>
              </w:rPr>
              <w:t xml:space="preserve">Experience </w:t>
            </w:r>
          </w:p>
        </w:tc>
        <w:tc>
          <w:tcPr>
            <w:tcW w:w="3017" w:type="dxa"/>
            <w:tcBorders>
              <w:top w:val="single" w:sz="2" w:space="0" w:color="000000"/>
              <w:left w:val="single" w:sz="2" w:space="0" w:color="000000"/>
              <w:bottom w:val="single" w:sz="2" w:space="0" w:color="000000"/>
              <w:right w:val="single" w:sz="2" w:space="0" w:color="000000"/>
            </w:tcBorders>
          </w:tcPr>
          <w:p w14:paraId="6074CEC3" w14:textId="5F5128B8" w:rsidR="0028711C" w:rsidRDefault="00A20CB0" w:rsidP="00433099">
            <w:pPr>
              <w:ind w:left="1"/>
              <w:rPr>
                <w:rFonts w:ascii="Calibri" w:eastAsia="Calibri" w:hAnsi="Calibri" w:cs="Calibri"/>
              </w:rPr>
            </w:pPr>
            <w:r w:rsidRPr="007047D4">
              <w:rPr>
                <w:rFonts w:ascii="Calibri" w:eastAsia="Calibri" w:hAnsi="Calibri" w:cs="Calibri"/>
              </w:rPr>
              <w:t xml:space="preserve">Previously worked </w:t>
            </w:r>
            <w:r w:rsidR="0028711C">
              <w:rPr>
                <w:rFonts w:ascii="Calibri" w:eastAsia="Calibri" w:hAnsi="Calibri" w:cs="Calibri"/>
              </w:rPr>
              <w:t>in a complex administrative environment dealing with confidential and discrete matters</w:t>
            </w:r>
            <w:r w:rsidR="00E15F0A">
              <w:rPr>
                <w:rFonts w:ascii="Calibri" w:eastAsia="Calibri" w:hAnsi="Calibri" w:cs="Calibri"/>
              </w:rPr>
              <w:t>.</w:t>
            </w:r>
          </w:p>
          <w:p w14:paraId="66C16E9A" w14:textId="77777777" w:rsidR="00E15F0A" w:rsidRDefault="00E15F0A" w:rsidP="00433099">
            <w:pPr>
              <w:ind w:left="1"/>
              <w:rPr>
                <w:rFonts w:ascii="Calibri" w:eastAsia="Calibri" w:hAnsi="Calibri" w:cs="Calibri"/>
              </w:rPr>
            </w:pPr>
          </w:p>
          <w:p w14:paraId="7C2CF749" w14:textId="5D71AF84" w:rsidR="0028711C" w:rsidRPr="006B14AD" w:rsidRDefault="0028711C" w:rsidP="0028711C">
            <w:pPr>
              <w:rPr>
                <w:rFonts w:cstheme="minorHAnsi"/>
              </w:rPr>
            </w:pPr>
            <w:r w:rsidRPr="006B14AD">
              <w:rPr>
                <w:rFonts w:cstheme="minorHAnsi"/>
              </w:rPr>
              <w:t xml:space="preserve">Experience of delivering excellent </w:t>
            </w:r>
            <w:r>
              <w:rPr>
                <w:rFonts w:cstheme="minorHAnsi"/>
              </w:rPr>
              <w:t xml:space="preserve">internal and external </w:t>
            </w:r>
            <w:r w:rsidRPr="006B14AD">
              <w:rPr>
                <w:rFonts w:cstheme="minorHAnsi"/>
              </w:rPr>
              <w:t>customer service and</w:t>
            </w:r>
          </w:p>
          <w:p w14:paraId="4138EE36" w14:textId="4BE3710B" w:rsidR="00A20CB0" w:rsidRPr="00E15F0A" w:rsidRDefault="0028711C" w:rsidP="00334C8B">
            <w:pPr>
              <w:rPr>
                <w:rFonts w:cstheme="minorHAnsi"/>
              </w:rPr>
            </w:pPr>
            <w:r w:rsidRPr="006B14AD">
              <w:rPr>
                <w:rFonts w:cstheme="minorHAnsi"/>
              </w:rPr>
              <w:t>demonstrating a “can do” attitude.</w:t>
            </w:r>
          </w:p>
        </w:tc>
        <w:tc>
          <w:tcPr>
            <w:tcW w:w="2204" w:type="dxa"/>
            <w:tcBorders>
              <w:top w:val="single" w:sz="2" w:space="0" w:color="000000"/>
              <w:left w:val="single" w:sz="2" w:space="0" w:color="000000"/>
              <w:bottom w:val="single" w:sz="2" w:space="0" w:color="000000"/>
              <w:right w:val="single" w:sz="2" w:space="0" w:color="000000"/>
            </w:tcBorders>
          </w:tcPr>
          <w:p w14:paraId="5E1F3735" w14:textId="6D222384" w:rsidR="00A20CB0" w:rsidRPr="007047D4" w:rsidRDefault="004D5DF7" w:rsidP="0028711C">
            <w:pPr>
              <w:ind w:left="1"/>
              <w:rPr>
                <w:rFonts w:ascii="Calibri" w:eastAsia="Calibri" w:hAnsi="Calibri" w:cs="Calibri"/>
              </w:rPr>
            </w:pPr>
            <w:r w:rsidRPr="006B14AD">
              <w:rPr>
                <w:rFonts w:cstheme="minorHAnsi"/>
              </w:rPr>
              <w:t>Administrative experience within an HR function</w:t>
            </w:r>
          </w:p>
        </w:tc>
        <w:tc>
          <w:tcPr>
            <w:tcW w:w="2155" w:type="dxa"/>
            <w:tcBorders>
              <w:top w:val="single" w:sz="2" w:space="0" w:color="000000"/>
              <w:left w:val="single" w:sz="2" w:space="0" w:color="000000"/>
              <w:bottom w:val="single" w:sz="2" w:space="0" w:color="000000"/>
              <w:right w:val="single" w:sz="2" w:space="0" w:color="000000"/>
            </w:tcBorders>
          </w:tcPr>
          <w:p w14:paraId="05167ECA" w14:textId="6AC0D3EC" w:rsidR="00A20CB0" w:rsidRPr="007047D4" w:rsidRDefault="00A20CB0" w:rsidP="0028711C">
            <w:pPr>
              <w:ind w:left="1"/>
              <w:rPr>
                <w:rFonts w:ascii="Calibri" w:eastAsia="Tahoma" w:hAnsi="Calibri" w:cs="Calibri"/>
              </w:rPr>
            </w:pPr>
            <w:r w:rsidRPr="007047D4">
              <w:rPr>
                <w:rFonts w:ascii="Calibri" w:eastAsia="Tahoma" w:hAnsi="Calibri" w:cs="Calibri"/>
              </w:rPr>
              <w:t xml:space="preserve">Qualifications, interview and references </w:t>
            </w:r>
          </w:p>
        </w:tc>
      </w:tr>
      <w:tr w:rsidR="00A20CB0" w:rsidRPr="00F82ADF" w14:paraId="2CC80324" w14:textId="77777777" w:rsidTr="00433099">
        <w:trPr>
          <w:trHeight w:val="390"/>
        </w:trPr>
        <w:tc>
          <w:tcPr>
            <w:tcW w:w="1647" w:type="dxa"/>
            <w:tcBorders>
              <w:top w:val="single" w:sz="2" w:space="0" w:color="000000"/>
              <w:left w:val="single" w:sz="2" w:space="0" w:color="000000"/>
              <w:bottom w:val="single" w:sz="2" w:space="0" w:color="000000"/>
              <w:right w:val="single" w:sz="2" w:space="0" w:color="000000"/>
            </w:tcBorders>
          </w:tcPr>
          <w:p w14:paraId="74AAE237" w14:textId="77777777" w:rsidR="00A20CB0" w:rsidRPr="00F82ADF" w:rsidRDefault="00A20CB0" w:rsidP="00433099">
            <w:pPr>
              <w:rPr>
                <w:rFonts w:ascii="Calibri" w:hAnsi="Calibri" w:cs="Calibri"/>
                <w:b/>
                <w:bCs/>
              </w:rPr>
            </w:pPr>
            <w:r w:rsidRPr="00F82ADF">
              <w:rPr>
                <w:rFonts w:ascii="Calibri" w:eastAsia="Tahoma" w:hAnsi="Calibri" w:cs="Calibri"/>
                <w:b/>
                <w:bCs/>
              </w:rPr>
              <w:t xml:space="preserve">Professional Values </w:t>
            </w:r>
          </w:p>
        </w:tc>
        <w:tc>
          <w:tcPr>
            <w:tcW w:w="3017" w:type="dxa"/>
            <w:tcBorders>
              <w:top w:val="single" w:sz="2" w:space="0" w:color="000000"/>
              <w:left w:val="single" w:sz="2" w:space="0" w:color="000000"/>
              <w:bottom w:val="single" w:sz="2" w:space="0" w:color="000000"/>
              <w:right w:val="single" w:sz="2" w:space="0" w:color="000000"/>
            </w:tcBorders>
          </w:tcPr>
          <w:p w14:paraId="7ADEA5B0" w14:textId="4012ED45" w:rsidR="00A20CB0" w:rsidRPr="007047D4" w:rsidRDefault="00E15F0A" w:rsidP="00433099">
            <w:pPr>
              <w:rPr>
                <w:rFonts w:ascii="Calibri" w:hAnsi="Calibri" w:cs="Calibri"/>
              </w:rPr>
            </w:pPr>
            <w:r>
              <w:rPr>
                <w:rFonts w:ascii="Calibri" w:hAnsi="Calibri" w:cs="Calibri"/>
              </w:rPr>
              <w:t>Able to d</w:t>
            </w:r>
            <w:r w:rsidR="00A20CB0" w:rsidRPr="007047D4">
              <w:rPr>
                <w:rFonts w:ascii="Calibri" w:hAnsi="Calibri" w:cs="Calibri"/>
              </w:rPr>
              <w:t>evelop good professional relationships.</w:t>
            </w:r>
          </w:p>
          <w:p w14:paraId="4A874BE5" w14:textId="77777777" w:rsidR="00A20CB0" w:rsidRPr="007047D4" w:rsidRDefault="00A20CB0" w:rsidP="00433099">
            <w:pPr>
              <w:rPr>
                <w:rFonts w:ascii="Calibri" w:hAnsi="Calibri" w:cs="Calibri"/>
              </w:rPr>
            </w:pPr>
          </w:p>
          <w:p w14:paraId="34447576" w14:textId="0EE43997" w:rsidR="00A20CB0" w:rsidRPr="00A01A95" w:rsidRDefault="00A20CB0" w:rsidP="00A01A95">
            <w:pPr>
              <w:rPr>
                <w:rFonts w:ascii="Calibri" w:hAnsi="Calibri" w:cs="Calibri"/>
              </w:rPr>
            </w:pPr>
            <w:r w:rsidRPr="007047D4">
              <w:rPr>
                <w:rFonts w:ascii="Calibri" w:hAnsi="Calibri" w:cs="Calibri"/>
              </w:rPr>
              <w:t xml:space="preserve">Possess excellent interpersonal and communication skills, both orally and in writing. </w:t>
            </w:r>
          </w:p>
        </w:tc>
        <w:tc>
          <w:tcPr>
            <w:tcW w:w="2204" w:type="dxa"/>
            <w:tcBorders>
              <w:top w:val="single" w:sz="2" w:space="0" w:color="000000"/>
              <w:left w:val="single" w:sz="2" w:space="0" w:color="000000"/>
              <w:bottom w:val="single" w:sz="2" w:space="0" w:color="000000"/>
              <w:right w:val="single" w:sz="2" w:space="0" w:color="000000"/>
            </w:tcBorders>
          </w:tcPr>
          <w:p w14:paraId="415B0F40" w14:textId="77777777" w:rsidR="00A20CB0" w:rsidRPr="007047D4" w:rsidRDefault="00A20CB0" w:rsidP="00433099">
            <w:pPr>
              <w:ind w:left="1"/>
              <w:rPr>
                <w:rFonts w:ascii="Calibri" w:hAnsi="Calibri" w:cs="Calibri"/>
              </w:rPr>
            </w:pPr>
          </w:p>
        </w:tc>
        <w:tc>
          <w:tcPr>
            <w:tcW w:w="2155" w:type="dxa"/>
            <w:tcBorders>
              <w:top w:val="single" w:sz="2" w:space="0" w:color="000000"/>
              <w:left w:val="single" w:sz="2" w:space="0" w:color="000000"/>
              <w:bottom w:val="single" w:sz="2" w:space="0" w:color="000000"/>
              <w:right w:val="single" w:sz="2" w:space="0" w:color="000000"/>
            </w:tcBorders>
          </w:tcPr>
          <w:p w14:paraId="5D64ECDB" w14:textId="77777777" w:rsidR="00A20CB0" w:rsidRPr="007047D4" w:rsidRDefault="00A20CB0" w:rsidP="00433099">
            <w:pPr>
              <w:ind w:left="1"/>
              <w:rPr>
                <w:rFonts w:ascii="Calibri" w:eastAsia="Tahoma" w:hAnsi="Calibri" w:cs="Calibri"/>
              </w:rPr>
            </w:pPr>
            <w:r w:rsidRPr="007047D4">
              <w:rPr>
                <w:rFonts w:ascii="Calibri" w:eastAsia="Tahoma" w:hAnsi="Calibri" w:cs="Calibri"/>
              </w:rPr>
              <w:t xml:space="preserve">Interview and references </w:t>
            </w:r>
          </w:p>
          <w:p w14:paraId="03DF68E6" w14:textId="77777777" w:rsidR="00A20CB0" w:rsidRPr="007047D4" w:rsidRDefault="00A20CB0" w:rsidP="00433099">
            <w:pPr>
              <w:rPr>
                <w:rFonts w:ascii="Calibri" w:hAnsi="Calibri" w:cs="Calibri"/>
              </w:rPr>
            </w:pPr>
          </w:p>
        </w:tc>
      </w:tr>
      <w:tr w:rsidR="00A20CB0" w:rsidRPr="00F82ADF" w14:paraId="0265A53D" w14:textId="77777777" w:rsidTr="00433099">
        <w:trPr>
          <w:trHeight w:val="680"/>
        </w:trPr>
        <w:tc>
          <w:tcPr>
            <w:tcW w:w="1647" w:type="dxa"/>
            <w:tcBorders>
              <w:top w:val="single" w:sz="2" w:space="0" w:color="000000"/>
              <w:left w:val="single" w:sz="2" w:space="0" w:color="000000"/>
              <w:bottom w:val="single" w:sz="2" w:space="0" w:color="000000"/>
              <w:right w:val="single" w:sz="2" w:space="0" w:color="000000"/>
            </w:tcBorders>
          </w:tcPr>
          <w:p w14:paraId="102D4FC7" w14:textId="77777777" w:rsidR="00A20CB0" w:rsidRPr="00F82ADF" w:rsidRDefault="00A20CB0" w:rsidP="00433099">
            <w:pPr>
              <w:rPr>
                <w:rFonts w:ascii="Calibri" w:hAnsi="Calibri" w:cs="Calibri"/>
                <w:b/>
                <w:bCs/>
              </w:rPr>
            </w:pPr>
            <w:r w:rsidRPr="00F82ADF">
              <w:rPr>
                <w:rFonts w:ascii="Calibri" w:eastAsia="Tahoma" w:hAnsi="Calibri" w:cs="Calibri"/>
                <w:b/>
                <w:bCs/>
              </w:rPr>
              <w:t xml:space="preserve">Knowledge and understanding </w:t>
            </w:r>
          </w:p>
        </w:tc>
        <w:tc>
          <w:tcPr>
            <w:tcW w:w="3017" w:type="dxa"/>
            <w:tcBorders>
              <w:top w:val="single" w:sz="2" w:space="0" w:color="000000"/>
              <w:left w:val="single" w:sz="2" w:space="0" w:color="000000"/>
              <w:bottom w:val="single" w:sz="2" w:space="0" w:color="000000"/>
              <w:right w:val="single" w:sz="2" w:space="0" w:color="000000"/>
            </w:tcBorders>
          </w:tcPr>
          <w:p w14:paraId="355A34A6" w14:textId="6482080F" w:rsidR="00A20CB0" w:rsidRPr="007047D4" w:rsidRDefault="00D23D04" w:rsidP="00433099">
            <w:pPr>
              <w:rPr>
                <w:rFonts w:ascii="Calibri" w:hAnsi="Calibri" w:cs="Calibri"/>
              </w:rPr>
            </w:pPr>
            <w:r>
              <w:rPr>
                <w:rFonts w:eastAsia="Tahoma" w:cstheme="minorHAnsi"/>
              </w:rPr>
              <w:t>Knowledge of databases for record keeping</w:t>
            </w:r>
            <w:r w:rsidR="00A01A95">
              <w:rPr>
                <w:rFonts w:eastAsia="Tahoma" w:cstheme="minorHAnsi"/>
              </w:rPr>
              <w:t>.</w:t>
            </w:r>
          </w:p>
        </w:tc>
        <w:tc>
          <w:tcPr>
            <w:tcW w:w="2204" w:type="dxa"/>
            <w:tcBorders>
              <w:top w:val="single" w:sz="2" w:space="0" w:color="000000"/>
              <w:left w:val="single" w:sz="2" w:space="0" w:color="000000"/>
              <w:bottom w:val="single" w:sz="2" w:space="0" w:color="000000"/>
              <w:right w:val="single" w:sz="2" w:space="0" w:color="000000"/>
            </w:tcBorders>
          </w:tcPr>
          <w:p w14:paraId="60A29659" w14:textId="5137E0F0" w:rsidR="00A20CB0" w:rsidRPr="00D23D04" w:rsidRDefault="00D23D04" w:rsidP="00D23D04">
            <w:pPr>
              <w:rPr>
                <w:rFonts w:cstheme="minorHAnsi"/>
              </w:rPr>
            </w:pPr>
            <w:r w:rsidRPr="006B14AD">
              <w:rPr>
                <w:rFonts w:cstheme="minorHAnsi"/>
              </w:rPr>
              <w:t>Working knowledge of HR databases</w:t>
            </w:r>
            <w:r w:rsidR="00A01A95">
              <w:rPr>
                <w:rFonts w:cstheme="minorHAnsi"/>
              </w:rPr>
              <w:t>.</w:t>
            </w:r>
          </w:p>
        </w:tc>
        <w:tc>
          <w:tcPr>
            <w:tcW w:w="2155" w:type="dxa"/>
            <w:tcBorders>
              <w:top w:val="single" w:sz="2" w:space="0" w:color="000000"/>
              <w:left w:val="single" w:sz="2" w:space="0" w:color="000000"/>
              <w:bottom w:val="single" w:sz="2" w:space="0" w:color="000000"/>
              <w:right w:val="single" w:sz="2" w:space="0" w:color="000000"/>
            </w:tcBorders>
          </w:tcPr>
          <w:p w14:paraId="2E44044C" w14:textId="17707B53" w:rsidR="00A20CB0" w:rsidRPr="007047D4" w:rsidRDefault="00A20CB0" w:rsidP="00A01A95">
            <w:pPr>
              <w:ind w:left="1"/>
              <w:rPr>
                <w:rFonts w:ascii="Calibri" w:eastAsia="Tahoma" w:hAnsi="Calibri" w:cs="Calibri"/>
              </w:rPr>
            </w:pPr>
            <w:r w:rsidRPr="007047D4">
              <w:rPr>
                <w:rFonts w:ascii="Calibri" w:eastAsia="Tahoma" w:hAnsi="Calibri" w:cs="Calibri"/>
              </w:rPr>
              <w:t xml:space="preserve">Interview and references </w:t>
            </w:r>
          </w:p>
        </w:tc>
      </w:tr>
      <w:tr w:rsidR="00A20CB0" w:rsidRPr="00F82ADF" w14:paraId="77562F68" w14:textId="77777777" w:rsidTr="00433099">
        <w:trPr>
          <w:trHeight w:val="520"/>
        </w:trPr>
        <w:tc>
          <w:tcPr>
            <w:tcW w:w="1647" w:type="dxa"/>
            <w:tcBorders>
              <w:top w:val="single" w:sz="2" w:space="0" w:color="000000"/>
              <w:left w:val="single" w:sz="2" w:space="0" w:color="000000"/>
              <w:bottom w:val="single" w:sz="2" w:space="0" w:color="000000"/>
              <w:right w:val="single" w:sz="2" w:space="0" w:color="000000"/>
            </w:tcBorders>
          </w:tcPr>
          <w:p w14:paraId="1080CF88" w14:textId="77777777" w:rsidR="00A20CB0" w:rsidRPr="00F82ADF" w:rsidRDefault="00A20CB0" w:rsidP="00433099">
            <w:pPr>
              <w:rPr>
                <w:rFonts w:ascii="Calibri" w:hAnsi="Calibri" w:cs="Calibri"/>
                <w:b/>
                <w:bCs/>
              </w:rPr>
            </w:pPr>
            <w:r w:rsidRPr="00F82ADF">
              <w:rPr>
                <w:rFonts w:ascii="Calibri" w:eastAsia="Tahoma" w:hAnsi="Calibri" w:cs="Calibri"/>
                <w:b/>
                <w:bCs/>
              </w:rPr>
              <w:t xml:space="preserve">Skills </w:t>
            </w:r>
          </w:p>
        </w:tc>
        <w:tc>
          <w:tcPr>
            <w:tcW w:w="3017" w:type="dxa"/>
            <w:tcBorders>
              <w:top w:val="single" w:sz="2" w:space="0" w:color="000000"/>
              <w:left w:val="single" w:sz="2" w:space="0" w:color="000000"/>
              <w:bottom w:val="single" w:sz="2" w:space="0" w:color="000000"/>
              <w:right w:val="single" w:sz="2" w:space="0" w:color="000000"/>
            </w:tcBorders>
          </w:tcPr>
          <w:p w14:paraId="5B4F11CF" w14:textId="67BD4375" w:rsidR="004D5DF7" w:rsidRDefault="00A20CB0" w:rsidP="004D5DF7">
            <w:pPr>
              <w:ind w:right="85"/>
              <w:rPr>
                <w:rFonts w:ascii="Calibri" w:hAnsi="Calibri" w:cs="Calibri"/>
                <w:color w:val="000000"/>
              </w:rPr>
            </w:pPr>
            <w:r w:rsidRPr="007047D4">
              <w:rPr>
                <w:rFonts w:ascii="Calibri" w:hAnsi="Calibri" w:cs="Calibri"/>
                <w:color w:val="000000"/>
              </w:rPr>
              <w:t>Proven administration and organisational skills</w:t>
            </w:r>
            <w:r w:rsidR="00A01A95">
              <w:rPr>
                <w:rFonts w:ascii="Calibri" w:hAnsi="Calibri" w:cs="Calibri"/>
                <w:color w:val="000000"/>
              </w:rPr>
              <w:t>.</w:t>
            </w:r>
          </w:p>
          <w:p w14:paraId="3C18B48C" w14:textId="77777777" w:rsidR="004D5DF7" w:rsidRDefault="004D5DF7" w:rsidP="004D5DF7">
            <w:pPr>
              <w:ind w:right="85"/>
              <w:rPr>
                <w:rFonts w:cstheme="minorHAnsi"/>
              </w:rPr>
            </w:pPr>
          </w:p>
          <w:p w14:paraId="2963BA2B" w14:textId="62D1CB66" w:rsidR="004D5DF7" w:rsidRPr="004D5DF7" w:rsidRDefault="004D5DF7" w:rsidP="004D5DF7">
            <w:pPr>
              <w:ind w:right="85"/>
              <w:rPr>
                <w:rFonts w:ascii="Calibri" w:hAnsi="Calibri" w:cs="Calibri"/>
                <w:color w:val="000000"/>
              </w:rPr>
            </w:pPr>
            <w:r w:rsidRPr="006B14AD">
              <w:rPr>
                <w:rFonts w:cstheme="minorHAnsi"/>
              </w:rPr>
              <w:t xml:space="preserve">Strong IT skills including </w:t>
            </w:r>
            <w:r>
              <w:rPr>
                <w:rFonts w:cstheme="minorHAnsi"/>
              </w:rPr>
              <w:t xml:space="preserve">Outlook, Teams, </w:t>
            </w:r>
            <w:r w:rsidRPr="006B14AD">
              <w:rPr>
                <w:rFonts w:cstheme="minorHAnsi"/>
              </w:rPr>
              <w:t>Word and Excel</w:t>
            </w:r>
            <w:r w:rsidR="00A01A95">
              <w:rPr>
                <w:rFonts w:cstheme="minorHAnsi"/>
              </w:rPr>
              <w:t>.</w:t>
            </w:r>
          </w:p>
          <w:p w14:paraId="7AA8C9BB" w14:textId="77777777" w:rsidR="00A20CB0" w:rsidRPr="007047D4" w:rsidRDefault="00A20CB0" w:rsidP="00433099">
            <w:pPr>
              <w:ind w:right="85"/>
              <w:rPr>
                <w:rFonts w:ascii="Calibri" w:hAnsi="Calibri" w:cs="Calibri"/>
                <w:color w:val="000000"/>
              </w:rPr>
            </w:pPr>
          </w:p>
          <w:p w14:paraId="38501327" w14:textId="2574F77A" w:rsidR="00A20CB0" w:rsidRPr="007047D4" w:rsidRDefault="00A20CB0" w:rsidP="00433099">
            <w:pPr>
              <w:ind w:right="85"/>
              <w:rPr>
                <w:rFonts w:ascii="Calibri" w:hAnsi="Calibri" w:cs="Calibri"/>
                <w:color w:val="000000"/>
              </w:rPr>
            </w:pPr>
            <w:r w:rsidRPr="007047D4">
              <w:rPr>
                <w:rFonts w:ascii="Calibri" w:hAnsi="Calibri" w:cs="Calibri"/>
                <w:color w:val="000000"/>
              </w:rPr>
              <w:t>Experience of working to tight deadlines in a busy organisation</w:t>
            </w:r>
            <w:r w:rsidR="00A01A95">
              <w:rPr>
                <w:rFonts w:ascii="Calibri" w:hAnsi="Calibri" w:cs="Calibri"/>
                <w:color w:val="000000"/>
              </w:rPr>
              <w:t>.</w:t>
            </w:r>
          </w:p>
          <w:p w14:paraId="72FBA1B2" w14:textId="77777777" w:rsidR="00A20CB0" w:rsidRPr="007047D4" w:rsidRDefault="00A20CB0" w:rsidP="00433099">
            <w:pPr>
              <w:ind w:right="85"/>
              <w:rPr>
                <w:rFonts w:ascii="Calibri" w:hAnsi="Calibri" w:cs="Calibri"/>
                <w:color w:val="000000"/>
              </w:rPr>
            </w:pPr>
          </w:p>
          <w:p w14:paraId="07BC24EA" w14:textId="57B627ED" w:rsidR="00A20CB0" w:rsidRPr="007047D4" w:rsidRDefault="004D5DF7" w:rsidP="00433099">
            <w:pPr>
              <w:ind w:right="85"/>
              <w:rPr>
                <w:rFonts w:ascii="Calibri" w:eastAsia="Tahoma" w:hAnsi="Calibri" w:cs="Calibri"/>
              </w:rPr>
            </w:pPr>
            <w:r>
              <w:rPr>
                <w:rFonts w:ascii="Calibri" w:hAnsi="Calibri" w:cs="Calibri"/>
                <w:color w:val="000000"/>
              </w:rPr>
              <w:t>T</w:t>
            </w:r>
            <w:r w:rsidR="00A20CB0" w:rsidRPr="007047D4">
              <w:rPr>
                <w:rFonts w:ascii="Calibri" w:hAnsi="Calibri" w:cs="Calibri"/>
                <w:color w:val="000000"/>
              </w:rPr>
              <w:t>he ability to prioritise work</w:t>
            </w:r>
            <w:r w:rsidR="00A01A95">
              <w:rPr>
                <w:rFonts w:ascii="Calibri" w:hAnsi="Calibri" w:cs="Calibri"/>
                <w:color w:val="000000"/>
              </w:rPr>
              <w:t>.</w:t>
            </w:r>
          </w:p>
        </w:tc>
        <w:tc>
          <w:tcPr>
            <w:tcW w:w="2204" w:type="dxa"/>
            <w:tcBorders>
              <w:top w:val="single" w:sz="2" w:space="0" w:color="000000"/>
              <w:left w:val="single" w:sz="2" w:space="0" w:color="000000"/>
              <w:bottom w:val="single" w:sz="2" w:space="0" w:color="000000"/>
              <w:right w:val="single" w:sz="2" w:space="0" w:color="000000"/>
            </w:tcBorders>
          </w:tcPr>
          <w:p w14:paraId="57E0DFE6" w14:textId="579B2D7D" w:rsidR="00A20CB0" w:rsidRPr="007047D4" w:rsidRDefault="00433099" w:rsidP="00433099">
            <w:pPr>
              <w:rPr>
                <w:rFonts w:ascii="Calibri" w:hAnsi="Calibri" w:cs="Calibri"/>
              </w:rPr>
            </w:pPr>
            <w:r>
              <w:rPr>
                <w:rFonts w:ascii="Calibri" w:hAnsi="Calibri" w:cs="Calibri"/>
              </w:rPr>
              <w:t>Minute or note taking.</w:t>
            </w:r>
          </w:p>
          <w:p w14:paraId="68FA71EA" w14:textId="77777777" w:rsidR="00A20CB0" w:rsidRPr="007047D4" w:rsidRDefault="00A20CB0" w:rsidP="00433099">
            <w:pPr>
              <w:rPr>
                <w:rFonts w:ascii="Calibri" w:hAnsi="Calibri" w:cs="Calibri"/>
              </w:rPr>
            </w:pPr>
          </w:p>
        </w:tc>
        <w:tc>
          <w:tcPr>
            <w:tcW w:w="2155" w:type="dxa"/>
            <w:tcBorders>
              <w:top w:val="single" w:sz="2" w:space="0" w:color="000000"/>
              <w:left w:val="single" w:sz="2" w:space="0" w:color="000000"/>
              <w:bottom w:val="single" w:sz="2" w:space="0" w:color="000000"/>
              <w:right w:val="single" w:sz="2" w:space="0" w:color="000000"/>
            </w:tcBorders>
          </w:tcPr>
          <w:p w14:paraId="6AF10568" w14:textId="77777777" w:rsidR="00A20CB0" w:rsidRPr="007047D4" w:rsidRDefault="00A20CB0" w:rsidP="00433099">
            <w:pPr>
              <w:rPr>
                <w:rFonts w:ascii="Calibri" w:hAnsi="Calibri" w:cs="Calibri"/>
              </w:rPr>
            </w:pPr>
          </w:p>
          <w:p w14:paraId="3B695A19" w14:textId="77777777" w:rsidR="00A20CB0" w:rsidRPr="007047D4" w:rsidRDefault="00A20CB0" w:rsidP="00433099">
            <w:pPr>
              <w:ind w:left="1"/>
              <w:rPr>
                <w:rFonts w:ascii="Calibri" w:eastAsia="Tahoma" w:hAnsi="Calibri" w:cs="Calibri"/>
              </w:rPr>
            </w:pPr>
            <w:r w:rsidRPr="007047D4">
              <w:rPr>
                <w:rFonts w:ascii="Calibri" w:hAnsi="Calibri" w:cs="Calibri"/>
              </w:rPr>
              <w:t xml:space="preserve">Qualifications, </w:t>
            </w:r>
            <w:r w:rsidRPr="007047D4">
              <w:rPr>
                <w:rFonts w:ascii="Calibri" w:eastAsia="Tahoma" w:hAnsi="Calibri" w:cs="Calibri"/>
              </w:rPr>
              <w:t xml:space="preserve">Interview and references </w:t>
            </w:r>
          </w:p>
          <w:p w14:paraId="53B23989" w14:textId="77777777" w:rsidR="00A20CB0" w:rsidRPr="007047D4" w:rsidRDefault="00A20CB0" w:rsidP="00433099">
            <w:pPr>
              <w:rPr>
                <w:rFonts w:ascii="Calibri" w:hAnsi="Calibri" w:cs="Calibri"/>
              </w:rPr>
            </w:pPr>
          </w:p>
        </w:tc>
      </w:tr>
      <w:tr w:rsidR="00A20CB0" w:rsidRPr="00F82ADF" w14:paraId="3BFD00C8" w14:textId="77777777" w:rsidTr="00433099">
        <w:trPr>
          <w:trHeight w:val="571"/>
        </w:trPr>
        <w:tc>
          <w:tcPr>
            <w:tcW w:w="1647" w:type="dxa"/>
            <w:tcBorders>
              <w:top w:val="single" w:sz="2" w:space="0" w:color="000000"/>
              <w:left w:val="single" w:sz="2" w:space="0" w:color="000000"/>
              <w:bottom w:val="single" w:sz="2" w:space="0" w:color="000000"/>
              <w:right w:val="single" w:sz="2" w:space="0" w:color="000000"/>
            </w:tcBorders>
          </w:tcPr>
          <w:p w14:paraId="4065A58A" w14:textId="77777777" w:rsidR="00A20CB0" w:rsidRPr="00F82ADF" w:rsidRDefault="00A20CB0" w:rsidP="00433099">
            <w:pPr>
              <w:rPr>
                <w:rFonts w:ascii="Calibri" w:hAnsi="Calibri" w:cs="Calibri"/>
                <w:b/>
                <w:bCs/>
              </w:rPr>
            </w:pPr>
            <w:r w:rsidRPr="00F82ADF">
              <w:rPr>
                <w:rFonts w:ascii="Calibri" w:eastAsia="Tahoma" w:hAnsi="Calibri" w:cs="Calibri"/>
                <w:b/>
                <w:bCs/>
              </w:rPr>
              <w:t xml:space="preserve">Personal characteristics </w:t>
            </w:r>
          </w:p>
        </w:tc>
        <w:tc>
          <w:tcPr>
            <w:tcW w:w="3017" w:type="dxa"/>
            <w:tcBorders>
              <w:top w:val="single" w:sz="2" w:space="0" w:color="000000"/>
              <w:left w:val="single" w:sz="2" w:space="0" w:color="000000"/>
              <w:bottom w:val="single" w:sz="2" w:space="0" w:color="000000"/>
              <w:right w:val="single" w:sz="2" w:space="0" w:color="000000"/>
            </w:tcBorders>
          </w:tcPr>
          <w:p w14:paraId="7EA39126" w14:textId="481666E7" w:rsidR="00A20CB0" w:rsidRDefault="00A20CB0" w:rsidP="00433099">
            <w:pPr>
              <w:rPr>
                <w:rFonts w:ascii="Calibri" w:hAnsi="Calibri" w:cs="Calibri"/>
              </w:rPr>
            </w:pPr>
            <w:r w:rsidRPr="007047D4">
              <w:rPr>
                <w:rFonts w:ascii="Calibri" w:hAnsi="Calibri" w:cs="Calibri"/>
              </w:rPr>
              <w:t xml:space="preserve">Has a sense of humour and the ability to remain calm under pressure.  </w:t>
            </w:r>
          </w:p>
          <w:p w14:paraId="64044F6C" w14:textId="77777777" w:rsidR="00A20CB0" w:rsidRPr="007047D4" w:rsidRDefault="00A20CB0" w:rsidP="00433099">
            <w:pPr>
              <w:rPr>
                <w:rFonts w:ascii="Calibri" w:eastAsia="Tahoma" w:hAnsi="Calibri" w:cs="Calibri"/>
              </w:rPr>
            </w:pPr>
          </w:p>
        </w:tc>
        <w:tc>
          <w:tcPr>
            <w:tcW w:w="2204" w:type="dxa"/>
            <w:tcBorders>
              <w:top w:val="single" w:sz="2" w:space="0" w:color="000000"/>
              <w:left w:val="single" w:sz="2" w:space="0" w:color="000000"/>
              <w:bottom w:val="single" w:sz="2" w:space="0" w:color="000000"/>
              <w:right w:val="single" w:sz="2" w:space="0" w:color="000000"/>
            </w:tcBorders>
          </w:tcPr>
          <w:p w14:paraId="1467BC60" w14:textId="77777777" w:rsidR="00A20CB0" w:rsidRPr="007047D4" w:rsidRDefault="00A20CB0" w:rsidP="00433099">
            <w:pPr>
              <w:ind w:left="1"/>
              <w:rPr>
                <w:rFonts w:ascii="Calibri" w:hAnsi="Calibri" w:cs="Calibri"/>
              </w:rPr>
            </w:pPr>
          </w:p>
        </w:tc>
        <w:tc>
          <w:tcPr>
            <w:tcW w:w="2155" w:type="dxa"/>
            <w:tcBorders>
              <w:top w:val="single" w:sz="2" w:space="0" w:color="000000"/>
              <w:left w:val="single" w:sz="2" w:space="0" w:color="000000"/>
              <w:bottom w:val="single" w:sz="2" w:space="0" w:color="000000"/>
              <w:right w:val="single" w:sz="2" w:space="0" w:color="000000"/>
            </w:tcBorders>
          </w:tcPr>
          <w:p w14:paraId="6AB2760E" w14:textId="77777777" w:rsidR="00A20CB0" w:rsidRPr="007047D4" w:rsidRDefault="00A20CB0" w:rsidP="00433099">
            <w:pPr>
              <w:ind w:left="1"/>
              <w:rPr>
                <w:rFonts w:ascii="Calibri" w:eastAsia="Tahoma" w:hAnsi="Calibri" w:cs="Calibri"/>
              </w:rPr>
            </w:pPr>
            <w:r w:rsidRPr="007047D4">
              <w:rPr>
                <w:rFonts w:ascii="Calibri" w:eastAsia="Tahoma" w:hAnsi="Calibri" w:cs="Calibri"/>
              </w:rPr>
              <w:t xml:space="preserve">Interview and references </w:t>
            </w:r>
          </w:p>
          <w:p w14:paraId="5B67E65A" w14:textId="77777777" w:rsidR="00A20CB0" w:rsidRPr="007047D4" w:rsidRDefault="00A20CB0" w:rsidP="00433099">
            <w:pPr>
              <w:ind w:left="1"/>
              <w:rPr>
                <w:rFonts w:ascii="Calibri" w:eastAsia="Tahoma" w:hAnsi="Calibri" w:cs="Calibri"/>
              </w:rPr>
            </w:pPr>
          </w:p>
        </w:tc>
      </w:tr>
    </w:tbl>
    <w:p w14:paraId="39061239" w14:textId="77777777" w:rsidR="00A20CB0" w:rsidRDefault="00A20CB0" w:rsidP="00A20CB0">
      <w:pPr>
        <w:spacing w:after="0" w:line="240" w:lineRule="auto"/>
        <w:jc w:val="both"/>
        <w:rPr>
          <w:rFonts w:cstheme="minorHAnsi"/>
        </w:rPr>
      </w:pPr>
    </w:p>
    <w:sectPr w:rsidR="00A20CB0" w:rsidSect="00CE49AE">
      <w:headerReference w:type="default" r:id="rId11"/>
      <w:footerReference w:type="default" r:id="rId12"/>
      <w:pgSz w:w="11906" w:h="16838"/>
      <w:pgMar w:top="1361" w:right="1134" w:bottom="136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F3EA5F" w14:textId="77777777" w:rsidR="0093538B" w:rsidRDefault="0093538B" w:rsidP="0093538B">
      <w:pPr>
        <w:spacing w:after="0" w:line="240" w:lineRule="auto"/>
      </w:pPr>
      <w:r>
        <w:separator/>
      </w:r>
    </w:p>
  </w:endnote>
  <w:endnote w:type="continuationSeparator" w:id="0">
    <w:p w14:paraId="5BF317F4" w14:textId="77777777" w:rsidR="0093538B" w:rsidRDefault="0093538B" w:rsidP="0093538B">
      <w:pPr>
        <w:spacing w:after="0" w:line="240" w:lineRule="auto"/>
      </w:pPr>
      <w:r>
        <w:continuationSeparator/>
      </w:r>
    </w:p>
  </w:endnote>
  <w:endnote w:type="continuationNotice" w:id="1">
    <w:p w14:paraId="281669C9" w14:textId="77777777" w:rsidR="001761F8" w:rsidRDefault="001761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D645F9" w14:textId="756EA2B0" w:rsidR="0093538B" w:rsidRDefault="0093538B">
    <w:pPr>
      <w:pStyle w:val="Footer"/>
    </w:pPr>
    <w:r>
      <w:rPr>
        <w:color w:val="7F7F7F" w:themeColor="background1" w:themeShade="7F"/>
        <w:spacing w:val="60"/>
        <w:sz w:val="18"/>
      </w:rPr>
      <w:tab/>
    </w:r>
    <w:r>
      <w:rPr>
        <w:color w:val="7F7F7F" w:themeColor="background1" w:themeShade="7F"/>
        <w:spacing w:val="60"/>
        <w:sz w:val="18"/>
      </w:rPr>
      <w:tab/>
    </w:r>
    <w:r w:rsidR="008223FE">
      <w:rPr>
        <w:b/>
        <w:sz w:val="18"/>
      </w:rPr>
      <w:t xml:space="preserve">Dec </w:t>
    </w:r>
    <w:r w:rsidR="006A2A81">
      <w:rPr>
        <w:b/>
        <w:sz w:val="18"/>
      </w:rPr>
      <w:t>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E9107F" w14:textId="77777777" w:rsidR="0093538B" w:rsidRDefault="0093538B" w:rsidP="0093538B">
      <w:pPr>
        <w:spacing w:after="0" w:line="240" w:lineRule="auto"/>
      </w:pPr>
      <w:r>
        <w:separator/>
      </w:r>
    </w:p>
  </w:footnote>
  <w:footnote w:type="continuationSeparator" w:id="0">
    <w:p w14:paraId="63D610B9" w14:textId="77777777" w:rsidR="0093538B" w:rsidRDefault="0093538B" w:rsidP="0093538B">
      <w:pPr>
        <w:spacing w:after="0" w:line="240" w:lineRule="auto"/>
      </w:pPr>
      <w:r>
        <w:continuationSeparator/>
      </w:r>
    </w:p>
  </w:footnote>
  <w:footnote w:type="continuationNotice" w:id="1">
    <w:p w14:paraId="5E4DC4CD" w14:textId="77777777" w:rsidR="001761F8" w:rsidRDefault="001761F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405A7D" w14:textId="7877D89C" w:rsidR="00D029F3" w:rsidRDefault="00D029F3">
    <w:pPr>
      <w:pStyle w:val="Header"/>
    </w:pPr>
    <w:r>
      <w:rPr>
        <w:noProof/>
      </w:rPr>
      <w:drawing>
        <wp:anchor distT="0" distB="0" distL="114300" distR="114300" simplePos="0" relativeHeight="251658240" behindDoc="0" locked="0" layoutInCell="1" allowOverlap="1" wp14:anchorId="2AA627B3" wp14:editId="12D01E85">
          <wp:simplePos x="0" y="0"/>
          <wp:positionH relativeFrom="column">
            <wp:posOffset>0</wp:posOffset>
          </wp:positionH>
          <wp:positionV relativeFrom="paragraph">
            <wp:posOffset>74295</wp:posOffset>
          </wp:positionV>
          <wp:extent cx="542925" cy="542925"/>
          <wp:effectExtent l="0" t="0" r="9525" b="9525"/>
          <wp:wrapNone/>
          <wp:docPr id="4" name="Picture 4" descr="A picture containing text, clipart,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clipart, vector graphic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42925" cy="542925"/>
                  </a:xfrm>
                  <a:prstGeom prst="rect">
                    <a:avLst/>
                  </a:prstGeom>
                </pic:spPr>
              </pic:pic>
            </a:graphicData>
          </a:graphic>
          <wp14:sizeRelH relativeFrom="page">
            <wp14:pctWidth>0</wp14:pctWidth>
          </wp14:sizeRelH>
          <wp14:sizeRelV relativeFrom="page">
            <wp14:pctHeight>0</wp14:pctHeight>
          </wp14:sizeRelV>
        </wp:anchor>
      </w:drawing>
    </w:r>
  </w:p>
  <w:p w14:paraId="1A36447A" w14:textId="2FD1A1D5" w:rsidR="00D029F3" w:rsidRDefault="00D029F3">
    <w:pPr>
      <w:pStyle w:val="Header"/>
    </w:pPr>
  </w:p>
  <w:p w14:paraId="1B90C84F" w14:textId="7883EF14" w:rsidR="0093538B" w:rsidRDefault="0093538B">
    <w:pPr>
      <w:pStyle w:val="Header"/>
    </w:pPr>
  </w:p>
  <w:p w14:paraId="1C6131A7" w14:textId="5F2919DF" w:rsidR="0093538B" w:rsidRDefault="009353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62D14CF"/>
    <w:multiLevelType w:val="hybridMultilevel"/>
    <w:tmpl w:val="E7D4C5E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E871CA"/>
    <w:multiLevelType w:val="hybridMultilevel"/>
    <w:tmpl w:val="4A10B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9D6BD6"/>
    <w:multiLevelType w:val="hybridMultilevel"/>
    <w:tmpl w:val="DE4C839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D35349F"/>
    <w:multiLevelType w:val="hybridMultilevel"/>
    <w:tmpl w:val="EBCEF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3D18F2"/>
    <w:multiLevelType w:val="hybridMultilevel"/>
    <w:tmpl w:val="95BE01D0"/>
    <w:lvl w:ilvl="0" w:tplc="56603B0C">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8F1329"/>
    <w:multiLevelType w:val="hybridMultilevel"/>
    <w:tmpl w:val="8A8CBDD2"/>
    <w:lvl w:ilvl="0" w:tplc="78F26AFA">
      <w:numFmt w:val="bullet"/>
      <w:lvlText w:val="•"/>
      <w:lvlJc w:val="left"/>
      <w:pPr>
        <w:ind w:left="854" w:hanging="570"/>
      </w:pPr>
      <w:rPr>
        <w:rFonts w:ascii="Calibri" w:eastAsiaTheme="minorHAnsi" w:hAnsi="Calibri" w:cs="Calibri"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6" w15:restartNumberingAfterBreak="0">
    <w:nsid w:val="2C4338DD"/>
    <w:multiLevelType w:val="hybridMultilevel"/>
    <w:tmpl w:val="1C94D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993676"/>
    <w:multiLevelType w:val="hybridMultilevel"/>
    <w:tmpl w:val="255A5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E73005"/>
    <w:multiLevelType w:val="hybridMultilevel"/>
    <w:tmpl w:val="F12E3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A62B63"/>
    <w:multiLevelType w:val="hybridMultilevel"/>
    <w:tmpl w:val="40D46D9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0" w15:restartNumberingAfterBreak="0">
    <w:nsid w:val="547316AB"/>
    <w:multiLevelType w:val="hybridMultilevel"/>
    <w:tmpl w:val="BDC49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1181684"/>
    <w:multiLevelType w:val="hybridMultilevel"/>
    <w:tmpl w:val="EB20842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7E892D5F"/>
    <w:multiLevelType w:val="hybridMultilevel"/>
    <w:tmpl w:val="A0903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9789464">
    <w:abstractNumId w:val="9"/>
  </w:num>
  <w:num w:numId="2" w16cid:durableId="1024285873">
    <w:abstractNumId w:val="5"/>
  </w:num>
  <w:num w:numId="3" w16cid:durableId="2101676514">
    <w:abstractNumId w:val="11"/>
  </w:num>
  <w:num w:numId="4" w16cid:durableId="40833465">
    <w:abstractNumId w:val="0"/>
  </w:num>
  <w:num w:numId="5" w16cid:durableId="1584409631">
    <w:abstractNumId w:val="8"/>
  </w:num>
  <w:num w:numId="6" w16cid:durableId="1015839217">
    <w:abstractNumId w:val="6"/>
  </w:num>
  <w:num w:numId="7" w16cid:durableId="1535380934">
    <w:abstractNumId w:val="4"/>
  </w:num>
  <w:num w:numId="8" w16cid:durableId="485513487">
    <w:abstractNumId w:val="3"/>
  </w:num>
  <w:num w:numId="9" w16cid:durableId="1790737882">
    <w:abstractNumId w:val="2"/>
  </w:num>
  <w:num w:numId="10" w16cid:durableId="982006456">
    <w:abstractNumId w:val="10"/>
  </w:num>
  <w:num w:numId="11" w16cid:durableId="1076323367">
    <w:abstractNumId w:val="1"/>
  </w:num>
  <w:num w:numId="12" w16cid:durableId="1052072705">
    <w:abstractNumId w:val="12"/>
  </w:num>
  <w:num w:numId="13" w16cid:durableId="18416526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538B"/>
    <w:rsid w:val="00005A08"/>
    <w:rsid w:val="00022DCF"/>
    <w:rsid w:val="00077F32"/>
    <w:rsid w:val="00084493"/>
    <w:rsid w:val="00093E9D"/>
    <w:rsid w:val="000B342F"/>
    <w:rsid w:val="000C033B"/>
    <w:rsid w:val="000C5AE1"/>
    <w:rsid w:val="00101DF7"/>
    <w:rsid w:val="00130789"/>
    <w:rsid w:val="00155E82"/>
    <w:rsid w:val="00156D12"/>
    <w:rsid w:val="00164EF8"/>
    <w:rsid w:val="0017245F"/>
    <w:rsid w:val="001761F8"/>
    <w:rsid w:val="0019485C"/>
    <w:rsid w:val="001B6192"/>
    <w:rsid w:val="001C2680"/>
    <w:rsid w:val="001C7CCA"/>
    <w:rsid w:val="001E338F"/>
    <w:rsid w:val="001E35D3"/>
    <w:rsid w:val="0020074B"/>
    <w:rsid w:val="00213D32"/>
    <w:rsid w:val="00217BFE"/>
    <w:rsid w:val="00225CF9"/>
    <w:rsid w:val="0028711C"/>
    <w:rsid w:val="002A0246"/>
    <w:rsid w:val="002A031F"/>
    <w:rsid w:val="002A2BF2"/>
    <w:rsid w:val="002B5158"/>
    <w:rsid w:val="002D4907"/>
    <w:rsid w:val="002F187F"/>
    <w:rsid w:val="003168FB"/>
    <w:rsid w:val="00322E62"/>
    <w:rsid w:val="0032706F"/>
    <w:rsid w:val="00334C8B"/>
    <w:rsid w:val="00361890"/>
    <w:rsid w:val="00366CC9"/>
    <w:rsid w:val="00383FFC"/>
    <w:rsid w:val="00394740"/>
    <w:rsid w:val="003A593D"/>
    <w:rsid w:val="003C3543"/>
    <w:rsid w:val="003E41CA"/>
    <w:rsid w:val="003E431E"/>
    <w:rsid w:val="00411028"/>
    <w:rsid w:val="00433099"/>
    <w:rsid w:val="004518AA"/>
    <w:rsid w:val="0046079E"/>
    <w:rsid w:val="004813BF"/>
    <w:rsid w:val="004A0AAA"/>
    <w:rsid w:val="004C6AF2"/>
    <w:rsid w:val="004D5DF7"/>
    <w:rsid w:val="00510826"/>
    <w:rsid w:val="00533D8B"/>
    <w:rsid w:val="005353C3"/>
    <w:rsid w:val="0057235F"/>
    <w:rsid w:val="0058474C"/>
    <w:rsid w:val="00592869"/>
    <w:rsid w:val="005B06B3"/>
    <w:rsid w:val="005B5BAF"/>
    <w:rsid w:val="005D04BF"/>
    <w:rsid w:val="005E26AC"/>
    <w:rsid w:val="005E6D3F"/>
    <w:rsid w:val="005F20BB"/>
    <w:rsid w:val="0060238F"/>
    <w:rsid w:val="00602D55"/>
    <w:rsid w:val="006164DC"/>
    <w:rsid w:val="00616883"/>
    <w:rsid w:val="006229CF"/>
    <w:rsid w:val="00636736"/>
    <w:rsid w:val="006506FC"/>
    <w:rsid w:val="00653180"/>
    <w:rsid w:val="00655090"/>
    <w:rsid w:val="006559CF"/>
    <w:rsid w:val="006609CC"/>
    <w:rsid w:val="0066670E"/>
    <w:rsid w:val="00684CE7"/>
    <w:rsid w:val="006A2A81"/>
    <w:rsid w:val="006A7B6A"/>
    <w:rsid w:val="006B14AD"/>
    <w:rsid w:val="006B7E64"/>
    <w:rsid w:val="006C1424"/>
    <w:rsid w:val="006D759D"/>
    <w:rsid w:val="006F3840"/>
    <w:rsid w:val="00701EB3"/>
    <w:rsid w:val="00703711"/>
    <w:rsid w:val="007151B4"/>
    <w:rsid w:val="0075558A"/>
    <w:rsid w:val="00783AE7"/>
    <w:rsid w:val="00795B44"/>
    <w:rsid w:val="007B5F52"/>
    <w:rsid w:val="00805095"/>
    <w:rsid w:val="00805E32"/>
    <w:rsid w:val="008123F7"/>
    <w:rsid w:val="00812721"/>
    <w:rsid w:val="008223FE"/>
    <w:rsid w:val="00825DDD"/>
    <w:rsid w:val="00833BC8"/>
    <w:rsid w:val="008412A6"/>
    <w:rsid w:val="0086419B"/>
    <w:rsid w:val="00871612"/>
    <w:rsid w:val="008801FF"/>
    <w:rsid w:val="0088452F"/>
    <w:rsid w:val="00891B5D"/>
    <w:rsid w:val="008A6F6C"/>
    <w:rsid w:val="008B0F91"/>
    <w:rsid w:val="008C3E92"/>
    <w:rsid w:val="008E4D68"/>
    <w:rsid w:val="00902E3E"/>
    <w:rsid w:val="0092515B"/>
    <w:rsid w:val="00925C81"/>
    <w:rsid w:val="0093538B"/>
    <w:rsid w:val="009B05F8"/>
    <w:rsid w:val="009D5CE1"/>
    <w:rsid w:val="009F41DF"/>
    <w:rsid w:val="00A01A95"/>
    <w:rsid w:val="00A20CB0"/>
    <w:rsid w:val="00A40266"/>
    <w:rsid w:val="00A62FF1"/>
    <w:rsid w:val="00A90E8B"/>
    <w:rsid w:val="00A911BD"/>
    <w:rsid w:val="00AA2863"/>
    <w:rsid w:val="00AB67DD"/>
    <w:rsid w:val="00AC074C"/>
    <w:rsid w:val="00AC4396"/>
    <w:rsid w:val="00AD135C"/>
    <w:rsid w:val="00AD2F93"/>
    <w:rsid w:val="00AD69DF"/>
    <w:rsid w:val="00AE6F5C"/>
    <w:rsid w:val="00AE7CC3"/>
    <w:rsid w:val="00AF0A3A"/>
    <w:rsid w:val="00AF49F6"/>
    <w:rsid w:val="00AF5A73"/>
    <w:rsid w:val="00B12764"/>
    <w:rsid w:val="00B139FF"/>
    <w:rsid w:val="00B15ED1"/>
    <w:rsid w:val="00B352A5"/>
    <w:rsid w:val="00B41807"/>
    <w:rsid w:val="00B468D0"/>
    <w:rsid w:val="00B55278"/>
    <w:rsid w:val="00BC5BF1"/>
    <w:rsid w:val="00BE5EF7"/>
    <w:rsid w:val="00C01449"/>
    <w:rsid w:val="00C171A9"/>
    <w:rsid w:val="00C30428"/>
    <w:rsid w:val="00C4421C"/>
    <w:rsid w:val="00C549BD"/>
    <w:rsid w:val="00C77BAC"/>
    <w:rsid w:val="00CB73A7"/>
    <w:rsid w:val="00CE49AE"/>
    <w:rsid w:val="00D029F3"/>
    <w:rsid w:val="00D05B58"/>
    <w:rsid w:val="00D21C3C"/>
    <w:rsid w:val="00D23D04"/>
    <w:rsid w:val="00D54037"/>
    <w:rsid w:val="00D849EE"/>
    <w:rsid w:val="00D90931"/>
    <w:rsid w:val="00D936C0"/>
    <w:rsid w:val="00DA5B10"/>
    <w:rsid w:val="00DB5B75"/>
    <w:rsid w:val="00DD13A3"/>
    <w:rsid w:val="00E1183C"/>
    <w:rsid w:val="00E15F0A"/>
    <w:rsid w:val="00E306A4"/>
    <w:rsid w:val="00E421A4"/>
    <w:rsid w:val="00E57611"/>
    <w:rsid w:val="00E63CA3"/>
    <w:rsid w:val="00E73AE0"/>
    <w:rsid w:val="00E745D5"/>
    <w:rsid w:val="00E77DCD"/>
    <w:rsid w:val="00EA3BEC"/>
    <w:rsid w:val="00EC59EC"/>
    <w:rsid w:val="00ED3915"/>
    <w:rsid w:val="00F01F82"/>
    <w:rsid w:val="00F0355A"/>
    <w:rsid w:val="00F07C6C"/>
    <w:rsid w:val="00F10B8A"/>
    <w:rsid w:val="00F25379"/>
    <w:rsid w:val="00F753A4"/>
    <w:rsid w:val="00F829D7"/>
    <w:rsid w:val="00F952AB"/>
    <w:rsid w:val="00FC05FF"/>
    <w:rsid w:val="00FC6999"/>
    <w:rsid w:val="00FD1848"/>
    <w:rsid w:val="00FF045F"/>
    <w:rsid w:val="00FF6C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DE7DD3"/>
  <w15:chartTrackingRefBased/>
  <w15:docId w15:val="{96F2E1DB-EEF5-460C-A264-3801E0EA8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3D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53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538B"/>
  </w:style>
  <w:style w:type="paragraph" w:styleId="Footer">
    <w:name w:val="footer"/>
    <w:basedOn w:val="Normal"/>
    <w:link w:val="FooterChar"/>
    <w:uiPriority w:val="99"/>
    <w:unhideWhenUsed/>
    <w:rsid w:val="009353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538B"/>
  </w:style>
  <w:style w:type="paragraph" w:styleId="ListParagraph">
    <w:name w:val="List Paragraph"/>
    <w:basedOn w:val="Normal"/>
    <w:uiPriority w:val="34"/>
    <w:qFormat/>
    <w:rsid w:val="00AF0A3A"/>
    <w:pPr>
      <w:ind w:left="720"/>
      <w:contextualSpacing/>
    </w:pPr>
  </w:style>
  <w:style w:type="paragraph" w:customStyle="1" w:styleId="Default">
    <w:name w:val="Default"/>
    <w:rsid w:val="00383FFC"/>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AF49F6"/>
    <w:pPr>
      <w:spacing w:after="0" w:line="240" w:lineRule="auto"/>
    </w:pPr>
  </w:style>
  <w:style w:type="character" w:styleId="CommentReference">
    <w:name w:val="annotation reference"/>
    <w:basedOn w:val="DefaultParagraphFont"/>
    <w:uiPriority w:val="99"/>
    <w:semiHidden/>
    <w:unhideWhenUsed/>
    <w:rsid w:val="00AF49F6"/>
    <w:rPr>
      <w:sz w:val="16"/>
      <w:szCs w:val="16"/>
    </w:rPr>
  </w:style>
  <w:style w:type="paragraph" w:styleId="CommentText">
    <w:name w:val="annotation text"/>
    <w:basedOn w:val="Normal"/>
    <w:link w:val="CommentTextChar"/>
    <w:uiPriority w:val="99"/>
    <w:unhideWhenUsed/>
    <w:rsid w:val="00AF49F6"/>
    <w:pPr>
      <w:spacing w:line="240" w:lineRule="auto"/>
    </w:pPr>
    <w:rPr>
      <w:sz w:val="20"/>
      <w:szCs w:val="20"/>
    </w:rPr>
  </w:style>
  <w:style w:type="character" w:customStyle="1" w:styleId="CommentTextChar">
    <w:name w:val="Comment Text Char"/>
    <w:basedOn w:val="DefaultParagraphFont"/>
    <w:link w:val="CommentText"/>
    <w:uiPriority w:val="99"/>
    <w:rsid w:val="00AF49F6"/>
    <w:rPr>
      <w:sz w:val="20"/>
      <w:szCs w:val="20"/>
    </w:rPr>
  </w:style>
  <w:style w:type="paragraph" w:styleId="CommentSubject">
    <w:name w:val="annotation subject"/>
    <w:basedOn w:val="CommentText"/>
    <w:next w:val="CommentText"/>
    <w:link w:val="CommentSubjectChar"/>
    <w:uiPriority w:val="99"/>
    <w:semiHidden/>
    <w:unhideWhenUsed/>
    <w:rsid w:val="00AF49F6"/>
    <w:rPr>
      <w:b/>
      <w:bCs/>
    </w:rPr>
  </w:style>
  <w:style w:type="character" w:customStyle="1" w:styleId="CommentSubjectChar">
    <w:name w:val="Comment Subject Char"/>
    <w:basedOn w:val="CommentTextChar"/>
    <w:link w:val="CommentSubject"/>
    <w:uiPriority w:val="99"/>
    <w:semiHidden/>
    <w:rsid w:val="00AF49F6"/>
    <w:rPr>
      <w:b/>
      <w:bCs/>
      <w:sz w:val="20"/>
      <w:szCs w:val="20"/>
    </w:rPr>
  </w:style>
  <w:style w:type="paragraph" w:customStyle="1" w:styleId="TableHeading">
    <w:name w:val="Table Heading"/>
    <w:basedOn w:val="Normal"/>
    <w:next w:val="Normal"/>
    <w:rsid w:val="00D029F3"/>
    <w:pPr>
      <w:spacing w:after="120" w:line="240" w:lineRule="auto"/>
    </w:pPr>
    <w:rPr>
      <w:rFonts w:ascii="Calibri" w:eastAsia="Times New Roman" w:hAnsi="Calibri" w:cs="Times New Roman"/>
      <w:b/>
      <w:sz w:val="21"/>
      <w:szCs w:val="20"/>
    </w:rPr>
  </w:style>
  <w:style w:type="table" w:customStyle="1" w:styleId="TableGrid">
    <w:name w:val="TableGrid"/>
    <w:rsid w:val="00A20CB0"/>
    <w:pPr>
      <w:spacing w:after="0" w:line="240" w:lineRule="auto"/>
    </w:pPr>
    <w:rPr>
      <w:rFonts w:eastAsiaTheme="minorEastAsia"/>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6fac9e7-ebf8-44a7-b664-024ed70a37e4">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D2F8DCDD8E0C3449E8AEF887391E0C4" ma:contentTypeVersion="11" ma:contentTypeDescription="Create a new document." ma:contentTypeScope="" ma:versionID="810154ce7a145417121305d765829a40">
  <xsd:schema xmlns:xsd="http://www.w3.org/2001/XMLSchema" xmlns:xs="http://www.w3.org/2001/XMLSchema" xmlns:p="http://schemas.microsoft.com/office/2006/metadata/properties" xmlns:ns2="d6fac9e7-ebf8-44a7-b664-024ed70a37e4" targetNamespace="http://schemas.microsoft.com/office/2006/metadata/properties" ma:root="true" ma:fieldsID="374d3de2b7ad3be59817d9da57df786b" ns2:_="">
    <xsd:import namespace="d6fac9e7-ebf8-44a7-b664-024ed70a37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fac9e7-ebf8-44a7-b664-024ed70a37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196404e-7300-47a7-9c1b-fb53a39ec981"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EB38FF-CB31-4FE3-B4C4-CD48FAB918F5}">
  <ds:schemaRefs>
    <ds:schemaRef ds:uri="http://schemas.microsoft.com/office/2006/metadata/properties"/>
    <ds:schemaRef ds:uri="http://schemas.microsoft.com/office/infopath/2007/PartnerControls"/>
    <ds:schemaRef ds:uri="d6fac9e7-ebf8-44a7-b664-024ed70a37e4"/>
  </ds:schemaRefs>
</ds:datastoreItem>
</file>

<file path=customXml/itemProps2.xml><?xml version="1.0" encoding="utf-8"?>
<ds:datastoreItem xmlns:ds="http://schemas.openxmlformats.org/officeDocument/2006/customXml" ds:itemID="{DD20A3B4-1DC9-45A8-A8C2-5B8E93C5E251}">
  <ds:schemaRefs>
    <ds:schemaRef ds:uri="http://schemas.openxmlformats.org/officeDocument/2006/bibliography"/>
  </ds:schemaRefs>
</ds:datastoreItem>
</file>

<file path=customXml/itemProps3.xml><?xml version="1.0" encoding="utf-8"?>
<ds:datastoreItem xmlns:ds="http://schemas.openxmlformats.org/officeDocument/2006/customXml" ds:itemID="{58E24A81-BA76-42AC-AE86-A1AAB2A6D9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fac9e7-ebf8-44a7-b664-024ed70a37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B60E3D-BED4-452E-ABDA-48686046CA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1184</Words>
  <Characters>6749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Exeter School</Company>
  <LinksUpToDate>false</LinksUpToDate>
  <CharactersWithSpaces>7918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M C M MacEacharn</dc:creator>
  <cp:keywords/>
  <dc:description/>
  <cp:lastModifiedBy>Ailsa McGregor (AM)</cp:lastModifiedBy>
  <cp:revision>14</cp:revision>
  <cp:lastPrinted>2021-08-05T23:14:00Z</cp:lastPrinted>
  <dcterms:created xsi:type="dcterms:W3CDTF">2024-12-05T22:02:00Z</dcterms:created>
  <dcterms:modified xsi:type="dcterms:W3CDTF">2024-12-05T16:45:00Z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0x0101004D2F8DCDD8E0C3449E8AEF887391E0C4</vt:lpwstr>
  </property>
  <property fmtid="{D5CDD505-2E9C-101B-9397-08002B2CF9AE}" pid="3" name="Order">
    <vt:r8>70000</vt:r8>
  </property>
  <property fmtid="{D5CDD505-2E9C-101B-9397-08002B2CF9AE}" pid="4" name="MediaServiceImageTags">
    <vt:lpwstr/>
  </property>
</Properties>
</file>