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D2" w:rsidRDefault="00886DD2">
      <w:pPr>
        <w:spacing w:after="0" w:line="240" w:lineRule="auto"/>
        <w:rPr>
          <w:rFonts w:asciiTheme="minorHAnsi" w:hAnsiTheme="minorHAnsi"/>
          <w:sz w:val="22"/>
          <w:szCs w:val="22"/>
        </w:rPr>
      </w:pPr>
    </w:p>
    <w:tbl>
      <w:tblPr>
        <w:tblW w:w="9924" w:type="dxa"/>
        <w:jc w:val="center"/>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ayout w:type="fixed"/>
        <w:tblLook w:val="01E0" w:firstRow="1" w:lastRow="1" w:firstColumn="1" w:lastColumn="1" w:noHBand="0" w:noVBand="0"/>
      </w:tblPr>
      <w:tblGrid>
        <w:gridCol w:w="2269"/>
        <w:gridCol w:w="7655"/>
      </w:tblGrid>
      <w:tr w:rsidR="00886DD2">
        <w:trPr>
          <w:jc w:val="center"/>
        </w:trPr>
        <w:tc>
          <w:tcPr>
            <w:tcW w:w="2269" w:type="dxa"/>
          </w:tcPr>
          <w:p w:rsidR="00886DD2" w:rsidRDefault="00D27093">
            <w:pPr>
              <w:spacing w:after="0" w:line="320" w:lineRule="exact"/>
              <w:rPr>
                <w:rFonts w:ascii="Calibri" w:hAnsi="Calibri"/>
                <w:b/>
                <w:sz w:val="24"/>
                <w:szCs w:val="22"/>
              </w:rPr>
            </w:pPr>
            <w:r>
              <w:rPr>
                <w:rFonts w:ascii="Calibri" w:hAnsi="Calibri"/>
                <w:b/>
                <w:sz w:val="24"/>
                <w:szCs w:val="22"/>
              </w:rPr>
              <w:t>Job Title:</w:t>
            </w:r>
          </w:p>
        </w:tc>
        <w:tc>
          <w:tcPr>
            <w:tcW w:w="7655" w:type="dxa"/>
          </w:tcPr>
          <w:p w:rsidR="00886DD2" w:rsidRDefault="00D27093" w:rsidP="00EA5ECB">
            <w:pPr>
              <w:pStyle w:val="Heading2"/>
              <w:spacing w:line="320" w:lineRule="exact"/>
              <w:ind w:left="0" w:firstLine="0"/>
              <w:rPr>
                <w:rFonts w:ascii="Calibri" w:hAnsi="Calibri"/>
                <w:b/>
                <w:sz w:val="24"/>
                <w:szCs w:val="22"/>
              </w:rPr>
            </w:pPr>
            <w:r>
              <w:rPr>
                <w:rFonts w:ascii="Calibri" w:hAnsi="Calibri"/>
                <w:b/>
                <w:sz w:val="24"/>
                <w:szCs w:val="22"/>
              </w:rPr>
              <w:t xml:space="preserve">Data </w:t>
            </w:r>
            <w:r w:rsidR="00EA5ECB">
              <w:rPr>
                <w:rFonts w:ascii="Calibri" w:hAnsi="Calibri"/>
                <w:b/>
                <w:sz w:val="24"/>
                <w:szCs w:val="22"/>
              </w:rPr>
              <w:t>Administrator</w:t>
            </w:r>
          </w:p>
        </w:tc>
      </w:tr>
      <w:tr w:rsidR="00886DD2">
        <w:trPr>
          <w:jc w:val="center"/>
        </w:trPr>
        <w:tc>
          <w:tcPr>
            <w:tcW w:w="9924" w:type="dxa"/>
            <w:gridSpan w:val="2"/>
            <w:shd w:val="clear" w:color="auto" w:fill="D9D9D9" w:themeFill="background1" w:themeFillShade="D9"/>
          </w:tcPr>
          <w:p w:rsidR="00886DD2" w:rsidRDefault="00886DD2">
            <w:pPr>
              <w:spacing w:after="0" w:line="320" w:lineRule="exact"/>
              <w:jc w:val="both"/>
              <w:rPr>
                <w:rFonts w:ascii="Calibri" w:hAnsi="Calibri"/>
                <w:sz w:val="22"/>
                <w:szCs w:val="22"/>
              </w:rPr>
            </w:pPr>
          </w:p>
        </w:tc>
      </w:tr>
      <w:tr w:rsidR="00886DD2">
        <w:trPr>
          <w:jc w:val="center"/>
        </w:trPr>
        <w:tc>
          <w:tcPr>
            <w:tcW w:w="2269" w:type="dxa"/>
          </w:tcPr>
          <w:p w:rsidR="00886DD2" w:rsidRDefault="00D27093">
            <w:pPr>
              <w:spacing w:after="0" w:line="320" w:lineRule="exact"/>
              <w:rPr>
                <w:rFonts w:ascii="Calibri" w:hAnsi="Calibri"/>
                <w:b/>
                <w:sz w:val="22"/>
                <w:szCs w:val="22"/>
              </w:rPr>
            </w:pPr>
            <w:r>
              <w:rPr>
                <w:rFonts w:ascii="Calibri" w:hAnsi="Calibri"/>
                <w:b/>
                <w:sz w:val="22"/>
                <w:szCs w:val="22"/>
              </w:rPr>
              <w:t>Salary:</w:t>
            </w:r>
          </w:p>
        </w:tc>
        <w:tc>
          <w:tcPr>
            <w:tcW w:w="7655" w:type="dxa"/>
          </w:tcPr>
          <w:p w:rsidR="00886DD2" w:rsidRDefault="00653B44">
            <w:pPr>
              <w:tabs>
                <w:tab w:val="left" w:pos="-720"/>
              </w:tabs>
              <w:suppressAutoHyphens/>
              <w:spacing w:after="0" w:line="320" w:lineRule="exact"/>
              <w:rPr>
                <w:rFonts w:asciiTheme="minorHAnsi" w:hAnsiTheme="minorHAnsi"/>
                <w:spacing w:val="-2"/>
                <w:sz w:val="22"/>
                <w:szCs w:val="22"/>
              </w:rPr>
            </w:pPr>
            <w:r>
              <w:rPr>
                <w:rFonts w:asciiTheme="minorHAnsi" w:hAnsiTheme="minorHAnsi"/>
                <w:spacing w:val="-2"/>
                <w:sz w:val="22"/>
                <w:szCs w:val="22"/>
              </w:rPr>
              <w:t>Band 3</w:t>
            </w:r>
            <w:r w:rsidR="00206F8F">
              <w:rPr>
                <w:rFonts w:asciiTheme="minorHAnsi" w:hAnsiTheme="minorHAnsi"/>
                <w:spacing w:val="-2"/>
                <w:sz w:val="22"/>
                <w:szCs w:val="22"/>
              </w:rPr>
              <w:t xml:space="preserve"> - £18,319 - £19,819 pro rata </w:t>
            </w:r>
            <w:bookmarkStart w:id="0" w:name="_GoBack"/>
            <w:bookmarkEnd w:id="0"/>
          </w:p>
        </w:tc>
      </w:tr>
      <w:tr w:rsidR="00886DD2">
        <w:trPr>
          <w:jc w:val="center"/>
        </w:trPr>
        <w:tc>
          <w:tcPr>
            <w:tcW w:w="9924" w:type="dxa"/>
            <w:gridSpan w:val="2"/>
            <w:shd w:val="clear" w:color="auto" w:fill="D9D9D9" w:themeFill="background1" w:themeFillShade="D9"/>
          </w:tcPr>
          <w:p w:rsidR="00886DD2" w:rsidRDefault="00886DD2">
            <w:pPr>
              <w:spacing w:after="0" w:line="320" w:lineRule="exact"/>
              <w:jc w:val="both"/>
              <w:rPr>
                <w:rFonts w:ascii="Calibri" w:hAnsi="Calibri"/>
                <w:sz w:val="22"/>
                <w:szCs w:val="22"/>
              </w:rPr>
            </w:pPr>
          </w:p>
        </w:tc>
      </w:tr>
      <w:tr w:rsidR="00886DD2">
        <w:trPr>
          <w:jc w:val="center"/>
        </w:trPr>
        <w:tc>
          <w:tcPr>
            <w:tcW w:w="2269" w:type="dxa"/>
          </w:tcPr>
          <w:p w:rsidR="00886DD2" w:rsidRDefault="00D27093">
            <w:pPr>
              <w:spacing w:after="0" w:line="320" w:lineRule="exact"/>
              <w:rPr>
                <w:rFonts w:ascii="Calibri" w:hAnsi="Calibri"/>
                <w:b/>
                <w:sz w:val="22"/>
                <w:szCs w:val="22"/>
              </w:rPr>
            </w:pPr>
            <w:r>
              <w:rPr>
                <w:rFonts w:ascii="Calibri" w:hAnsi="Calibri"/>
                <w:b/>
                <w:sz w:val="22"/>
                <w:szCs w:val="22"/>
              </w:rPr>
              <w:t>Hours of Work:</w:t>
            </w:r>
          </w:p>
        </w:tc>
        <w:tc>
          <w:tcPr>
            <w:tcW w:w="7655" w:type="dxa"/>
            <w:shd w:val="clear" w:color="auto" w:fill="auto"/>
            <w:vAlign w:val="bottom"/>
          </w:tcPr>
          <w:p w:rsidR="00886DD2" w:rsidRDefault="00D27093">
            <w:pPr>
              <w:pStyle w:val="Title"/>
              <w:jc w:val="left"/>
              <w:rPr>
                <w:rFonts w:ascii="Calibri" w:hAnsi="Calibri"/>
                <w:b w:val="0"/>
                <w:sz w:val="22"/>
                <w:szCs w:val="22"/>
                <w:u w:val="none"/>
              </w:rPr>
            </w:pPr>
            <w:r>
              <w:rPr>
                <w:rFonts w:ascii="Calibri" w:hAnsi="Calibri"/>
                <w:b w:val="0"/>
                <w:sz w:val="22"/>
                <w:szCs w:val="22"/>
                <w:u w:val="none"/>
              </w:rPr>
              <w:t xml:space="preserve">37 </w:t>
            </w:r>
            <w:r w:rsidR="00EA5ECB">
              <w:rPr>
                <w:rFonts w:ascii="Calibri" w:hAnsi="Calibri"/>
                <w:b w:val="0"/>
                <w:sz w:val="22"/>
                <w:szCs w:val="22"/>
                <w:u w:val="none"/>
              </w:rPr>
              <w:t>Hours per week, term time plus 1</w:t>
            </w:r>
            <w:r>
              <w:rPr>
                <w:rFonts w:ascii="Calibri" w:hAnsi="Calibri"/>
                <w:b w:val="0"/>
                <w:sz w:val="22"/>
                <w:szCs w:val="22"/>
                <w:u w:val="none"/>
              </w:rPr>
              <w:t xml:space="preserve"> week</w:t>
            </w:r>
            <w:r w:rsidR="00CA3132">
              <w:rPr>
                <w:rFonts w:ascii="Calibri" w:hAnsi="Calibri"/>
                <w:b w:val="0"/>
                <w:sz w:val="22"/>
                <w:szCs w:val="22"/>
                <w:u w:val="none"/>
              </w:rPr>
              <w:t xml:space="preserve"> </w:t>
            </w:r>
            <w:r w:rsidR="00CA3132" w:rsidRPr="00471DC7">
              <w:rPr>
                <w:rFonts w:ascii="Calibri" w:hAnsi="Calibri"/>
                <w:b w:val="0"/>
                <w:sz w:val="22"/>
                <w:szCs w:val="22"/>
                <w:u w:val="none"/>
              </w:rPr>
              <w:t>(to cover Exam Results days in August)</w:t>
            </w:r>
          </w:p>
        </w:tc>
      </w:tr>
      <w:tr w:rsidR="00886DD2">
        <w:trPr>
          <w:jc w:val="center"/>
        </w:trPr>
        <w:tc>
          <w:tcPr>
            <w:tcW w:w="9924" w:type="dxa"/>
            <w:gridSpan w:val="2"/>
            <w:shd w:val="clear" w:color="auto" w:fill="D9D9D9" w:themeFill="background1" w:themeFillShade="D9"/>
          </w:tcPr>
          <w:p w:rsidR="00886DD2" w:rsidRDefault="00886DD2">
            <w:pPr>
              <w:spacing w:after="0" w:line="320" w:lineRule="exact"/>
              <w:jc w:val="both"/>
              <w:rPr>
                <w:rFonts w:ascii="Calibri" w:hAnsi="Calibri"/>
                <w:sz w:val="22"/>
                <w:szCs w:val="22"/>
              </w:rPr>
            </w:pPr>
          </w:p>
        </w:tc>
      </w:tr>
      <w:tr w:rsidR="00886DD2">
        <w:trPr>
          <w:jc w:val="center"/>
        </w:trPr>
        <w:tc>
          <w:tcPr>
            <w:tcW w:w="2269" w:type="dxa"/>
          </w:tcPr>
          <w:p w:rsidR="00886DD2" w:rsidRDefault="00D27093">
            <w:pPr>
              <w:autoSpaceDE w:val="0"/>
              <w:autoSpaceDN w:val="0"/>
              <w:adjustRightInd w:val="0"/>
              <w:spacing w:after="0" w:line="240" w:lineRule="auto"/>
              <w:rPr>
                <w:rFonts w:asciiTheme="minorHAnsi" w:hAnsiTheme="minorHAnsi"/>
                <w:b/>
                <w:sz w:val="22"/>
                <w:szCs w:val="22"/>
              </w:rPr>
            </w:pPr>
            <w:r>
              <w:rPr>
                <w:rFonts w:asciiTheme="minorHAnsi" w:hAnsiTheme="minorHAnsi"/>
                <w:b/>
                <w:sz w:val="22"/>
                <w:szCs w:val="22"/>
              </w:rPr>
              <w:t>Post Objective:</w:t>
            </w:r>
          </w:p>
        </w:tc>
        <w:tc>
          <w:tcPr>
            <w:tcW w:w="7655" w:type="dxa"/>
          </w:tcPr>
          <w:p w:rsidR="00886DD2" w:rsidRDefault="00D27093" w:rsidP="00153493">
            <w:pPr>
              <w:tabs>
                <w:tab w:val="left" w:pos="288"/>
                <w:tab w:val="num" w:pos="1620"/>
              </w:tabs>
              <w:autoSpaceDE w:val="0"/>
              <w:autoSpaceDN w:val="0"/>
              <w:adjustRightInd w:val="0"/>
              <w:spacing w:after="0" w:line="240" w:lineRule="auto"/>
              <w:outlineLvl w:val="0"/>
              <w:rPr>
                <w:rFonts w:asciiTheme="minorHAnsi" w:hAnsiTheme="minorHAnsi"/>
                <w:b/>
                <w:bCs/>
              </w:rPr>
            </w:pPr>
            <w:r>
              <w:rPr>
                <w:rFonts w:ascii="Calibri" w:hAnsi="Calibri" w:cs="Arial"/>
                <w:bCs/>
                <w:sz w:val="22"/>
              </w:rPr>
              <w:t>To be responsible for the provision of accurate student and assessment data and working alongside the Assistant Head Teacher responsible for data, ensure data is effectively used across all areas of the school to drive performance improvements.</w:t>
            </w:r>
          </w:p>
        </w:tc>
      </w:tr>
      <w:tr w:rsidR="00886DD2">
        <w:trPr>
          <w:jc w:val="center"/>
        </w:trPr>
        <w:tc>
          <w:tcPr>
            <w:tcW w:w="9924" w:type="dxa"/>
            <w:gridSpan w:val="2"/>
            <w:shd w:val="clear" w:color="auto" w:fill="D9D9D9" w:themeFill="background1" w:themeFillShade="D9"/>
          </w:tcPr>
          <w:p w:rsidR="00886DD2" w:rsidRDefault="00886DD2">
            <w:pPr>
              <w:spacing w:after="0" w:line="320" w:lineRule="exact"/>
              <w:jc w:val="both"/>
              <w:rPr>
                <w:rFonts w:ascii="Calibri" w:hAnsi="Calibri"/>
                <w:sz w:val="22"/>
                <w:szCs w:val="22"/>
              </w:rPr>
            </w:pPr>
          </w:p>
        </w:tc>
      </w:tr>
      <w:tr w:rsidR="00886DD2">
        <w:trPr>
          <w:jc w:val="center"/>
        </w:trPr>
        <w:tc>
          <w:tcPr>
            <w:tcW w:w="2269" w:type="dxa"/>
          </w:tcPr>
          <w:p w:rsidR="00886DD2" w:rsidRDefault="00D27093">
            <w:pPr>
              <w:spacing w:after="0" w:line="320" w:lineRule="exact"/>
              <w:rPr>
                <w:rFonts w:ascii="Calibri" w:hAnsi="Calibri"/>
                <w:b/>
                <w:sz w:val="22"/>
                <w:szCs w:val="22"/>
              </w:rPr>
            </w:pPr>
            <w:r>
              <w:rPr>
                <w:rFonts w:ascii="Calibri" w:hAnsi="Calibri"/>
                <w:b/>
                <w:sz w:val="22"/>
                <w:szCs w:val="22"/>
              </w:rPr>
              <w:t>Accountable to:</w:t>
            </w:r>
          </w:p>
        </w:tc>
        <w:tc>
          <w:tcPr>
            <w:tcW w:w="7655" w:type="dxa"/>
          </w:tcPr>
          <w:p w:rsidR="00886DD2" w:rsidRDefault="00153493">
            <w:pPr>
              <w:pStyle w:val="Header"/>
              <w:spacing w:after="120" w:line="320" w:lineRule="exact"/>
              <w:rPr>
                <w:rFonts w:asciiTheme="minorHAnsi" w:hAnsiTheme="minorHAnsi"/>
                <w:spacing w:val="-2"/>
                <w:sz w:val="22"/>
                <w:szCs w:val="22"/>
              </w:rPr>
            </w:pPr>
            <w:r>
              <w:rPr>
                <w:rFonts w:asciiTheme="minorHAnsi" w:hAnsiTheme="minorHAnsi"/>
                <w:spacing w:val="-2"/>
                <w:sz w:val="22"/>
                <w:szCs w:val="22"/>
              </w:rPr>
              <w:t xml:space="preserve">The Examinations Leader </w:t>
            </w:r>
            <w:r w:rsidR="00EA5ECB">
              <w:rPr>
                <w:rFonts w:asciiTheme="minorHAnsi" w:hAnsiTheme="minorHAnsi"/>
                <w:spacing w:val="-2"/>
                <w:sz w:val="22"/>
                <w:szCs w:val="22"/>
              </w:rPr>
              <w:t xml:space="preserve"> </w:t>
            </w:r>
          </w:p>
        </w:tc>
      </w:tr>
      <w:tr w:rsidR="00886DD2">
        <w:trPr>
          <w:jc w:val="center"/>
        </w:trPr>
        <w:tc>
          <w:tcPr>
            <w:tcW w:w="9924" w:type="dxa"/>
            <w:gridSpan w:val="2"/>
            <w:shd w:val="clear" w:color="auto" w:fill="D9D9D9" w:themeFill="background1" w:themeFillShade="D9"/>
          </w:tcPr>
          <w:p w:rsidR="00886DD2" w:rsidRDefault="00886DD2">
            <w:pPr>
              <w:spacing w:after="0" w:line="320" w:lineRule="exact"/>
              <w:jc w:val="both"/>
              <w:rPr>
                <w:rFonts w:ascii="Calibri" w:hAnsi="Calibri"/>
                <w:sz w:val="22"/>
                <w:szCs w:val="22"/>
              </w:rPr>
            </w:pPr>
          </w:p>
        </w:tc>
      </w:tr>
      <w:tr w:rsidR="00886DD2">
        <w:trPr>
          <w:jc w:val="center"/>
        </w:trPr>
        <w:tc>
          <w:tcPr>
            <w:tcW w:w="2269" w:type="dxa"/>
          </w:tcPr>
          <w:p w:rsidR="00886DD2" w:rsidRDefault="00D27093">
            <w:pPr>
              <w:autoSpaceDE w:val="0"/>
              <w:autoSpaceDN w:val="0"/>
              <w:adjustRightInd w:val="0"/>
              <w:spacing w:after="0" w:line="240" w:lineRule="auto"/>
              <w:rPr>
                <w:rFonts w:asciiTheme="minorHAnsi" w:hAnsiTheme="minorHAnsi"/>
                <w:b/>
                <w:sz w:val="22"/>
                <w:szCs w:val="22"/>
              </w:rPr>
            </w:pPr>
            <w:r>
              <w:rPr>
                <w:rFonts w:asciiTheme="minorHAnsi" w:hAnsiTheme="minorHAnsi"/>
                <w:b/>
                <w:sz w:val="22"/>
                <w:szCs w:val="22"/>
              </w:rPr>
              <w:t>Duties, Responsibilities and Key Tasks:</w:t>
            </w:r>
          </w:p>
          <w:p w:rsidR="00886DD2" w:rsidRDefault="00886DD2">
            <w:pPr>
              <w:spacing w:after="0" w:line="320" w:lineRule="exact"/>
              <w:rPr>
                <w:rFonts w:asciiTheme="minorHAnsi" w:hAnsiTheme="minorHAnsi"/>
                <w:b/>
                <w:sz w:val="22"/>
                <w:szCs w:val="22"/>
              </w:rPr>
            </w:pPr>
          </w:p>
        </w:tc>
        <w:tc>
          <w:tcPr>
            <w:tcW w:w="7655" w:type="dxa"/>
          </w:tcPr>
          <w:p w:rsidR="00EA5ECB" w:rsidRDefault="00EA5ECB">
            <w:pPr>
              <w:pStyle w:val="ListParagraph"/>
              <w:numPr>
                <w:ilvl w:val="0"/>
                <w:numId w:val="12"/>
              </w:numPr>
              <w:spacing w:after="240" w:line="240" w:lineRule="auto"/>
              <w:ind w:left="357" w:hanging="357"/>
              <w:contextualSpacing w:val="0"/>
              <w:rPr>
                <w:rFonts w:asciiTheme="minorHAnsi" w:hAnsiTheme="minorHAnsi"/>
                <w:sz w:val="22"/>
                <w:szCs w:val="22"/>
              </w:rPr>
            </w:pPr>
            <w:r>
              <w:rPr>
                <w:rFonts w:ascii="Calibri" w:hAnsi="Calibri" w:cs="Arial"/>
                <w:sz w:val="22"/>
              </w:rPr>
              <w:t>To be responsible for the provision of accurate student data, ensuring this is collaborated, formatted and analysed effectively</w:t>
            </w:r>
          </w:p>
          <w:p w:rsidR="00886DD2" w:rsidRDefault="00D27093">
            <w:pPr>
              <w:pStyle w:val="ListParagraph"/>
              <w:numPr>
                <w:ilvl w:val="0"/>
                <w:numId w:val="12"/>
              </w:numPr>
              <w:autoSpaceDE w:val="0"/>
              <w:autoSpaceDN w:val="0"/>
              <w:adjustRightInd w:val="0"/>
              <w:spacing w:after="240" w:line="240" w:lineRule="auto"/>
              <w:ind w:left="357" w:hanging="357"/>
              <w:contextualSpacing w:val="0"/>
              <w:rPr>
                <w:rFonts w:ascii="Calibri" w:hAnsi="Calibri" w:cs="Arial"/>
                <w:sz w:val="22"/>
              </w:rPr>
            </w:pPr>
            <w:r>
              <w:rPr>
                <w:rFonts w:ascii="Calibri" w:hAnsi="Calibri" w:cs="Arial"/>
                <w:sz w:val="22"/>
              </w:rPr>
              <w:t>Provide concise, timely and accurate reports for the Senior Leadership Team.</w:t>
            </w:r>
          </w:p>
          <w:p w:rsidR="00886DD2" w:rsidRDefault="00D27093">
            <w:pPr>
              <w:pStyle w:val="ListParagraph"/>
              <w:numPr>
                <w:ilvl w:val="0"/>
                <w:numId w:val="12"/>
              </w:numPr>
              <w:autoSpaceDE w:val="0"/>
              <w:autoSpaceDN w:val="0"/>
              <w:adjustRightInd w:val="0"/>
              <w:spacing w:after="240" w:line="240" w:lineRule="auto"/>
              <w:ind w:left="357" w:hanging="357"/>
              <w:contextualSpacing w:val="0"/>
              <w:rPr>
                <w:rFonts w:ascii="Calibri" w:hAnsi="Calibri" w:cs="Arial"/>
                <w:sz w:val="22"/>
              </w:rPr>
            </w:pPr>
            <w:r>
              <w:rPr>
                <w:rFonts w:ascii="Calibri" w:hAnsi="Calibri" w:cs="Arial"/>
                <w:sz w:val="22"/>
              </w:rPr>
              <w:t>Provid</w:t>
            </w:r>
            <w:r w:rsidR="00EA5ECB">
              <w:rPr>
                <w:rFonts w:ascii="Calibri" w:hAnsi="Calibri" w:cs="Arial"/>
                <w:sz w:val="22"/>
              </w:rPr>
              <w:t>e</w:t>
            </w:r>
            <w:r>
              <w:rPr>
                <w:rFonts w:ascii="Calibri" w:hAnsi="Calibri" w:cs="Arial"/>
                <w:sz w:val="22"/>
              </w:rPr>
              <w:t xml:space="preserve"> easy to use worksheets for staff and highlighting to staff areas of possible develop</w:t>
            </w:r>
            <w:r w:rsidR="00EA5ECB">
              <w:rPr>
                <w:rFonts w:ascii="Calibri" w:hAnsi="Calibri" w:cs="Arial"/>
                <w:sz w:val="22"/>
              </w:rPr>
              <w:t>ment</w:t>
            </w:r>
            <w:r>
              <w:rPr>
                <w:rFonts w:ascii="Calibri" w:hAnsi="Calibri" w:cs="Arial"/>
                <w:sz w:val="22"/>
              </w:rPr>
              <w:t xml:space="preserve"> to raise achievement.</w:t>
            </w:r>
          </w:p>
          <w:p w:rsidR="00886DD2" w:rsidRDefault="00D27093">
            <w:pPr>
              <w:pStyle w:val="ListParagraph"/>
              <w:numPr>
                <w:ilvl w:val="0"/>
                <w:numId w:val="12"/>
              </w:numPr>
              <w:autoSpaceDE w:val="0"/>
              <w:autoSpaceDN w:val="0"/>
              <w:adjustRightInd w:val="0"/>
              <w:spacing w:after="240" w:line="240" w:lineRule="auto"/>
              <w:ind w:left="357" w:hanging="357"/>
              <w:contextualSpacing w:val="0"/>
              <w:rPr>
                <w:rFonts w:ascii="Calibri" w:hAnsi="Calibri" w:cs="Arial"/>
                <w:sz w:val="22"/>
              </w:rPr>
            </w:pPr>
            <w:r>
              <w:rPr>
                <w:rFonts w:ascii="Calibri" w:hAnsi="Calibri" w:cs="Arial"/>
                <w:sz w:val="22"/>
              </w:rPr>
              <w:t>To be the lead contact for all staff with any data related queries or concerns, and to be responsible for providing an induction to data for new staff as required.</w:t>
            </w:r>
          </w:p>
          <w:p w:rsidR="00886DD2" w:rsidRDefault="00D27093">
            <w:pPr>
              <w:pStyle w:val="ListParagraph"/>
              <w:numPr>
                <w:ilvl w:val="0"/>
                <w:numId w:val="12"/>
              </w:numPr>
              <w:autoSpaceDE w:val="0"/>
              <w:autoSpaceDN w:val="0"/>
              <w:adjustRightInd w:val="0"/>
              <w:spacing w:after="240" w:line="240" w:lineRule="auto"/>
              <w:ind w:left="357" w:hanging="357"/>
              <w:contextualSpacing w:val="0"/>
              <w:rPr>
                <w:rFonts w:ascii="Calibri" w:hAnsi="Calibri" w:cs="Arial"/>
                <w:sz w:val="22"/>
              </w:rPr>
            </w:pPr>
            <w:r>
              <w:rPr>
                <w:rFonts w:ascii="Calibri" w:hAnsi="Calibri" w:cs="Arial"/>
                <w:sz w:val="22"/>
              </w:rPr>
              <w:t>To facilitate the student data collection process through</w:t>
            </w:r>
            <w:r w:rsidR="00EA5ECB">
              <w:rPr>
                <w:rFonts w:ascii="Calibri" w:hAnsi="Calibri" w:cs="Arial"/>
                <w:sz w:val="22"/>
              </w:rPr>
              <w:t xml:space="preserve"> Go4schools</w:t>
            </w:r>
            <w:r>
              <w:rPr>
                <w:rFonts w:ascii="Calibri" w:hAnsi="Calibri" w:cs="Arial"/>
                <w:sz w:val="22"/>
              </w:rPr>
              <w:t xml:space="preserve">. </w:t>
            </w:r>
          </w:p>
          <w:p w:rsidR="00886DD2" w:rsidRDefault="00D27093">
            <w:pPr>
              <w:pStyle w:val="ListParagraph"/>
              <w:numPr>
                <w:ilvl w:val="0"/>
                <w:numId w:val="12"/>
              </w:numPr>
              <w:autoSpaceDE w:val="0"/>
              <w:autoSpaceDN w:val="0"/>
              <w:adjustRightInd w:val="0"/>
              <w:spacing w:after="240" w:line="240" w:lineRule="auto"/>
              <w:ind w:left="357" w:hanging="357"/>
              <w:contextualSpacing w:val="0"/>
              <w:rPr>
                <w:rFonts w:ascii="Calibri" w:hAnsi="Calibri" w:cs="Arial"/>
                <w:sz w:val="22"/>
              </w:rPr>
            </w:pPr>
            <w:r>
              <w:rPr>
                <w:rFonts w:ascii="Calibri" w:hAnsi="Calibri" w:cs="Arial"/>
                <w:sz w:val="22"/>
              </w:rPr>
              <w:t>Responsible for the provision of regular data to parents and carers, ensuring this is accurate, up to date and easy to understand.</w:t>
            </w:r>
          </w:p>
          <w:p w:rsidR="00886DD2" w:rsidRDefault="00D27093">
            <w:pPr>
              <w:pStyle w:val="ListParagraph"/>
              <w:numPr>
                <w:ilvl w:val="0"/>
                <w:numId w:val="12"/>
              </w:numPr>
              <w:autoSpaceDE w:val="0"/>
              <w:autoSpaceDN w:val="0"/>
              <w:adjustRightInd w:val="0"/>
              <w:spacing w:after="240" w:line="240" w:lineRule="auto"/>
              <w:ind w:left="357" w:hanging="357"/>
              <w:contextualSpacing w:val="0"/>
              <w:rPr>
                <w:rFonts w:ascii="Calibri" w:hAnsi="Calibri" w:cs="Arial"/>
                <w:sz w:val="22"/>
              </w:rPr>
            </w:pPr>
            <w:r>
              <w:rPr>
                <w:rFonts w:ascii="Calibri" w:hAnsi="Calibri" w:cs="Arial"/>
                <w:sz w:val="22"/>
              </w:rPr>
              <w:t>Report performance figures to staff, the LA and other Government Agencies where appropriate.</w:t>
            </w:r>
          </w:p>
          <w:p w:rsidR="00886DD2" w:rsidRDefault="00D27093">
            <w:pPr>
              <w:pStyle w:val="ListParagraph"/>
              <w:numPr>
                <w:ilvl w:val="0"/>
                <w:numId w:val="12"/>
              </w:numPr>
              <w:autoSpaceDE w:val="0"/>
              <w:autoSpaceDN w:val="0"/>
              <w:adjustRightInd w:val="0"/>
              <w:spacing w:after="240" w:line="240" w:lineRule="auto"/>
              <w:ind w:left="357" w:hanging="357"/>
              <w:contextualSpacing w:val="0"/>
              <w:rPr>
                <w:rFonts w:ascii="Calibri" w:hAnsi="Calibri" w:cs="Arial"/>
                <w:sz w:val="22"/>
              </w:rPr>
            </w:pPr>
            <w:r>
              <w:rPr>
                <w:rFonts w:ascii="Calibri" w:hAnsi="Calibri" w:cs="Arial"/>
                <w:sz w:val="22"/>
              </w:rPr>
              <w:t xml:space="preserve">To utilise and be aware of all new developments for data analysis from the Local Authority, </w:t>
            </w:r>
            <w:proofErr w:type="spellStart"/>
            <w:r>
              <w:rPr>
                <w:rFonts w:ascii="Calibri" w:hAnsi="Calibri" w:cs="Arial"/>
                <w:sz w:val="22"/>
              </w:rPr>
              <w:t>DfE</w:t>
            </w:r>
            <w:proofErr w:type="spellEnd"/>
            <w:r>
              <w:rPr>
                <w:rFonts w:ascii="Calibri" w:hAnsi="Calibri" w:cs="Arial"/>
                <w:sz w:val="22"/>
              </w:rPr>
              <w:t xml:space="preserve"> and Data Manager forums using online tools such </w:t>
            </w:r>
            <w:r w:rsidR="00EA5ECB">
              <w:rPr>
                <w:rFonts w:ascii="Calibri" w:hAnsi="Calibri" w:cs="Arial"/>
                <w:sz w:val="22"/>
              </w:rPr>
              <w:t>as the performance portal, FFT and</w:t>
            </w:r>
            <w:r>
              <w:rPr>
                <w:rFonts w:ascii="Calibri" w:hAnsi="Calibri" w:cs="Arial"/>
                <w:sz w:val="22"/>
              </w:rPr>
              <w:t xml:space="preserve"> ALIS to achieve best practice.</w:t>
            </w:r>
          </w:p>
          <w:p w:rsidR="00886DD2" w:rsidRDefault="00D27093">
            <w:pPr>
              <w:pStyle w:val="ListParagraph"/>
              <w:numPr>
                <w:ilvl w:val="0"/>
                <w:numId w:val="12"/>
              </w:numPr>
              <w:autoSpaceDE w:val="0"/>
              <w:autoSpaceDN w:val="0"/>
              <w:adjustRightInd w:val="0"/>
              <w:spacing w:after="240" w:line="240" w:lineRule="auto"/>
              <w:ind w:left="357" w:hanging="357"/>
              <w:contextualSpacing w:val="0"/>
              <w:rPr>
                <w:rFonts w:ascii="Calibri" w:hAnsi="Calibri" w:cs="Arial"/>
                <w:sz w:val="22"/>
              </w:rPr>
            </w:pPr>
            <w:r>
              <w:rPr>
                <w:rFonts w:ascii="Calibri" w:hAnsi="Calibri" w:cs="Arial"/>
                <w:sz w:val="22"/>
              </w:rPr>
              <w:t>Work with the Assistant Head Teacher responsible for Data to regularly review and seek improvements to the existing data systems, procedures and working practices.</w:t>
            </w:r>
          </w:p>
          <w:p w:rsidR="00886DD2" w:rsidRDefault="00D27093" w:rsidP="00EA5ECB">
            <w:pPr>
              <w:pStyle w:val="ListParagraph"/>
              <w:numPr>
                <w:ilvl w:val="0"/>
                <w:numId w:val="12"/>
              </w:numPr>
              <w:autoSpaceDE w:val="0"/>
              <w:autoSpaceDN w:val="0"/>
              <w:adjustRightInd w:val="0"/>
              <w:spacing w:after="240" w:line="240" w:lineRule="auto"/>
              <w:ind w:left="357" w:hanging="357"/>
              <w:contextualSpacing w:val="0"/>
              <w:rPr>
                <w:rFonts w:ascii="Calibri" w:hAnsi="Calibri" w:cs="Arial"/>
                <w:sz w:val="22"/>
              </w:rPr>
            </w:pPr>
            <w:r>
              <w:rPr>
                <w:rFonts w:ascii="Calibri" w:hAnsi="Calibri" w:cs="Arial"/>
                <w:sz w:val="22"/>
              </w:rPr>
              <w:t xml:space="preserve">Perform any task or duty under the reasonable direction of the Head Teacher </w:t>
            </w:r>
          </w:p>
        </w:tc>
      </w:tr>
      <w:tr w:rsidR="00886DD2">
        <w:trPr>
          <w:cantSplit/>
          <w:jc w:val="center"/>
        </w:trPr>
        <w:tc>
          <w:tcPr>
            <w:tcW w:w="9924" w:type="dxa"/>
            <w:gridSpan w:val="2"/>
            <w:shd w:val="clear" w:color="auto" w:fill="D9D9D9" w:themeFill="background1" w:themeFillShade="D9"/>
          </w:tcPr>
          <w:p w:rsidR="00886DD2" w:rsidRDefault="00886DD2">
            <w:pPr>
              <w:spacing w:after="0" w:line="320" w:lineRule="exact"/>
              <w:rPr>
                <w:rFonts w:asciiTheme="minorHAnsi" w:hAnsiTheme="minorHAnsi"/>
                <w:sz w:val="22"/>
                <w:szCs w:val="22"/>
              </w:rPr>
            </w:pPr>
          </w:p>
        </w:tc>
      </w:tr>
      <w:tr w:rsidR="00886DD2">
        <w:trPr>
          <w:cantSplit/>
          <w:jc w:val="center"/>
        </w:trPr>
        <w:tc>
          <w:tcPr>
            <w:tcW w:w="9924" w:type="dxa"/>
            <w:gridSpan w:val="2"/>
            <w:shd w:val="clear" w:color="auto" w:fill="FFFFFF" w:themeFill="background1"/>
          </w:tcPr>
          <w:p w:rsidR="00886DD2" w:rsidRDefault="00D27093">
            <w:pPr>
              <w:spacing w:after="0" w:line="240" w:lineRule="auto"/>
              <w:jc w:val="both"/>
              <w:rPr>
                <w:rFonts w:asciiTheme="minorHAnsi" w:hAnsiTheme="minorHAnsi" w:cs="Arial"/>
                <w:sz w:val="22"/>
              </w:rPr>
            </w:pPr>
            <w:r>
              <w:rPr>
                <w:rFonts w:asciiTheme="minorHAnsi" w:hAnsiTheme="minorHAnsi" w:cs="Arial"/>
                <w:sz w:val="22"/>
              </w:rPr>
              <w:t>The responsibilities of the post may be reviewed and modified in the light of the needs of the school. Any changes of a permanent nature will be incorporated into the job description and will therefore be the subject of negotiation with the post holder.</w:t>
            </w:r>
          </w:p>
        </w:tc>
      </w:tr>
    </w:tbl>
    <w:p w:rsidR="00886DD2" w:rsidRDefault="00886DD2"/>
    <w:sectPr w:rsidR="00886DD2">
      <w:headerReference w:type="default" r:id="rId8"/>
      <w:headerReference w:type="first" r:id="rId9"/>
      <w:pgSz w:w="12240" w:h="15840"/>
      <w:pgMar w:top="720" w:right="720" w:bottom="142" w:left="720" w:header="720" w:footer="720" w:gutter="0"/>
      <w:pgBorders w:offsetFrom="page">
        <w:top w:val="single" w:sz="24" w:space="24" w:color="002060"/>
        <w:right w:val="single" w:sz="24" w:space="24" w:color="00206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EFB" w:rsidRDefault="00C16EFB">
      <w:pPr>
        <w:spacing w:after="0" w:line="240" w:lineRule="auto"/>
      </w:pPr>
      <w:r>
        <w:separator/>
      </w:r>
    </w:p>
  </w:endnote>
  <w:endnote w:type="continuationSeparator" w:id="0">
    <w:p w:rsidR="00C16EFB" w:rsidRDefault="00C1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EFB" w:rsidRDefault="00C16EFB">
      <w:pPr>
        <w:spacing w:after="0" w:line="240" w:lineRule="auto"/>
      </w:pPr>
      <w:r>
        <w:separator/>
      </w:r>
    </w:p>
  </w:footnote>
  <w:footnote w:type="continuationSeparator" w:id="0">
    <w:p w:rsidR="00C16EFB" w:rsidRDefault="00C1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DD2" w:rsidRDefault="00D27093">
    <w:pPr>
      <w:spacing w:after="0" w:line="240" w:lineRule="auto"/>
      <w:rPr>
        <w:rFonts w:asciiTheme="minorHAnsi" w:hAnsiTheme="minorHAnsi"/>
        <w:b/>
        <w:color w:val="002060"/>
        <w:sz w:val="32"/>
        <w:szCs w:val="32"/>
        <w14:shadow w14:blurRad="50800" w14:dist="38100" w14:dir="2700000" w14:sx="100000" w14:sy="100000" w14:kx="0" w14:ky="0" w14:algn="tl">
          <w14:srgbClr w14:val="000000">
            <w14:alpha w14:val="60000"/>
          </w14:srgbClr>
        </w14:shadow>
      </w:rPr>
    </w:pPr>
    <w:r>
      <w:rPr>
        <w:rFonts w:asciiTheme="minorHAnsi" w:hAnsiTheme="minorHAnsi"/>
        <w:b/>
        <w:noProof/>
        <w:color w:val="002060"/>
        <w:sz w:val="32"/>
        <w:szCs w:val="32"/>
      </w:rPr>
      <w:drawing>
        <wp:anchor distT="0" distB="0" distL="114300" distR="114300" simplePos="0" relativeHeight="251658240" behindDoc="1" locked="0" layoutInCell="1" allowOverlap="1">
          <wp:simplePos x="0" y="0"/>
          <wp:positionH relativeFrom="column">
            <wp:posOffset>5915594</wp:posOffset>
          </wp:positionH>
          <wp:positionV relativeFrom="paragraph">
            <wp:posOffset>-114299</wp:posOffset>
          </wp:positionV>
          <wp:extent cx="1055761" cy="952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MasterLogo.jpg"/>
                  <pic:cNvPicPr/>
                </pic:nvPicPr>
                <pic:blipFill>
                  <a:blip r:embed="rId1">
                    <a:extLst>
                      <a:ext uri="{28A0092B-C50C-407E-A947-70E740481C1C}">
                        <a14:useLocalDpi xmlns:a14="http://schemas.microsoft.com/office/drawing/2010/main" val="0"/>
                      </a:ext>
                    </a:extLst>
                  </a:blip>
                  <a:stretch>
                    <a:fillRect/>
                  </a:stretch>
                </pic:blipFill>
                <pic:spPr>
                  <a:xfrm>
                    <a:off x="0" y="0"/>
                    <a:ext cx="1056555" cy="953216"/>
                  </a:xfrm>
                  <a:prstGeom prst="rect">
                    <a:avLst/>
                  </a:prstGeom>
                </pic:spPr>
              </pic:pic>
            </a:graphicData>
          </a:graphic>
          <wp14:sizeRelH relativeFrom="page">
            <wp14:pctWidth>0</wp14:pctWidth>
          </wp14:sizeRelH>
          <wp14:sizeRelV relativeFrom="page">
            <wp14:pctHeight>0</wp14:pctHeight>
          </wp14:sizeRelV>
        </wp:anchor>
      </w:drawing>
    </w:r>
  </w:p>
  <w:p w:rsidR="00886DD2" w:rsidRDefault="00D27093">
    <w:pPr>
      <w:spacing w:after="0" w:line="240" w:lineRule="auto"/>
      <w:rPr>
        <w:rFonts w:asciiTheme="minorHAnsi" w:hAnsiTheme="minorHAnsi"/>
        <w:b/>
        <w:color w:val="002060"/>
        <w:sz w:val="32"/>
        <w:szCs w:val="32"/>
        <w14:shadow w14:blurRad="50800" w14:dist="38100" w14:dir="2700000" w14:sx="100000" w14:sy="100000" w14:kx="0" w14:ky="0" w14:algn="tl">
          <w14:srgbClr w14:val="000000">
            <w14:alpha w14:val="60000"/>
          </w14:srgbClr>
        </w14:shadow>
      </w:rPr>
    </w:pPr>
    <w:r>
      <w:rPr>
        <w:rFonts w:asciiTheme="minorHAnsi" w:hAnsiTheme="minorHAnsi"/>
        <w:b/>
        <w:color w:val="002060"/>
        <w:sz w:val="32"/>
        <w:szCs w:val="32"/>
        <w14:shadow w14:blurRad="50800" w14:dist="38100" w14:dir="2700000" w14:sx="100000" w14:sy="100000" w14:kx="0" w14:ky="0" w14:algn="tl">
          <w14:srgbClr w14:val="000000">
            <w14:alpha w14:val="60000"/>
          </w14:srgbClr>
        </w14:shadow>
      </w:rPr>
      <w:t>Job Description</w:t>
    </w:r>
  </w:p>
  <w:p w:rsidR="00886DD2" w:rsidRDefault="00D27093">
    <w:pPr>
      <w:spacing w:after="0" w:line="240" w:lineRule="auto"/>
      <w:rPr>
        <w:rFonts w:asciiTheme="minorHAnsi" w:hAnsiTheme="minorHAnsi"/>
        <w14:shadow w14:blurRad="50800" w14:dist="38100" w14:dir="2700000" w14:sx="100000" w14:sy="100000" w14:kx="0" w14:ky="0" w14:algn="tl">
          <w14:srgbClr w14:val="000000">
            <w14:alpha w14:val="60000"/>
          </w14:srgbClr>
        </w14:shadow>
      </w:rPr>
    </w:pPr>
    <w:r>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99695</wp:posOffset>
              </wp:positionV>
              <wp:extent cx="5295900" cy="0"/>
              <wp:effectExtent l="0" t="19050" r="0" b="19050"/>
              <wp:wrapNone/>
              <wp:docPr id="5" name="Straight Connector 5"/>
              <wp:cNvGraphicFramePr/>
              <a:graphic xmlns:a="http://schemas.openxmlformats.org/drawingml/2006/main">
                <a:graphicData uri="http://schemas.microsoft.com/office/word/2010/wordprocessingShape">
                  <wps:wsp>
                    <wps:cNvCnPr/>
                    <wps:spPr>
                      <a:xfrm>
                        <a:off x="0" y="0"/>
                        <a:ext cx="52959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02D68"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7.85pt" to="402.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" strokecolor="#1f497d [3215]" strokeweight="3pt"/>
          </w:pict>
        </mc:Fallback>
      </mc:AlternateContent>
    </w:r>
  </w:p>
  <w:p w:rsidR="00886DD2" w:rsidRDefault="00886DD2">
    <w:pPr>
      <w:pStyle w:val="Header"/>
    </w:pPr>
  </w:p>
  <w:p w:rsidR="00886DD2" w:rsidRDefault="00886DD2">
    <w:pPr>
      <w:pStyle w:val="Header"/>
    </w:pPr>
  </w:p>
  <w:p w:rsidR="00886DD2" w:rsidRDefault="00886D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DD2" w:rsidRDefault="00D27093">
    <w:pPr>
      <w:spacing w:after="0" w:line="240" w:lineRule="auto"/>
      <w:rPr>
        <w:rFonts w:asciiTheme="minorHAnsi" w:hAnsiTheme="minorHAnsi"/>
        <w:b/>
        <w:color w:val="002060"/>
        <w:sz w:val="32"/>
        <w:szCs w:val="32"/>
        <w14:shadow w14:blurRad="50800" w14:dist="38100" w14:dir="2700000" w14:sx="100000" w14:sy="100000" w14:kx="0" w14:ky="0" w14:algn="tl">
          <w14:srgbClr w14:val="000000">
            <w14:alpha w14:val="60000"/>
          </w14:srgbClr>
        </w14:shadow>
      </w:rPr>
    </w:pPr>
    <w:r>
      <w:rPr>
        <w:rFonts w:asciiTheme="minorHAnsi" w:hAnsiTheme="minorHAnsi"/>
        <w:b/>
        <w:noProof/>
        <w:color w:val="002060"/>
        <w:sz w:val="32"/>
        <w:szCs w:val="32"/>
      </w:rPr>
      <w:drawing>
        <wp:anchor distT="0" distB="0" distL="114300" distR="114300" simplePos="0" relativeHeight="251661312" behindDoc="1" locked="0" layoutInCell="1" allowOverlap="1">
          <wp:simplePos x="0" y="0"/>
          <wp:positionH relativeFrom="column">
            <wp:posOffset>5915594</wp:posOffset>
          </wp:positionH>
          <wp:positionV relativeFrom="paragraph">
            <wp:posOffset>-114299</wp:posOffset>
          </wp:positionV>
          <wp:extent cx="1055761" cy="952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MasterLogo.jpg"/>
                  <pic:cNvPicPr/>
                </pic:nvPicPr>
                <pic:blipFill>
                  <a:blip r:embed="rId1">
                    <a:extLst>
                      <a:ext uri="{28A0092B-C50C-407E-A947-70E740481C1C}">
                        <a14:useLocalDpi xmlns:a14="http://schemas.microsoft.com/office/drawing/2010/main" val="0"/>
                      </a:ext>
                    </a:extLst>
                  </a:blip>
                  <a:stretch>
                    <a:fillRect/>
                  </a:stretch>
                </pic:blipFill>
                <pic:spPr>
                  <a:xfrm>
                    <a:off x="0" y="0"/>
                    <a:ext cx="1056555" cy="953216"/>
                  </a:xfrm>
                  <a:prstGeom prst="rect">
                    <a:avLst/>
                  </a:prstGeom>
                </pic:spPr>
              </pic:pic>
            </a:graphicData>
          </a:graphic>
          <wp14:sizeRelH relativeFrom="page">
            <wp14:pctWidth>0</wp14:pctWidth>
          </wp14:sizeRelH>
          <wp14:sizeRelV relativeFrom="page">
            <wp14:pctHeight>0</wp14:pctHeight>
          </wp14:sizeRelV>
        </wp:anchor>
      </w:drawing>
    </w:r>
  </w:p>
  <w:p w:rsidR="00886DD2" w:rsidRDefault="00D27093">
    <w:pPr>
      <w:spacing w:after="0" w:line="240" w:lineRule="auto"/>
      <w:rPr>
        <w:rFonts w:asciiTheme="minorHAnsi" w:hAnsiTheme="minorHAnsi"/>
        <w:b/>
        <w:color w:val="002060"/>
        <w:sz w:val="32"/>
        <w:szCs w:val="32"/>
        <w14:shadow w14:blurRad="50800" w14:dist="38100" w14:dir="2700000" w14:sx="100000" w14:sy="100000" w14:kx="0" w14:ky="0" w14:algn="tl">
          <w14:srgbClr w14:val="000000">
            <w14:alpha w14:val="60000"/>
          </w14:srgbClr>
        </w14:shadow>
      </w:rPr>
    </w:pPr>
    <w:r>
      <w:rPr>
        <w:rFonts w:asciiTheme="minorHAnsi" w:hAnsiTheme="minorHAnsi"/>
        <w:b/>
        <w:color w:val="002060"/>
        <w:sz w:val="32"/>
        <w:szCs w:val="32"/>
        <w14:shadow w14:blurRad="50800" w14:dist="38100" w14:dir="2700000" w14:sx="100000" w14:sy="100000" w14:kx="0" w14:ky="0" w14:algn="tl">
          <w14:srgbClr w14:val="000000">
            <w14:alpha w14:val="60000"/>
          </w14:srgbClr>
        </w14:shadow>
      </w:rPr>
      <w:t>Job Description</w:t>
    </w:r>
  </w:p>
  <w:p w:rsidR="00886DD2" w:rsidRDefault="00D27093">
    <w:pPr>
      <w:spacing w:after="0" w:line="240" w:lineRule="auto"/>
      <w:rPr>
        <w:rFonts w:asciiTheme="minorHAnsi" w:hAnsiTheme="minorHAnsi"/>
        <w14:shadow w14:blurRad="50800" w14:dist="38100" w14:dir="2700000" w14:sx="100000" w14:sy="100000" w14:kx="0" w14:ky="0" w14:algn="tl">
          <w14:srgbClr w14:val="000000">
            <w14:alpha w14:val="60000"/>
          </w14:srgbClr>
        </w14:shadow>
      </w:rPr>
    </w:pPr>
    <w:r>
      <w:rPr>
        <w:rFonts w:asciiTheme="minorHAnsi" w:hAnsiTheme="minorHAnsi"/>
        <w:noProof/>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99695</wp:posOffset>
              </wp:positionV>
              <wp:extent cx="5295900" cy="0"/>
              <wp:effectExtent l="0" t="19050" r="0" b="19050"/>
              <wp:wrapNone/>
              <wp:docPr id="9" name="Straight Connector 9"/>
              <wp:cNvGraphicFramePr/>
              <a:graphic xmlns:a="http://schemas.openxmlformats.org/drawingml/2006/main">
                <a:graphicData uri="http://schemas.microsoft.com/office/word/2010/wordprocessingShape">
                  <wps:wsp>
                    <wps:cNvCnPr/>
                    <wps:spPr>
                      <a:xfrm>
                        <a:off x="0" y="0"/>
                        <a:ext cx="52959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D41211" id="Straight Connector 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7.85pt" to="402.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" strokecolor="#1f497d [3215]" strokeweight="3pt"/>
          </w:pict>
        </mc:Fallback>
      </mc:AlternateContent>
    </w:r>
  </w:p>
  <w:p w:rsidR="00886DD2" w:rsidRDefault="00D27093">
    <w:pPr>
      <w:pStyle w:val="Header"/>
      <w:rPr>
        <w:rFonts w:asciiTheme="minorHAnsi" w:hAnsiTheme="minorHAnsi"/>
      </w:rPr>
    </w:pPr>
    <w:r>
      <w:rPr>
        <w:rFonts w:asciiTheme="minorHAnsi" w:hAnsiTheme="minorHAnsi"/>
      </w:rPr>
      <w:t xml:space="preserve">The Becket School is part of </w:t>
    </w:r>
    <w:r w:rsidR="00206F8F">
      <w:rPr>
        <w:rFonts w:asciiTheme="minorHAnsi" w:hAnsiTheme="minorHAnsi"/>
      </w:rPr>
      <w:t>Our Lady of Lourdes Catholic Multi-Academy Trust</w:t>
    </w:r>
  </w:p>
  <w:p w:rsidR="00886DD2" w:rsidRDefault="00886D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75F9"/>
    <w:multiLevelType w:val="hybridMultilevel"/>
    <w:tmpl w:val="C01EF642"/>
    <w:lvl w:ilvl="0" w:tplc="04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80A1DE8"/>
    <w:multiLevelType w:val="hybridMultilevel"/>
    <w:tmpl w:val="23361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EB2C61"/>
    <w:multiLevelType w:val="hybridMultilevel"/>
    <w:tmpl w:val="698CA48A"/>
    <w:lvl w:ilvl="0" w:tplc="E5C0BB90">
      <w:numFmt w:val="bullet"/>
      <w:lvlText w:val="-"/>
      <w:lvlJc w:val="left"/>
      <w:pPr>
        <w:ind w:left="1077" w:hanging="360"/>
      </w:pPr>
      <w:rPr>
        <w:rFonts w:ascii="Arial" w:eastAsiaTheme="minorEastAsia"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26F95328"/>
    <w:multiLevelType w:val="hybridMultilevel"/>
    <w:tmpl w:val="3BF6D5A0"/>
    <w:lvl w:ilvl="0" w:tplc="04090001">
      <w:start w:val="1"/>
      <w:numFmt w:val="bullet"/>
      <w:lvlText w:val=""/>
      <w:lvlJc w:val="left"/>
      <w:pPr>
        <w:ind w:left="360" w:hanging="360"/>
      </w:pPr>
      <w:rPr>
        <w:rFonts w:ascii="Symbol" w:hAnsi="Symbol" w:hint="default"/>
      </w:rPr>
    </w:lvl>
    <w:lvl w:ilvl="1" w:tplc="E76485DE">
      <w:numFmt w:val="bullet"/>
      <w:lvlText w:val="-"/>
      <w:lvlJc w:val="left"/>
      <w:pPr>
        <w:ind w:left="1080" w:hanging="360"/>
      </w:pPr>
      <w:rPr>
        <w:rFonts w:ascii="Calibri" w:eastAsiaTheme="minorHAnsi" w:hAnsi="Calibri"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602A2F"/>
    <w:multiLevelType w:val="hybridMultilevel"/>
    <w:tmpl w:val="F4BA2CEC"/>
    <w:lvl w:ilvl="0" w:tplc="08090001">
      <w:start w:val="1"/>
      <w:numFmt w:val="bullet"/>
      <w:lvlText w:val=""/>
      <w:lvlJc w:val="left"/>
      <w:pPr>
        <w:tabs>
          <w:tab w:val="num" w:pos="385"/>
        </w:tabs>
        <w:ind w:left="385" w:hanging="360"/>
      </w:pPr>
      <w:rPr>
        <w:rFonts w:ascii="Symbol" w:hAnsi="Symbol" w:hint="default"/>
      </w:rPr>
    </w:lvl>
    <w:lvl w:ilvl="1" w:tplc="08090003">
      <w:start w:val="1"/>
      <w:numFmt w:val="bullet"/>
      <w:lvlText w:val="o"/>
      <w:lvlJc w:val="left"/>
      <w:pPr>
        <w:tabs>
          <w:tab w:val="num" w:pos="1105"/>
        </w:tabs>
        <w:ind w:left="1105" w:hanging="360"/>
      </w:pPr>
      <w:rPr>
        <w:rFonts w:ascii="Courier New" w:hAnsi="Courier New" w:cs="Courier New" w:hint="default"/>
      </w:rPr>
    </w:lvl>
    <w:lvl w:ilvl="2" w:tplc="08090005" w:tentative="1">
      <w:start w:val="1"/>
      <w:numFmt w:val="bullet"/>
      <w:lvlText w:val=""/>
      <w:lvlJc w:val="left"/>
      <w:pPr>
        <w:tabs>
          <w:tab w:val="num" w:pos="1825"/>
        </w:tabs>
        <w:ind w:left="1825" w:hanging="360"/>
      </w:pPr>
      <w:rPr>
        <w:rFonts w:ascii="Wingdings" w:hAnsi="Wingdings" w:hint="default"/>
      </w:rPr>
    </w:lvl>
    <w:lvl w:ilvl="3" w:tplc="08090001" w:tentative="1">
      <w:start w:val="1"/>
      <w:numFmt w:val="bullet"/>
      <w:lvlText w:val=""/>
      <w:lvlJc w:val="left"/>
      <w:pPr>
        <w:tabs>
          <w:tab w:val="num" w:pos="2545"/>
        </w:tabs>
        <w:ind w:left="2545" w:hanging="360"/>
      </w:pPr>
      <w:rPr>
        <w:rFonts w:ascii="Symbol" w:hAnsi="Symbol" w:hint="default"/>
      </w:rPr>
    </w:lvl>
    <w:lvl w:ilvl="4" w:tplc="08090003" w:tentative="1">
      <w:start w:val="1"/>
      <w:numFmt w:val="bullet"/>
      <w:lvlText w:val="o"/>
      <w:lvlJc w:val="left"/>
      <w:pPr>
        <w:tabs>
          <w:tab w:val="num" w:pos="3265"/>
        </w:tabs>
        <w:ind w:left="3265" w:hanging="360"/>
      </w:pPr>
      <w:rPr>
        <w:rFonts w:ascii="Courier New" w:hAnsi="Courier New" w:cs="Courier New" w:hint="default"/>
      </w:rPr>
    </w:lvl>
    <w:lvl w:ilvl="5" w:tplc="08090005" w:tentative="1">
      <w:start w:val="1"/>
      <w:numFmt w:val="bullet"/>
      <w:lvlText w:val=""/>
      <w:lvlJc w:val="left"/>
      <w:pPr>
        <w:tabs>
          <w:tab w:val="num" w:pos="3985"/>
        </w:tabs>
        <w:ind w:left="3985" w:hanging="360"/>
      </w:pPr>
      <w:rPr>
        <w:rFonts w:ascii="Wingdings" w:hAnsi="Wingdings" w:hint="default"/>
      </w:rPr>
    </w:lvl>
    <w:lvl w:ilvl="6" w:tplc="08090001" w:tentative="1">
      <w:start w:val="1"/>
      <w:numFmt w:val="bullet"/>
      <w:lvlText w:val=""/>
      <w:lvlJc w:val="left"/>
      <w:pPr>
        <w:tabs>
          <w:tab w:val="num" w:pos="4705"/>
        </w:tabs>
        <w:ind w:left="4705" w:hanging="360"/>
      </w:pPr>
      <w:rPr>
        <w:rFonts w:ascii="Symbol" w:hAnsi="Symbol" w:hint="default"/>
      </w:rPr>
    </w:lvl>
    <w:lvl w:ilvl="7" w:tplc="08090003" w:tentative="1">
      <w:start w:val="1"/>
      <w:numFmt w:val="bullet"/>
      <w:lvlText w:val="o"/>
      <w:lvlJc w:val="left"/>
      <w:pPr>
        <w:tabs>
          <w:tab w:val="num" w:pos="5425"/>
        </w:tabs>
        <w:ind w:left="5425" w:hanging="360"/>
      </w:pPr>
      <w:rPr>
        <w:rFonts w:ascii="Courier New" w:hAnsi="Courier New" w:cs="Courier New" w:hint="default"/>
      </w:rPr>
    </w:lvl>
    <w:lvl w:ilvl="8" w:tplc="08090005" w:tentative="1">
      <w:start w:val="1"/>
      <w:numFmt w:val="bullet"/>
      <w:lvlText w:val=""/>
      <w:lvlJc w:val="left"/>
      <w:pPr>
        <w:tabs>
          <w:tab w:val="num" w:pos="6145"/>
        </w:tabs>
        <w:ind w:left="6145" w:hanging="360"/>
      </w:pPr>
      <w:rPr>
        <w:rFonts w:ascii="Wingdings" w:hAnsi="Wingdings" w:hint="default"/>
      </w:rPr>
    </w:lvl>
  </w:abstractNum>
  <w:abstractNum w:abstractNumId="5" w15:restartNumberingAfterBreak="0">
    <w:nsid w:val="3A7D0C68"/>
    <w:multiLevelType w:val="hybridMultilevel"/>
    <w:tmpl w:val="586EF43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DB620FC"/>
    <w:multiLevelType w:val="hybridMultilevel"/>
    <w:tmpl w:val="4ACE102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E1BDA"/>
    <w:multiLevelType w:val="hybridMultilevel"/>
    <w:tmpl w:val="47062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81EAD"/>
    <w:multiLevelType w:val="hybridMultilevel"/>
    <w:tmpl w:val="000C3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825892"/>
    <w:multiLevelType w:val="hybridMultilevel"/>
    <w:tmpl w:val="1E76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FA546F"/>
    <w:multiLevelType w:val="hybridMultilevel"/>
    <w:tmpl w:val="C082B8E4"/>
    <w:lvl w:ilvl="0" w:tplc="08090005">
      <w:start w:val="1"/>
      <w:numFmt w:val="bullet"/>
      <w:lvlText w:val=""/>
      <w:lvlJc w:val="left"/>
      <w:pPr>
        <w:tabs>
          <w:tab w:val="num" w:pos="2160"/>
        </w:tabs>
        <w:ind w:left="21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D682D"/>
    <w:multiLevelType w:val="hybridMultilevel"/>
    <w:tmpl w:val="FB382E4C"/>
    <w:lvl w:ilvl="0" w:tplc="E76485DE">
      <w:numFmt w:val="bullet"/>
      <w:lvlText w:val="-"/>
      <w:lvlJc w:val="left"/>
      <w:pPr>
        <w:ind w:left="1069" w:hanging="360"/>
      </w:pPr>
      <w:rPr>
        <w:rFonts w:ascii="Calibri" w:eastAsiaTheme="minorHAnsi" w:hAnsi="Calibri"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B005A66"/>
    <w:multiLevelType w:val="hybridMultilevel"/>
    <w:tmpl w:val="9F807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AC2155"/>
    <w:multiLevelType w:val="hybridMultilevel"/>
    <w:tmpl w:val="FE7E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A6655"/>
    <w:multiLevelType w:val="hybridMultilevel"/>
    <w:tmpl w:val="4C280296"/>
    <w:lvl w:ilvl="0" w:tplc="0854D3F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AC549D"/>
    <w:multiLevelType w:val="hybridMultilevel"/>
    <w:tmpl w:val="2BE2E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1C4B99"/>
    <w:multiLevelType w:val="hybridMultilevel"/>
    <w:tmpl w:val="F5348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0B0DC7"/>
    <w:multiLevelType w:val="hybridMultilevel"/>
    <w:tmpl w:val="2E2EEC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5C3BA0"/>
    <w:multiLevelType w:val="hybridMultilevel"/>
    <w:tmpl w:val="4202BAFC"/>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num w:numId="1">
    <w:abstractNumId w:val="3"/>
  </w:num>
  <w:num w:numId="2">
    <w:abstractNumId w:val="14"/>
  </w:num>
  <w:num w:numId="3">
    <w:abstractNumId w:val="11"/>
  </w:num>
  <w:num w:numId="4">
    <w:abstractNumId w:val="15"/>
  </w:num>
  <w:num w:numId="5">
    <w:abstractNumId w:val="4"/>
  </w:num>
  <w:num w:numId="6">
    <w:abstractNumId w:val="13"/>
  </w:num>
  <w:num w:numId="7">
    <w:abstractNumId w:val="10"/>
  </w:num>
  <w:num w:numId="8">
    <w:abstractNumId w:val="0"/>
  </w:num>
  <w:num w:numId="9">
    <w:abstractNumId w:val="17"/>
  </w:num>
  <w:num w:numId="10">
    <w:abstractNumId w:val="1"/>
  </w:num>
  <w:num w:numId="11">
    <w:abstractNumId w:val="12"/>
  </w:num>
  <w:num w:numId="12">
    <w:abstractNumId w:val="7"/>
  </w:num>
  <w:num w:numId="13">
    <w:abstractNumId w:val="6"/>
  </w:num>
  <w:num w:numId="14">
    <w:abstractNumId w:val="5"/>
  </w:num>
  <w:num w:numId="15">
    <w:abstractNumId w:val="9"/>
  </w:num>
  <w:num w:numId="16">
    <w:abstractNumId w:val="18"/>
  </w:num>
  <w:num w:numId="17">
    <w:abstractNumId w:val="16"/>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D2"/>
    <w:rsid w:val="00085555"/>
    <w:rsid w:val="00095CF3"/>
    <w:rsid w:val="00153493"/>
    <w:rsid w:val="00206F8F"/>
    <w:rsid w:val="00471DC7"/>
    <w:rsid w:val="00653B44"/>
    <w:rsid w:val="0065525E"/>
    <w:rsid w:val="00886DD2"/>
    <w:rsid w:val="00B761E3"/>
    <w:rsid w:val="00C16EFB"/>
    <w:rsid w:val="00CA3132"/>
    <w:rsid w:val="00CE1BF4"/>
    <w:rsid w:val="00D27093"/>
    <w:rsid w:val="00EA5ECB"/>
    <w:rsid w:val="00F3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1B9CB"/>
  <w15:docId w15:val="{EB1A5794-8140-4C4A-A7A7-BB422137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85" w:lineRule="auto"/>
    </w:pPr>
    <w:rPr>
      <w:rFonts w:ascii="Book Antiqua" w:eastAsia="Times New Roman" w:hAnsi="Book Antiqua" w:cs="Times New Roman"/>
      <w:color w:val="000000"/>
      <w:kern w:val="28"/>
      <w:sz w:val="18"/>
      <w:szCs w:val="20"/>
      <w:lang w:val="en-GB" w:eastAsia="en-GB"/>
    </w:rPr>
  </w:style>
  <w:style w:type="paragraph" w:styleId="Heading2">
    <w:name w:val="heading 2"/>
    <w:basedOn w:val="Normal"/>
    <w:next w:val="Normal"/>
    <w:link w:val="Heading2Char"/>
    <w:qFormat/>
    <w:pPr>
      <w:autoSpaceDE w:val="0"/>
      <w:autoSpaceDN w:val="0"/>
      <w:adjustRightInd w:val="0"/>
      <w:spacing w:after="0" w:line="240" w:lineRule="auto"/>
      <w:ind w:left="270" w:hanging="270"/>
      <w:outlineLvl w:val="1"/>
    </w:pPr>
    <w:rPr>
      <w:rFonts w:ascii="Times New Roman" w:hAnsi="Times New Roman"/>
      <w:kern w:val="0"/>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Times New Roman" w:hAnsi="Times New Roman" w:cs="Times New Roman"/>
      <w:color w:val="000000"/>
      <w:sz w:val="32"/>
      <w:szCs w:val="32"/>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Book Antiqua" w:eastAsia="Times New Roman" w:hAnsi="Book Antiqua" w:cs="Times New Roman"/>
      <w:color w:val="000000"/>
      <w:kern w:val="28"/>
      <w:sz w:val="18"/>
      <w:szCs w:val="20"/>
      <w:lang w:val="en-GB" w:eastAsia="en-GB"/>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Book Antiqua" w:eastAsia="Times New Roman" w:hAnsi="Book Antiqua" w:cs="Times New Roman"/>
      <w:color w:val="000000"/>
      <w:kern w:val="28"/>
      <w:sz w:val="18"/>
      <w:szCs w:val="20"/>
      <w:lang w:val="en-GB"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kern w:val="28"/>
      <w:sz w:val="16"/>
      <w:szCs w:val="16"/>
      <w:lang w:val="en-GB" w:eastAsia="en-GB"/>
    </w:rPr>
  </w:style>
  <w:style w:type="paragraph" w:styleId="Title">
    <w:name w:val="Title"/>
    <w:basedOn w:val="Normal"/>
    <w:link w:val="TitleChar"/>
    <w:qFormat/>
    <w:pPr>
      <w:spacing w:after="0" w:line="240" w:lineRule="auto"/>
      <w:jc w:val="center"/>
    </w:pPr>
    <w:rPr>
      <w:rFonts w:ascii="Times New Roman" w:hAnsi="Times New Roman"/>
      <w:b/>
      <w:bCs/>
      <w:color w:val="auto"/>
      <w:kern w:val="0"/>
      <w:sz w:val="24"/>
      <w:szCs w:val="24"/>
      <w:u w:val="single"/>
      <w:lang w:eastAsia="en-US"/>
    </w:rPr>
  </w:style>
  <w:style w:type="character" w:customStyle="1" w:styleId="TitleChar">
    <w:name w:val="Title Char"/>
    <w:basedOn w:val="DefaultParagraphFont"/>
    <w:link w:val="Title"/>
    <w:rPr>
      <w:rFonts w:ascii="Times New Roman" w:eastAsia="Times New Roman" w:hAnsi="Times New Roman" w:cs="Times New Roman"/>
      <w:b/>
      <w:bCs/>
      <w:sz w:val="24"/>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0" ma:contentTypeDescription="Create a new document." ma:contentTypeScope="" ma:versionID="7a922e04a794062866d3a1821c8dae16">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0f1429ba5ec30561bcb4f6386ae63c70"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894D4-07D5-4366-BF08-C579AB793032}">
  <ds:schemaRefs>
    <ds:schemaRef ds:uri="http://schemas.openxmlformats.org/officeDocument/2006/bibliography"/>
  </ds:schemaRefs>
</ds:datastoreItem>
</file>

<file path=customXml/itemProps2.xml><?xml version="1.0" encoding="utf-8"?>
<ds:datastoreItem xmlns:ds="http://schemas.openxmlformats.org/officeDocument/2006/customXml" ds:itemID="{58EDD4C8-7B78-4730-A3E0-C8D1486DA97C}"/>
</file>

<file path=customXml/itemProps3.xml><?xml version="1.0" encoding="utf-8"?>
<ds:datastoreItem xmlns:ds="http://schemas.openxmlformats.org/officeDocument/2006/customXml" ds:itemID="{09BCBB44-77D6-422E-B554-6C9FAFF5EAC0}"/>
</file>

<file path=customXml/itemProps4.xml><?xml version="1.0" encoding="utf-8"?>
<ds:datastoreItem xmlns:ds="http://schemas.openxmlformats.org/officeDocument/2006/customXml" ds:itemID="{944D695B-D909-44A4-999E-1CC7C6FD05C1}"/>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oshalls</dc:creator>
  <cp:lastModifiedBy>C Wensley</cp:lastModifiedBy>
  <cp:revision>2</cp:revision>
  <cp:lastPrinted>2014-05-28T08:07:00Z</cp:lastPrinted>
  <dcterms:created xsi:type="dcterms:W3CDTF">2019-05-08T08:06:00Z</dcterms:created>
  <dcterms:modified xsi:type="dcterms:W3CDTF">2019-05-08T08:06:00Z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