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9FC" w:rsidRDefault="00815DF6">
      <w:r>
        <w:rPr>
          <w:noProof/>
          <w:lang w:eastAsia="en-GB"/>
        </w:rPr>
        <w:drawing>
          <wp:anchor distT="0" distB="0" distL="114300" distR="114300" simplePos="0" relativeHeight="251659264" behindDoc="0" locked="0" layoutInCell="1" allowOverlap="1" wp14:anchorId="4B2CAD5C" wp14:editId="0C03785E">
            <wp:simplePos x="0" y="0"/>
            <wp:positionH relativeFrom="margin">
              <wp:posOffset>5175250</wp:posOffset>
            </wp:positionH>
            <wp:positionV relativeFrom="paragraph">
              <wp:posOffset>-173231</wp:posOffset>
            </wp:positionV>
            <wp:extent cx="873457" cy="877453"/>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457" cy="8774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9FC" w:rsidRDefault="007C29FC">
      <w:r>
        <w:rPr>
          <w:noProof/>
          <w:lang w:eastAsia="en-GB"/>
        </w:rPr>
        <w:drawing>
          <wp:inline distT="0" distB="0" distL="0" distR="0" wp14:anchorId="353F952E" wp14:editId="634AE47E">
            <wp:extent cx="2066925" cy="494030"/>
            <wp:effectExtent l="0" t="0" r="9525" b="1270"/>
            <wp:docPr id="2" name="Picture 2" descr="N:\Headteacher\Logos\VAT logos\vat-logo-final-white-bg.png"/>
            <wp:cNvGraphicFramePr/>
            <a:graphic xmlns:a="http://schemas.openxmlformats.org/drawingml/2006/main">
              <a:graphicData uri="http://schemas.openxmlformats.org/drawingml/2006/picture">
                <pic:pic xmlns:pic="http://schemas.openxmlformats.org/drawingml/2006/picture">
                  <pic:nvPicPr>
                    <pic:cNvPr id="1" name="Picture 1" descr="N:\Headteacher\Logos\VAT logos\vat-logo-final-white-b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494030"/>
                    </a:xfrm>
                    <a:prstGeom prst="rect">
                      <a:avLst/>
                    </a:prstGeom>
                    <a:noFill/>
                    <a:ln>
                      <a:noFill/>
                    </a:ln>
                  </pic:spPr>
                </pic:pic>
              </a:graphicData>
            </a:graphic>
          </wp:inline>
        </w:drawing>
      </w:r>
    </w:p>
    <w:p w:rsidR="007C29FC" w:rsidRPr="007C29FC" w:rsidRDefault="007C29FC" w:rsidP="007C29FC"/>
    <w:p w:rsidR="007C29FC" w:rsidRPr="00815DF6" w:rsidRDefault="00815DF6" w:rsidP="007C29FC">
      <w:pPr>
        <w:spacing w:after="0"/>
        <w:rPr>
          <w:rFonts w:ascii="Whitney-Medium" w:hAnsi="Whitney-Medium"/>
          <w:b/>
          <w:color w:val="C00000"/>
          <w:sz w:val="52"/>
          <w:szCs w:val="52"/>
        </w:rPr>
      </w:pPr>
      <w:r w:rsidRPr="00815DF6">
        <w:rPr>
          <w:rFonts w:ascii="Whitney-Medium" w:hAnsi="Whitney-Medium"/>
          <w:b/>
          <w:color w:val="C00000"/>
          <w:sz w:val="52"/>
          <w:szCs w:val="52"/>
        </w:rPr>
        <w:t>Job Description and Person Specification</w:t>
      </w:r>
    </w:p>
    <w:p w:rsidR="00815DF6" w:rsidRPr="00815DF6" w:rsidRDefault="00815DF6" w:rsidP="00815DF6">
      <w:pPr>
        <w:pBdr>
          <w:bottom w:val="single" w:sz="24" w:space="1" w:color="C00000"/>
        </w:pBdr>
        <w:spacing w:after="0" w:line="360" w:lineRule="auto"/>
        <w:rPr>
          <w:rFonts w:ascii="Whitney-Light" w:hAnsi="Whitney-Light"/>
          <w:b/>
          <w:color w:val="525252" w:themeColor="accent3" w:themeShade="80"/>
          <w:sz w:val="40"/>
          <w:szCs w:val="40"/>
        </w:rPr>
      </w:pPr>
      <w:r>
        <w:rPr>
          <w:rFonts w:ascii="Whitney-Light" w:hAnsi="Whitney-Light"/>
          <w:b/>
          <w:color w:val="525252" w:themeColor="accent3" w:themeShade="80"/>
          <w:sz w:val="40"/>
          <w:szCs w:val="40"/>
        </w:rPr>
        <w:t>Deputy Headteacher</w:t>
      </w:r>
    </w:p>
    <w:p w:rsidR="00815DF6" w:rsidRPr="00815DF6" w:rsidRDefault="00815DF6" w:rsidP="00815DF6">
      <w:pPr>
        <w:rPr>
          <w:rFonts w:ascii="Whitney-Medium" w:hAnsi="Whitney-Medium" w:cstheme="minorHAnsi"/>
          <w:b/>
          <w:sz w:val="24"/>
          <w:szCs w:val="24"/>
        </w:rPr>
      </w:pPr>
    </w:p>
    <w:p w:rsidR="00815DF6" w:rsidRPr="00815DF6" w:rsidRDefault="00815DF6" w:rsidP="00815DF6">
      <w:pPr>
        <w:rPr>
          <w:rFonts w:ascii="Whitney-Medium" w:hAnsi="Whitney-Medium" w:cstheme="minorHAnsi"/>
          <w:b/>
          <w:sz w:val="24"/>
          <w:szCs w:val="24"/>
        </w:rPr>
      </w:pPr>
      <w:r w:rsidRPr="00815DF6">
        <w:rPr>
          <w:rFonts w:ascii="Whitney-Medium" w:hAnsi="Whitney-Medium" w:cstheme="minorHAnsi"/>
          <w:b/>
          <w:sz w:val="24"/>
          <w:szCs w:val="24"/>
        </w:rPr>
        <w:t>1. Job Purpose</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r w:rsidRPr="00815DF6">
        <w:rPr>
          <w:rFonts w:ascii="Whitney-Medium" w:eastAsia="Times New Roman" w:hAnsi="Whitney-Medium" w:cstheme="minorHAnsi"/>
          <w:lang w:val="en-US"/>
        </w:rPr>
        <w:t xml:space="preserve">The Deputy Headteacher at Northfield Manor Primary Academy plays a major role in supporting the Headteacher and Executive Headteacher with the day-to-day management of the academy as well as taking a lead role in the strategic direction of the school. The Deputy Headteacher will be required to deputise and assume full responsibility for the school in the absence of the Headteacher. </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r w:rsidRPr="00815DF6">
        <w:rPr>
          <w:rFonts w:ascii="Whitney-Medium" w:eastAsia="Times New Roman" w:hAnsi="Whitney-Medium" w:cstheme="minorHAnsi"/>
          <w:lang w:val="en-US"/>
        </w:rPr>
        <w:t xml:space="preserve">As a member of the leadership team, the Deputy Headteacher will play a major role in formulating the culture, vision, aims and objectives of the school, establishing the policies through which they shall be achieved, managing staff and resources to achieve the aims and objectives and monitor and evaluate progress towards their achievement. </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u w:val="single"/>
          <w:lang w:val="en-US"/>
        </w:rPr>
      </w:pPr>
      <w:r w:rsidRPr="00815DF6">
        <w:rPr>
          <w:rFonts w:ascii="Whitney-Medium" w:eastAsia="Times New Roman" w:hAnsi="Whitney-Medium" w:cstheme="minorHAnsi"/>
          <w:u w:val="single"/>
          <w:lang w:val="en-US"/>
        </w:rPr>
        <w:t>Remuneration</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b/>
          <w:lang w:val="en-US"/>
        </w:rPr>
      </w:pP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r w:rsidRPr="00815DF6">
        <w:rPr>
          <w:rFonts w:ascii="Whitney-Medium" w:eastAsia="Times New Roman" w:hAnsi="Whitney-Medium" w:cstheme="minorHAnsi"/>
          <w:lang w:val="en-US"/>
        </w:rPr>
        <w:t>The pay range for Deputy Headteacher is L10-L15 depending on experience</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b/>
          <w:lang w:val="en-US"/>
        </w:rPr>
      </w:pPr>
      <w:r w:rsidRPr="00815DF6">
        <w:rPr>
          <w:rFonts w:ascii="Whitney-Medium" w:eastAsia="Times New Roman" w:hAnsi="Whitney-Medium" w:cstheme="minorHAnsi"/>
          <w:u w:val="single"/>
          <w:lang w:val="en-US"/>
        </w:rPr>
        <w:t>The Deputy Headteacher is accountable to</w:t>
      </w:r>
      <w:r w:rsidRPr="00815DF6">
        <w:rPr>
          <w:rFonts w:ascii="Whitney-Medium" w:eastAsia="Times New Roman" w:hAnsi="Whitney-Medium" w:cstheme="minorHAnsi"/>
          <w:b/>
          <w:lang w:val="en-US"/>
        </w:rPr>
        <w:t xml:space="preserve">: </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b/>
          <w:lang w:val="en-US"/>
        </w:rPr>
      </w:pP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r w:rsidRPr="00815DF6">
        <w:rPr>
          <w:rFonts w:ascii="Whitney-Medium" w:eastAsia="Times New Roman" w:hAnsi="Whitney-Medium" w:cstheme="minorHAnsi"/>
          <w:lang w:val="en-US"/>
        </w:rPr>
        <w:t>The Headteacher and Executive Headteacher</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b/>
          <w:lang w:val="en-US"/>
        </w:rPr>
      </w:pPr>
      <w:r w:rsidRPr="00815DF6">
        <w:rPr>
          <w:rFonts w:ascii="Whitney-Medium" w:eastAsia="Times New Roman" w:hAnsi="Whitney-Medium" w:cstheme="minorHAnsi"/>
          <w:u w:val="single"/>
          <w:lang w:val="en-US"/>
        </w:rPr>
        <w:t>The Deputy Headteacher is accountable for</w:t>
      </w:r>
      <w:r w:rsidRPr="00815DF6">
        <w:rPr>
          <w:rFonts w:ascii="Whitney-Medium" w:eastAsia="Times New Roman" w:hAnsi="Whitney-Medium" w:cstheme="minorHAnsi"/>
          <w:b/>
          <w:lang w:val="en-US"/>
        </w:rPr>
        <w:t xml:space="preserve">: </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r w:rsidRPr="00815DF6">
        <w:rPr>
          <w:rFonts w:ascii="Whitney-Medium" w:eastAsia="Times New Roman" w:hAnsi="Whitney-Medium" w:cstheme="minorHAnsi"/>
          <w:lang w:val="en-US"/>
        </w:rPr>
        <w:t xml:space="preserve">Assistant </w:t>
      </w:r>
      <w:proofErr w:type="spellStart"/>
      <w:r w:rsidRPr="00815DF6">
        <w:rPr>
          <w:rFonts w:ascii="Whitney-Medium" w:eastAsia="Times New Roman" w:hAnsi="Whitney-Medium" w:cstheme="minorHAnsi"/>
          <w:lang w:val="en-US"/>
        </w:rPr>
        <w:t>Headteachers</w:t>
      </w:r>
      <w:proofErr w:type="spellEnd"/>
      <w:r w:rsidRPr="00815DF6">
        <w:rPr>
          <w:rFonts w:ascii="Whitney-Medium" w:eastAsia="Times New Roman" w:hAnsi="Whitney-Medium" w:cstheme="minorHAnsi"/>
          <w:lang w:val="en-US"/>
        </w:rPr>
        <w:t>, phase leaders, subject leaders, lunchtime assistants</w:t>
      </w:r>
    </w:p>
    <w:p w:rsidR="00815DF6" w:rsidRPr="00815DF6" w:rsidRDefault="00815DF6" w:rsidP="00815DF6">
      <w:pPr>
        <w:autoSpaceDE w:val="0"/>
        <w:autoSpaceDN w:val="0"/>
        <w:adjustRightInd w:val="0"/>
        <w:spacing w:after="0" w:line="240" w:lineRule="auto"/>
        <w:rPr>
          <w:rFonts w:ascii="Whitney-Medium" w:eastAsia="Times New Roman" w:hAnsi="Whitney-Medium" w:cstheme="minorHAnsi"/>
          <w:lang w:val="en-US"/>
        </w:rPr>
      </w:pPr>
    </w:p>
    <w:p w:rsidR="00815DF6" w:rsidRPr="00815DF6" w:rsidRDefault="00815DF6" w:rsidP="00815DF6">
      <w:pPr>
        <w:widowControl w:val="0"/>
        <w:autoSpaceDE w:val="0"/>
        <w:autoSpaceDN w:val="0"/>
        <w:adjustRightInd w:val="0"/>
        <w:spacing w:after="0" w:line="240" w:lineRule="auto"/>
        <w:rPr>
          <w:rFonts w:ascii="Whitney-Medium" w:eastAsia="Times New Roman" w:hAnsi="Whitney-Medium" w:cstheme="minorHAnsi"/>
          <w:lang w:val="en-US"/>
        </w:rPr>
      </w:pPr>
      <w:r w:rsidRPr="00815DF6">
        <w:rPr>
          <w:rFonts w:ascii="Whitney-Medium" w:eastAsia="Times New Roman" w:hAnsi="Whitney-Medium" w:cstheme="minorHAnsi"/>
          <w:lang w:val="en-US"/>
        </w:rPr>
        <w:t>    </w:t>
      </w:r>
    </w:p>
    <w:p w:rsidR="00815DF6" w:rsidRPr="00815DF6" w:rsidRDefault="00815DF6" w:rsidP="00815DF6">
      <w:pPr>
        <w:pStyle w:val="Header"/>
        <w:rPr>
          <w:rFonts w:ascii="Whitney-Medium" w:hAnsi="Whitney-Medium"/>
          <w:b/>
          <w:sz w:val="24"/>
          <w:szCs w:val="24"/>
        </w:rPr>
      </w:pPr>
      <w:r w:rsidRPr="00815DF6">
        <w:rPr>
          <w:rFonts w:ascii="Whitney-Medium" w:hAnsi="Whitney-Medium"/>
          <w:b/>
          <w:sz w:val="24"/>
          <w:szCs w:val="24"/>
        </w:rPr>
        <w:t>2. Roles and Responsibilities</w:t>
      </w:r>
    </w:p>
    <w:p w:rsidR="00815DF6" w:rsidRPr="00815DF6" w:rsidRDefault="00815DF6" w:rsidP="00815DF6">
      <w:pPr>
        <w:pStyle w:val="Header"/>
        <w:ind w:left="374"/>
        <w:rPr>
          <w:rFonts w:ascii="Whitney-Medium" w:hAnsi="Whitney-Medium"/>
          <w:b/>
        </w:rPr>
      </w:pPr>
    </w:p>
    <w:p w:rsidR="00815DF6" w:rsidRPr="00815DF6" w:rsidRDefault="00815DF6" w:rsidP="00815DF6">
      <w:pPr>
        <w:pStyle w:val="Header"/>
        <w:ind w:hanging="11"/>
        <w:rPr>
          <w:rFonts w:ascii="Whitney-Medium" w:hAnsi="Whitney-Medium"/>
        </w:rPr>
      </w:pPr>
      <w:r w:rsidRPr="00815DF6">
        <w:rPr>
          <w:rFonts w:ascii="Whitney-Medium" w:hAnsi="Whitney-Medium"/>
        </w:rPr>
        <w:t>In addition to the professional duties as given in the current School Teachers’ Pay and Conditions document, the Deputy Headteacher will have the following specific roles and responsibilities:</w:t>
      </w:r>
    </w:p>
    <w:p w:rsidR="00815DF6" w:rsidRPr="00815DF6" w:rsidRDefault="00815DF6" w:rsidP="00815DF6">
      <w:pPr>
        <w:pStyle w:val="Header"/>
        <w:ind w:left="720"/>
        <w:rPr>
          <w:rFonts w:ascii="Whitney-Medium" w:hAnsi="Whitney-Medium"/>
        </w:rPr>
      </w:pP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be non-class based but from time to time teach small groups or classes if required;</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lead on teaching and learning throughout the school including the curriculum</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lead a system and culture of continual improvement and high standards in teaching through coaching, team-teaching and demonstrating excellence</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lead on all matters pertaining to statutory assessment and testing;</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lead on internal assessment and tracking systems</w:t>
      </w:r>
      <w:r w:rsidR="00B45C09">
        <w:rPr>
          <w:rFonts w:ascii="Whitney-Medium" w:hAnsi="Whitney-Medium"/>
        </w:rPr>
        <w:t>;</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lead on pupil premium and to monitor, evaluate and review the impact of spending including the annual published report;</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engage fully with national partners including, SSAT, Whole Education, and Challenging Education amongst others;</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take a major role in monitoring and evaluating school provision related to raising standards and achievement;</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lastRenderedPageBreak/>
        <w:t xml:space="preserve">To take a leading role in the pastoral care of all children in the school including behaviour management, child protection and safeguarding; </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support the Headteacher in the day-to-day management of the school by taking specific responsibility for daily absence of staff and cover including PPA time;</w:t>
      </w:r>
    </w:p>
    <w:p w:rsidR="00815DF6" w:rsidRPr="00815DF6" w:rsidRDefault="00815DF6" w:rsidP="00815DF6">
      <w:pPr>
        <w:pStyle w:val="Header"/>
        <w:numPr>
          <w:ilvl w:val="0"/>
          <w:numId w:val="13"/>
        </w:numPr>
        <w:tabs>
          <w:tab w:val="clear" w:pos="4513"/>
          <w:tab w:val="clear" w:pos="9026"/>
        </w:tabs>
        <w:ind w:left="1134" w:hanging="414"/>
        <w:rPr>
          <w:rFonts w:ascii="Whitney-Medium" w:hAnsi="Whitney-Medium"/>
        </w:rPr>
      </w:pPr>
      <w:r w:rsidRPr="00815DF6">
        <w:rPr>
          <w:rFonts w:ascii="Whitney-Medium" w:hAnsi="Whitney-Medium"/>
        </w:rPr>
        <w:t>To provide occasional support across the multi-academy trust as directed by the Chief Executive and to attend relevant network meetings.</w:t>
      </w:r>
    </w:p>
    <w:p w:rsidR="00815DF6" w:rsidRPr="00815DF6" w:rsidRDefault="00815DF6" w:rsidP="00815DF6">
      <w:pPr>
        <w:pStyle w:val="Header"/>
        <w:ind w:left="720"/>
        <w:rPr>
          <w:rFonts w:ascii="Whitney-Medium" w:hAnsi="Whitney-Medium"/>
          <w:bCs/>
          <w:u w:val="single"/>
        </w:rPr>
      </w:pPr>
    </w:p>
    <w:p w:rsidR="00815DF6" w:rsidRPr="00815DF6" w:rsidRDefault="00815DF6" w:rsidP="00815DF6">
      <w:pPr>
        <w:pStyle w:val="Header"/>
        <w:rPr>
          <w:rFonts w:ascii="Whitney-Medium" w:hAnsi="Whitney-Medium"/>
        </w:rPr>
      </w:pPr>
    </w:p>
    <w:p w:rsidR="00815DF6" w:rsidRPr="00815DF6" w:rsidRDefault="00815DF6" w:rsidP="00815DF6">
      <w:pPr>
        <w:spacing w:after="0" w:line="240" w:lineRule="auto"/>
        <w:rPr>
          <w:rFonts w:ascii="Whitney-Medium" w:eastAsia="Times New Roman" w:hAnsi="Whitney-Medium" w:cs="Times New Roman"/>
          <w:b/>
          <w:sz w:val="24"/>
          <w:szCs w:val="24"/>
          <w:lang w:val="en-US"/>
        </w:rPr>
      </w:pPr>
      <w:r w:rsidRPr="00815DF6">
        <w:rPr>
          <w:rFonts w:ascii="Whitney-Medium" w:eastAsia="Times New Roman" w:hAnsi="Whitney-Medium" w:cs="Times New Roman"/>
          <w:b/>
          <w:sz w:val="24"/>
          <w:szCs w:val="24"/>
          <w:lang w:val="en-US"/>
        </w:rPr>
        <w:t>3. Person specification</w:t>
      </w:r>
    </w:p>
    <w:p w:rsidR="00815DF6" w:rsidRPr="00815DF6" w:rsidRDefault="00815DF6" w:rsidP="00815DF6">
      <w:pPr>
        <w:spacing w:after="0" w:line="240" w:lineRule="auto"/>
        <w:rPr>
          <w:rFonts w:ascii="Whitney-Medium" w:eastAsia="Times New Roman" w:hAnsi="Whitney-Medium" w:cs="Times New Roman"/>
          <w:b/>
          <w:lang w:val="en-US"/>
        </w:rPr>
      </w:pPr>
    </w:p>
    <w:p w:rsidR="00815DF6" w:rsidRPr="00815DF6" w:rsidRDefault="00815DF6" w:rsidP="00815DF6">
      <w:p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 xml:space="preserve">The person specification is related to the requirements of the post as determined by the job description. Shortlisting is carried out on how well the candidate meets the requirements of the person specification in the job application. </w:t>
      </w:r>
    </w:p>
    <w:p w:rsidR="00815DF6" w:rsidRPr="00815DF6" w:rsidRDefault="00815DF6" w:rsidP="00815DF6">
      <w:pPr>
        <w:spacing w:after="0" w:line="240" w:lineRule="auto"/>
        <w:rPr>
          <w:rFonts w:ascii="Whitney-Medium" w:eastAsia="Times New Roman" w:hAnsi="Whitney-Medium" w:cs="Times New Roman"/>
          <w:b/>
          <w:lang w:val="en-US"/>
        </w:rPr>
      </w:pPr>
    </w:p>
    <w:p w:rsidR="00815DF6" w:rsidRPr="00815DF6" w:rsidRDefault="00815DF6" w:rsidP="00815DF6">
      <w:pPr>
        <w:spacing w:after="0" w:line="240" w:lineRule="auto"/>
        <w:rPr>
          <w:rFonts w:ascii="Whitney-Medium" w:eastAsia="Times New Roman" w:hAnsi="Whitney-Medium" w:cs="Times New Roman"/>
          <w:b/>
          <w:lang w:val="en-US"/>
        </w:rPr>
      </w:pPr>
      <w:r w:rsidRPr="00815DF6">
        <w:rPr>
          <w:rFonts w:ascii="Whitney-Medium" w:eastAsia="Times New Roman" w:hAnsi="Whitney-Medium" w:cs="Times New Roman"/>
          <w:b/>
          <w:lang w:val="en-US"/>
        </w:rPr>
        <w:t>Essential requirements:</w:t>
      </w:r>
    </w:p>
    <w:p w:rsidR="00815DF6" w:rsidRPr="00815DF6" w:rsidRDefault="00815DF6" w:rsidP="00815DF6">
      <w:pPr>
        <w:spacing w:after="0" w:line="240" w:lineRule="auto"/>
        <w:rPr>
          <w:rFonts w:ascii="Whitney-Medium" w:eastAsia="Times New Roman" w:hAnsi="Whitney-Medium" w:cs="Times New Roman"/>
          <w:b/>
          <w:lang w:val="en-US"/>
        </w:rPr>
      </w:pPr>
    </w:p>
    <w:p w:rsidR="00815DF6" w:rsidRPr="00815DF6" w:rsidRDefault="00815DF6" w:rsidP="00815DF6">
      <w:pPr>
        <w:spacing w:after="0" w:line="240" w:lineRule="auto"/>
        <w:rPr>
          <w:rFonts w:ascii="Whitney-Medium" w:eastAsia="Times New Roman" w:hAnsi="Whitney-Medium" w:cs="Times New Roman"/>
          <w:u w:val="single"/>
          <w:lang w:val="en-US"/>
        </w:rPr>
      </w:pPr>
      <w:r w:rsidRPr="00815DF6">
        <w:rPr>
          <w:rFonts w:ascii="Whitney-Medium" w:eastAsia="Times New Roman" w:hAnsi="Whitney-Medium" w:cs="Times New Roman"/>
          <w:u w:val="single"/>
          <w:lang w:val="en-US"/>
        </w:rPr>
        <w:t xml:space="preserve">Qualifications and experience </w:t>
      </w:r>
    </w:p>
    <w:p w:rsidR="00815DF6" w:rsidRPr="00815DF6" w:rsidRDefault="00815DF6" w:rsidP="00815DF6">
      <w:pPr>
        <w:spacing w:after="0" w:line="240" w:lineRule="auto"/>
        <w:rPr>
          <w:rFonts w:ascii="Whitney-Medium" w:eastAsia="Times New Roman" w:hAnsi="Whitney-Medium" w:cs="Times New Roman"/>
          <w:u w:val="single"/>
          <w:lang w:val="en-US"/>
        </w:rPr>
      </w:pP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Qualified Teacher Status</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Degree qualification or equivalent</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An excellent class teacher</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At least four years’ post qualified teaching experience</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At least one years’ experience as an assistant head or equivalent</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Proven track record of leading whole school improvement as SLT member and/or subject leader</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Clean, full driving license and a willingness to travel and work in other MAT schools</w:t>
      </w:r>
    </w:p>
    <w:p w:rsidR="00815DF6" w:rsidRPr="00815DF6" w:rsidRDefault="00815DF6" w:rsidP="00815DF6">
      <w:pPr>
        <w:spacing w:after="0" w:line="240" w:lineRule="auto"/>
        <w:rPr>
          <w:rFonts w:ascii="Whitney-Medium" w:eastAsia="Times New Roman" w:hAnsi="Whitney-Medium" w:cs="Times New Roman"/>
          <w:u w:val="single"/>
          <w:lang w:val="en-US"/>
        </w:rPr>
      </w:pPr>
    </w:p>
    <w:p w:rsidR="00815DF6" w:rsidRPr="00815DF6" w:rsidRDefault="00815DF6" w:rsidP="00815DF6">
      <w:pPr>
        <w:spacing w:after="0" w:line="240" w:lineRule="auto"/>
        <w:rPr>
          <w:rFonts w:ascii="Whitney-Medium" w:eastAsia="Times New Roman" w:hAnsi="Whitney-Medium" w:cs="Times New Roman"/>
          <w:u w:val="single"/>
          <w:lang w:val="en-US"/>
        </w:rPr>
      </w:pPr>
      <w:r w:rsidRPr="00815DF6">
        <w:rPr>
          <w:rFonts w:ascii="Whitney-Medium" w:eastAsia="Times New Roman" w:hAnsi="Whitney-Medium" w:cs="Times New Roman"/>
          <w:u w:val="single"/>
          <w:lang w:val="en-US"/>
        </w:rPr>
        <w:t>Skills, knowledge and abilities</w:t>
      </w:r>
    </w:p>
    <w:p w:rsidR="00815DF6" w:rsidRPr="00815DF6" w:rsidRDefault="00815DF6" w:rsidP="00815DF6">
      <w:pPr>
        <w:spacing w:after="0" w:line="240" w:lineRule="auto"/>
        <w:rPr>
          <w:rFonts w:ascii="Whitney-Medium" w:eastAsia="Times New Roman" w:hAnsi="Whitney-Medium" w:cs="Times New Roman"/>
          <w:u w:val="single"/>
          <w:lang w:val="en-US"/>
        </w:rPr>
      </w:pP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Expert understanding of innovative pedagogy</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Experience of assessment without levels including tracking pupil progress</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Knowledge and understanding of statutory assessment arrangements at KS1 and KS2</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Excellent knowledge of monitoring and school self-evaluation as a tool for improvement</w:t>
      </w: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Knowledge and understanding of effective strategies to manage the behaviour of pupils</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rPr>
      </w:pPr>
      <w:r w:rsidRPr="00815DF6">
        <w:rPr>
          <w:rFonts w:ascii="Whitney-Medium" w:eastAsia="Times New Roman" w:hAnsi="Whitney-Medium" w:cs="Times New Roman"/>
        </w:rPr>
        <w:t>Excellent knowledge of inclusion including EAL, bilingual learners, minority ethnic achievement and equality (race, disability and gender)</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rPr>
      </w:pPr>
      <w:r w:rsidRPr="00815DF6">
        <w:rPr>
          <w:rFonts w:ascii="Whitney-Medium" w:eastAsia="Times New Roman" w:hAnsi="Whitney-Medium" w:cs="Times New Roman"/>
        </w:rPr>
        <w:t>Excellent understanding of safeguarding especially the safety and welfare of vulnerable and disadvantaged pupils</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rPr>
      </w:pPr>
      <w:r w:rsidRPr="00815DF6">
        <w:rPr>
          <w:rFonts w:ascii="Whitney-Medium" w:eastAsia="Times New Roman" w:hAnsi="Whitney-Medium" w:cs="Times New Roman"/>
        </w:rPr>
        <w:t>Expert knowledge of strategies for closing the gap, such as pupil premium funding and the EEF Toolkit, so that disadvantaged pupils achieve exceptionally well</w:t>
      </w:r>
    </w:p>
    <w:p w:rsidR="00815DF6" w:rsidRPr="00815DF6" w:rsidRDefault="00815DF6" w:rsidP="00815DF6">
      <w:pPr>
        <w:spacing w:after="0" w:line="240" w:lineRule="auto"/>
        <w:rPr>
          <w:rFonts w:ascii="Whitney-Medium" w:eastAsia="Times New Roman" w:hAnsi="Whitney-Medium" w:cs="Times New Roman"/>
          <w:u w:val="single"/>
          <w:lang w:val="en-US"/>
        </w:rPr>
      </w:pPr>
    </w:p>
    <w:p w:rsidR="00815DF6" w:rsidRPr="00815DF6" w:rsidRDefault="00815DF6" w:rsidP="00815DF6">
      <w:pPr>
        <w:spacing w:after="0" w:line="240" w:lineRule="auto"/>
        <w:rPr>
          <w:rFonts w:ascii="Whitney-Medium" w:eastAsia="Times New Roman" w:hAnsi="Whitney-Medium" w:cs="Times New Roman"/>
          <w:u w:val="single"/>
          <w:lang w:val="en-US"/>
        </w:rPr>
      </w:pPr>
    </w:p>
    <w:p w:rsidR="00815DF6" w:rsidRPr="00815DF6" w:rsidRDefault="00815DF6" w:rsidP="00815DF6">
      <w:pPr>
        <w:spacing w:after="0" w:line="240" w:lineRule="auto"/>
        <w:rPr>
          <w:rFonts w:ascii="Whitney-Medium" w:eastAsia="Times New Roman" w:hAnsi="Whitney-Medium" w:cs="Times New Roman"/>
          <w:u w:val="single"/>
          <w:lang w:val="en-US"/>
        </w:rPr>
      </w:pPr>
      <w:r w:rsidRPr="00815DF6">
        <w:rPr>
          <w:rFonts w:ascii="Whitney-Medium" w:eastAsia="Times New Roman" w:hAnsi="Whitney-Medium" w:cs="Times New Roman"/>
          <w:u w:val="single"/>
          <w:lang w:val="en-US"/>
        </w:rPr>
        <w:t>Personal qualities</w:t>
      </w:r>
    </w:p>
    <w:p w:rsidR="00815DF6" w:rsidRPr="00815DF6" w:rsidRDefault="00815DF6" w:rsidP="00815DF6">
      <w:pPr>
        <w:spacing w:after="0" w:line="240" w:lineRule="auto"/>
        <w:rPr>
          <w:rFonts w:ascii="Whitney-Medium" w:eastAsia="Times New Roman" w:hAnsi="Whitney-Medium" w:cs="Times New Roman"/>
          <w:b/>
          <w:lang w:val="en-US"/>
        </w:rPr>
      </w:pP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Ability to direct and co-ordinate the work of others, motivating, inspiring and supporting staff</w:t>
      </w: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Ability to set high standards and act as a positive role model, leading by example</w:t>
      </w: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Has self-belief, senses opportunities and takes the initiative in moving things forward in a positive way</w:t>
      </w: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Communicates effectively both orally and in writing with pupils and adults</w:t>
      </w: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Skilled at leading high quality professional learning and development and staff meetings</w:t>
      </w: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Approachable, caring and kind</w:t>
      </w: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 xml:space="preserve">Ability to work under pressure, has a sense of humour and appropriate work/life balance  </w:t>
      </w:r>
    </w:p>
    <w:p w:rsidR="00815DF6" w:rsidRPr="00815DF6" w:rsidRDefault="00815DF6" w:rsidP="00815DF6">
      <w:pPr>
        <w:numPr>
          <w:ilvl w:val="0"/>
          <w:numId w:val="14"/>
        </w:numPr>
        <w:spacing w:after="0" w:line="240" w:lineRule="auto"/>
        <w:rPr>
          <w:rFonts w:ascii="Whitney-Medium" w:hAnsi="Whitney-Medium" w:cstheme="minorHAnsi"/>
        </w:rPr>
      </w:pPr>
      <w:r w:rsidRPr="00815DF6">
        <w:rPr>
          <w:rFonts w:ascii="Whitney-Medium" w:hAnsi="Whitney-Medium" w:cstheme="minorHAnsi"/>
        </w:rPr>
        <w:t>Establishes and maintains constructive and open relationships with parents, staff, governors and the local community</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Possesses a strong set of values and beliefs and shows awareness of how these fit in with the values of the trust</w:t>
      </w:r>
    </w:p>
    <w:p w:rsidR="00815DF6" w:rsidRPr="00815DF6" w:rsidRDefault="00815DF6" w:rsidP="00815DF6">
      <w:pPr>
        <w:pStyle w:val="ListParagraph"/>
        <w:numPr>
          <w:ilvl w:val="0"/>
          <w:numId w:val="14"/>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lastRenderedPageBreak/>
        <w:t>Is committed to continued self-professional development and is always trying to find ways to improve and be the best they can be.</w:t>
      </w:r>
    </w:p>
    <w:p w:rsidR="00815DF6" w:rsidRPr="00815DF6" w:rsidRDefault="00815DF6" w:rsidP="00815DF6">
      <w:pPr>
        <w:spacing w:after="0" w:line="240" w:lineRule="auto"/>
        <w:rPr>
          <w:rFonts w:ascii="Whitney-Medium" w:eastAsia="Times New Roman" w:hAnsi="Whitney-Medium" w:cs="Times New Roman"/>
          <w:b/>
          <w:lang w:val="en-US"/>
        </w:rPr>
      </w:pPr>
    </w:p>
    <w:p w:rsidR="00815DF6" w:rsidRPr="00815DF6" w:rsidRDefault="00815DF6" w:rsidP="00815DF6">
      <w:pPr>
        <w:spacing w:after="0" w:line="240" w:lineRule="auto"/>
        <w:rPr>
          <w:rFonts w:ascii="Whitney-Medium" w:eastAsia="Times New Roman" w:hAnsi="Whitney-Medium" w:cs="Times New Roman"/>
          <w:b/>
          <w:lang w:val="en-US"/>
        </w:rPr>
      </w:pPr>
      <w:r w:rsidRPr="00815DF6">
        <w:rPr>
          <w:rFonts w:ascii="Whitney-Medium" w:eastAsia="Times New Roman" w:hAnsi="Whitney-Medium" w:cs="Times New Roman"/>
          <w:b/>
          <w:lang w:val="en-US"/>
        </w:rPr>
        <w:t>Desirable requirements:</w:t>
      </w:r>
    </w:p>
    <w:p w:rsidR="00815DF6" w:rsidRPr="00815DF6" w:rsidRDefault="00815DF6" w:rsidP="00815DF6">
      <w:pPr>
        <w:spacing w:after="0" w:line="240" w:lineRule="auto"/>
        <w:rPr>
          <w:rFonts w:ascii="Whitney-Medium" w:eastAsia="Times New Roman" w:hAnsi="Whitney-Medium" w:cs="Times New Roman"/>
          <w:lang w:val="en-US"/>
        </w:rPr>
      </w:pPr>
    </w:p>
    <w:p w:rsidR="00815DF6" w:rsidRPr="00815DF6" w:rsidRDefault="00815DF6" w:rsidP="00815DF6">
      <w:pPr>
        <w:pStyle w:val="ListParagraph"/>
        <w:numPr>
          <w:ilvl w:val="0"/>
          <w:numId w:val="15"/>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Higher degree or equivalent</w:t>
      </w:r>
    </w:p>
    <w:p w:rsidR="00815DF6" w:rsidRPr="00815DF6" w:rsidRDefault="00815DF6" w:rsidP="00815DF6">
      <w:pPr>
        <w:pStyle w:val="ListParagraph"/>
        <w:numPr>
          <w:ilvl w:val="0"/>
          <w:numId w:val="15"/>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 xml:space="preserve">Year 6 teaching experience </w:t>
      </w:r>
    </w:p>
    <w:p w:rsidR="00815DF6" w:rsidRPr="00815DF6" w:rsidRDefault="00815DF6" w:rsidP="00815DF6">
      <w:pPr>
        <w:pStyle w:val="ListParagraph"/>
        <w:numPr>
          <w:ilvl w:val="0"/>
          <w:numId w:val="15"/>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Frequent user of social media including Twitter or blogging / vlogging</w:t>
      </w:r>
    </w:p>
    <w:p w:rsidR="00815DF6" w:rsidRPr="00815DF6" w:rsidRDefault="00815DF6" w:rsidP="00815DF6">
      <w:pPr>
        <w:pStyle w:val="ListParagraph"/>
        <w:numPr>
          <w:ilvl w:val="0"/>
          <w:numId w:val="15"/>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Experience of working in a multi-academy trust or equivalent family of schools</w:t>
      </w:r>
    </w:p>
    <w:p w:rsidR="00815DF6" w:rsidRPr="00815DF6" w:rsidRDefault="00815DF6" w:rsidP="00815DF6">
      <w:pPr>
        <w:pStyle w:val="ListParagraph"/>
        <w:numPr>
          <w:ilvl w:val="0"/>
          <w:numId w:val="15"/>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Knowledge and role of governance</w:t>
      </w:r>
    </w:p>
    <w:p w:rsidR="00815DF6" w:rsidRPr="00815DF6" w:rsidRDefault="00815DF6" w:rsidP="00815DF6">
      <w:pPr>
        <w:pStyle w:val="ListParagraph"/>
        <w:numPr>
          <w:ilvl w:val="0"/>
          <w:numId w:val="15"/>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Evidence of engagement with national organisations</w:t>
      </w:r>
      <w:bookmarkStart w:id="0" w:name="_GoBack"/>
      <w:bookmarkEnd w:id="0"/>
      <w:r w:rsidRPr="00815DF6">
        <w:rPr>
          <w:rFonts w:ascii="Whitney-Medium" w:eastAsia="Times New Roman" w:hAnsi="Whitney-Medium" w:cs="Times New Roman"/>
          <w:lang w:val="en-US"/>
        </w:rPr>
        <w:t xml:space="preserve"> such as SSAT, Whole Education Network, or equivalent</w:t>
      </w:r>
    </w:p>
    <w:p w:rsidR="00815DF6" w:rsidRPr="00815DF6" w:rsidRDefault="00815DF6" w:rsidP="00815DF6">
      <w:pPr>
        <w:pStyle w:val="ListParagraph"/>
        <w:numPr>
          <w:ilvl w:val="0"/>
          <w:numId w:val="15"/>
        </w:numPr>
        <w:spacing w:after="0" w:line="240" w:lineRule="auto"/>
        <w:rPr>
          <w:rFonts w:ascii="Whitney-Medium" w:eastAsia="Times New Roman" w:hAnsi="Whitney-Medium" w:cs="Times New Roman"/>
          <w:lang w:val="en-US"/>
        </w:rPr>
      </w:pPr>
      <w:r w:rsidRPr="00815DF6">
        <w:rPr>
          <w:rFonts w:ascii="Whitney-Medium" w:eastAsia="Times New Roman" w:hAnsi="Whitney-Medium" w:cs="Times New Roman"/>
          <w:lang w:val="en-US"/>
        </w:rPr>
        <w:t xml:space="preserve">Experience of designing and developing assessment and tracking systems </w:t>
      </w:r>
    </w:p>
    <w:p w:rsidR="00815DF6" w:rsidRPr="00815DF6" w:rsidRDefault="00815DF6" w:rsidP="00815DF6">
      <w:pPr>
        <w:spacing w:after="0" w:line="240" w:lineRule="auto"/>
        <w:rPr>
          <w:rFonts w:ascii="Whitney-Medium" w:eastAsia="Times New Roman" w:hAnsi="Whitney-Medium" w:cs="Times New Roman"/>
          <w:lang w:val="en-US"/>
        </w:rPr>
      </w:pPr>
    </w:p>
    <w:p w:rsidR="00815DF6" w:rsidRPr="00815DF6" w:rsidRDefault="00815DF6" w:rsidP="00815DF6">
      <w:pPr>
        <w:spacing w:after="0" w:line="240" w:lineRule="auto"/>
        <w:ind w:left="426"/>
        <w:rPr>
          <w:rFonts w:ascii="Whitney-Medium" w:hAnsi="Whitney-Medium" w:cstheme="minorHAnsi"/>
        </w:rPr>
      </w:pPr>
    </w:p>
    <w:p w:rsidR="00815DF6" w:rsidRPr="00815DF6" w:rsidRDefault="00815DF6" w:rsidP="00815DF6">
      <w:pPr>
        <w:rPr>
          <w:rFonts w:ascii="Whitney-Medium" w:hAnsi="Whitney-Medium" w:cstheme="minorHAnsi"/>
        </w:rPr>
      </w:pPr>
      <w:r w:rsidRPr="00815DF6">
        <w:rPr>
          <w:rFonts w:ascii="Whitney-Medium" w:hAnsi="Whitney-Medium" w:cstheme="minorHAnsi"/>
        </w:rPr>
        <w:t xml:space="preserve">In order to be shortlisted, candidates must meet the essential requirements of the person specification. It would be highly advantageous for candidates to meet some or all of the desirable requirements. </w:t>
      </w:r>
    </w:p>
    <w:p w:rsidR="007C29FC" w:rsidRPr="00815DF6" w:rsidRDefault="007C29FC" w:rsidP="007C29FC">
      <w:pPr>
        <w:rPr>
          <w:rFonts w:ascii="Whitney-Medium" w:hAnsi="Whitney-Medium"/>
          <w:b/>
          <w:color w:val="000000" w:themeColor="text1"/>
          <w:sz w:val="36"/>
          <w:szCs w:val="36"/>
        </w:rPr>
      </w:pPr>
    </w:p>
    <w:p w:rsidR="00F26844" w:rsidRPr="00815DF6" w:rsidRDefault="00F26844" w:rsidP="00F26844">
      <w:pPr>
        <w:rPr>
          <w:rFonts w:ascii="Whitney-Medium" w:hAnsi="Whitney-Medium"/>
        </w:rPr>
      </w:pPr>
    </w:p>
    <w:p w:rsidR="00AF3A06" w:rsidRPr="00815DF6" w:rsidRDefault="00AF3A06" w:rsidP="00F26844">
      <w:pPr>
        <w:rPr>
          <w:rFonts w:ascii="Whitney-Medium" w:hAnsi="Whitney-Medium"/>
        </w:rPr>
      </w:pPr>
    </w:p>
    <w:p w:rsidR="00AF3A06" w:rsidRPr="00815DF6" w:rsidRDefault="00AF3A06" w:rsidP="00F26844">
      <w:pPr>
        <w:rPr>
          <w:rFonts w:ascii="Whitney-Medium" w:hAnsi="Whitney-Medium"/>
          <w:b/>
        </w:rPr>
      </w:pPr>
    </w:p>
    <w:p w:rsidR="001142F3" w:rsidRPr="00815DF6" w:rsidRDefault="001142F3" w:rsidP="00F26844">
      <w:pPr>
        <w:rPr>
          <w:rFonts w:ascii="Whitney-Medium" w:hAnsi="Whitney-Medium"/>
          <w:sz w:val="36"/>
          <w:szCs w:val="36"/>
        </w:rPr>
      </w:pPr>
    </w:p>
    <w:p w:rsidR="001142F3" w:rsidRPr="00815DF6" w:rsidRDefault="001142F3" w:rsidP="00F26844">
      <w:pPr>
        <w:rPr>
          <w:rFonts w:ascii="Whitney-Medium" w:hAnsi="Whitney-Medium"/>
          <w:sz w:val="36"/>
          <w:szCs w:val="36"/>
        </w:rPr>
      </w:pPr>
    </w:p>
    <w:p w:rsidR="001142F3" w:rsidRPr="00815DF6" w:rsidRDefault="001142F3" w:rsidP="00F26844">
      <w:pPr>
        <w:rPr>
          <w:rFonts w:ascii="Whitney-Medium" w:hAnsi="Whitney-Medium"/>
          <w:sz w:val="36"/>
          <w:szCs w:val="36"/>
        </w:rPr>
      </w:pPr>
    </w:p>
    <w:p w:rsidR="001142F3" w:rsidRPr="00815DF6" w:rsidRDefault="001142F3" w:rsidP="00F26844">
      <w:pPr>
        <w:rPr>
          <w:rFonts w:ascii="Whitney-Medium" w:hAnsi="Whitney-Medium"/>
          <w:sz w:val="36"/>
          <w:szCs w:val="36"/>
        </w:rPr>
      </w:pPr>
    </w:p>
    <w:p w:rsidR="001142F3" w:rsidRPr="00815DF6" w:rsidRDefault="001142F3" w:rsidP="00F26844">
      <w:pPr>
        <w:rPr>
          <w:rFonts w:ascii="Whitney-Medium" w:hAnsi="Whitney-Medium"/>
          <w:sz w:val="36"/>
          <w:szCs w:val="36"/>
        </w:rPr>
      </w:pPr>
    </w:p>
    <w:p w:rsidR="001142F3" w:rsidRPr="00815DF6" w:rsidRDefault="001142F3" w:rsidP="00F26844">
      <w:pPr>
        <w:rPr>
          <w:rFonts w:ascii="Whitney-Medium" w:hAnsi="Whitney-Medium"/>
          <w:sz w:val="36"/>
          <w:szCs w:val="36"/>
        </w:rPr>
      </w:pPr>
    </w:p>
    <w:p w:rsidR="001142F3" w:rsidRPr="00815DF6" w:rsidRDefault="001142F3" w:rsidP="00F26844">
      <w:pPr>
        <w:rPr>
          <w:rFonts w:ascii="Whitney-Medium" w:hAnsi="Whitney-Medium"/>
          <w:sz w:val="36"/>
          <w:szCs w:val="36"/>
        </w:rPr>
      </w:pPr>
    </w:p>
    <w:p w:rsidR="008926F1" w:rsidRDefault="008926F1" w:rsidP="00F26844">
      <w:pPr>
        <w:rPr>
          <w:rFonts w:ascii="Whitney-Medium" w:hAnsi="Whitney-Medium"/>
          <w:b/>
          <w:sz w:val="36"/>
          <w:szCs w:val="36"/>
        </w:rPr>
      </w:pPr>
    </w:p>
    <w:p w:rsidR="00CD48D1" w:rsidRDefault="00CD48D1" w:rsidP="004B7C0D">
      <w:pPr>
        <w:pStyle w:val="ListParagraph"/>
      </w:pPr>
    </w:p>
    <w:p w:rsidR="00CD48D1" w:rsidRDefault="00CD48D1" w:rsidP="004B7C0D">
      <w:pPr>
        <w:pStyle w:val="ListParagraph"/>
      </w:pPr>
    </w:p>
    <w:p w:rsidR="00CD48D1" w:rsidRDefault="00815DF6" w:rsidP="004B7C0D">
      <w:pPr>
        <w:pStyle w:val="ListParagraph"/>
      </w:pPr>
      <w:r w:rsidRPr="00815DF6">
        <w:rPr>
          <w:rFonts w:ascii="Whitney-Medium" w:hAnsi="Whitney-Medium"/>
          <w:noProof/>
          <w:lang w:eastAsia="en-GB"/>
        </w:rPr>
        <w:drawing>
          <wp:inline distT="0" distB="0" distL="0" distR="0" wp14:anchorId="4967668C" wp14:editId="1ED5DE5B">
            <wp:extent cx="2066925" cy="494030"/>
            <wp:effectExtent l="0" t="0" r="9525" b="1270"/>
            <wp:docPr id="1" name="Picture 1" descr="N:\Headteacher\Logos\VAT logos\vat-logo-final-white-bg.png"/>
            <wp:cNvGraphicFramePr/>
            <a:graphic xmlns:a="http://schemas.openxmlformats.org/drawingml/2006/main">
              <a:graphicData uri="http://schemas.openxmlformats.org/drawingml/2006/picture">
                <pic:pic xmlns:pic="http://schemas.openxmlformats.org/drawingml/2006/picture">
                  <pic:nvPicPr>
                    <pic:cNvPr id="1" name="Picture 1" descr="N:\Headteacher\Logos\VAT logos\vat-logo-final-white-b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494030"/>
                    </a:xfrm>
                    <a:prstGeom prst="rect">
                      <a:avLst/>
                    </a:prstGeom>
                    <a:noFill/>
                    <a:ln>
                      <a:noFill/>
                    </a:ln>
                  </pic:spPr>
                </pic:pic>
              </a:graphicData>
            </a:graphic>
          </wp:inline>
        </w:drawing>
      </w:r>
    </w:p>
    <w:sectPr w:rsidR="00CD48D1" w:rsidSect="00076C25">
      <w:footerReference w:type="default" r:id="rId10"/>
      <w:pgSz w:w="11906" w:h="16838"/>
      <w:pgMar w:top="993" w:right="99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316" w:rsidRDefault="00076316" w:rsidP="00AF3A06">
      <w:pPr>
        <w:spacing w:after="0" w:line="240" w:lineRule="auto"/>
      </w:pPr>
      <w:r>
        <w:separator/>
      </w:r>
    </w:p>
  </w:endnote>
  <w:endnote w:type="continuationSeparator" w:id="0">
    <w:p w:rsidR="00076316" w:rsidRDefault="00076316"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hitney-Medium">
    <w:altName w:val="Times New Roman"/>
    <w:charset w:val="00"/>
    <w:family w:val="auto"/>
    <w:pitch w:val="variable"/>
    <w:sig w:usb0="00000001" w:usb1="00000000" w:usb2="00000000" w:usb3="00000000" w:csb0="00000009" w:csb1="00000000"/>
  </w:font>
  <w:font w:name="Whitney-Ligh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68815"/>
      <w:docPartObj>
        <w:docPartGallery w:val="Page Numbers (Bottom of Page)"/>
        <w:docPartUnique/>
      </w:docPartObj>
    </w:sdtPr>
    <w:sdtEndPr>
      <w:rPr>
        <w:noProof/>
      </w:rPr>
    </w:sdtEndPr>
    <w:sdtContent>
      <w:p w:rsidR="00CD48D1" w:rsidRDefault="00CD48D1">
        <w:pPr>
          <w:pStyle w:val="Footer"/>
          <w:jc w:val="right"/>
        </w:pPr>
        <w:r>
          <w:fldChar w:fldCharType="begin"/>
        </w:r>
        <w:r>
          <w:instrText xml:space="preserve"> PAGE   \* MERGEFORMAT </w:instrText>
        </w:r>
        <w:r>
          <w:fldChar w:fldCharType="separate"/>
        </w:r>
        <w:r w:rsidR="00197D8F">
          <w:rPr>
            <w:noProof/>
          </w:rPr>
          <w:t>1</w:t>
        </w:r>
        <w:r>
          <w:rPr>
            <w:noProof/>
          </w:rPr>
          <w:fldChar w:fldCharType="end"/>
        </w:r>
      </w:p>
    </w:sdtContent>
  </w:sdt>
  <w:p w:rsidR="00CD48D1" w:rsidRDefault="00CD4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316" w:rsidRDefault="00076316" w:rsidP="00AF3A06">
      <w:pPr>
        <w:spacing w:after="0" w:line="240" w:lineRule="auto"/>
      </w:pPr>
      <w:r>
        <w:separator/>
      </w:r>
    </w:p>
  </w:footnote>
  <w:footnote w:type="continuationSeparator" w:id="0">
    <w:p w:rsidR="00076316" w:rsidRDefault="00076316" w:rsidP="00AF3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4C1FAC"/>
    <w:multiLevelType w:val="hybridMultilevel"/>
    <w:tmpl w:val="9982AAB0"/>
    <w:lvl w:ilvl="0" w:tplc="08090001">
      <w:start w:val="1"/>
      <w:numFmt w:val="bullet"/>
      <w:lvlText w:val=""/>
      <w:lvlJc w:val="left"/>
      <w:pPr>
        <w:tabs>
          <w:tab w:val="num" w:pos="1440"/>
        </w:tabs>
        <w:ind w:left="1440" w:hanging="72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CE6D72"/>
    <w:multiLevelType w:val="hybridMultilevel"/>
    <w:tmpl w:val="FD8E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C371AA"/>
    <w:multiLevelType w:val="hybridMultilevel"/>
    <w:tmpl w:val="BCCA3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2"/>
  </w:num>
  <w:num w:numId="5">
    <w:abstractNumId w:val="4"/>
  </w:num>
  <w:num w:numId="6">
    <w:abstractNumId w:val="1"/>
  </w:num>
  <w:num w:numId="7">
    <w:abstractNumId w:val="9"/>
  </w:num>
  <w:num w:numId="8">
    <w:abstractNumId w:val="11"/>
  </w:num>
  <w:num w:numId="9">
    <w:abstractNumId w:val="5"/>
  </w:num>
  <w:num w:numId="10">
    <w:abstractNumId w:val="7"/>
  </w:num>
  <w:num w:numId="11">
    <w:abstractNumId w:val="6"/>
  </w:num>
  <w:num w:numId="12">
    <w:abstractNumId w:val="0"/>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91"/>
    <w:rsid w:val="00000ACC"/>
    <w:rsid w:val="00010095"/>
    <w:rsid w:val="00072F24"/>
    <w:rsid w:val="00076316"/>
    <w:rsid w:val="00076C25"/>
    <w:rsid w:val="000D0D73"/>
    <w:rsid w:val="00113D2A"/>
    <w:rsid w:val="001142F3"/>
    <w:rsid w:val="00197D8F"/>
    <w:rsid w:val="001F2891"/>
    <w:rsid w:val="002772B9"/>
    <w:rsid w:val="002C3971"/>
    <w:rsid w:val="0030511A"/>
    <w:rsid w:val="0030697E"/>
    <w:rsid w:val="00306D1C"/>
    <w:rsid w:val="00356C6E"/>
    <w:rsid w:val="003D18BC"/>
    <w:rsid w:val="003F6C84"/>
    <w:rsid w:val="00416571"/>
    <w:rsid w:val="004A3F3C"/>
    <w:rsid w:val="004B3681"/>
    <w:rsid w:val="004B7C0D"/>
    <w:rsid w:val="004D3F34"/>
    <w:rsid w:val="00550F28"/>
    <w:rsid w:val="00620FBF"/>
    <w:rsid w:val="00651F8B"/>
    <w:rsid w:val="006B799C"/>
    <w:rsid w:val="00741916"/>
    <w:rsid w:val="00786179"/>
    <w:rsid w:val="007A7548"/>
    <w:rsid w:val="007C29FC"/>
    <w:rsid w:val="007D2D80"/>
    <w:rsid w:val="007F0AB5"/>
    <w:rsid w:val="00815DF6"/>
    <w:rsid w:val="00866552"/>
    <w:rsid w:val="008926F1"/>
    <w:rsid w:val="009051FD"/>
    <w:rsid w:val="009067C3"/>
    <w:rsid w:val="009A3191"/>
    <w:rsid w:val="009D53D0"/>
    <w:rsid w:val="009E087E"/>
    <w:rsid w:val="009E2AFD"/>
    <w:rsid w:val="00A30DBF"/>
    <w:rsid w:val="00AF3A06"/>
    <w:rsid w:val="00AF56F3"/>
    <w:rsid w:val="00B072C7"/>
    <w:rsid w:val="00B45C09"/>
    <w:rsid w:val="00BB794A"/>
    <w:rsid w:val="00BD1A6D"/>
    <w:rsid w:val="00C20168"/>
    <w:rsid w:val="00C55AD5"/>
    <w:rsid w:val="00CB4C90"/>
    <w:rsid w:val="00CD48D1"/>
    <w:rsid w:val="00D071F0"/>
    <w:rsid w:val="00D16936"/>
    <w:rsid w:val="00D31DD0"/>
    <w:rsid w:val="00D35476"/>
    <w:rsid w:val="00E329D2"/>
    <w:rsid w:val="00E846C6"/>
    <w:rsid w:val="00E977C5"/>
    <w:rsid w:val="00ED1B27"/>
    <w:rsid w:val="00ED7E80"/>
    <w:rsid w:val="00EF2BDB"/>
    <w:rsid w:val="00F01D91"/>
    <w:rsid w:val="00F26844"/>
    <w:rsid w:val="00F33F24"/>
    <w:rsid w:val="00F555D3"/>
    <w:rsid w:val="00F7341B"/>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Sandra Pennington</cp:lastModifiedBy>
  <cp:revision>5</cp:revision>
  <cp:lastPrinted>2018-05-02T14:58:00Z</cp:lastPrinted>
  <dcterms:created xsi:type="dcterms:W3CDTF">2018-05-02T14:57:00Z</dcterms:created>
  <dcterms:modified xsi:type="dcterms:W3CDTF">2018-10-24T09:38:00Z</dcterms:modified>
</cp:coreProperties>
</file>