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48" w:tblpY="601"/>
        <w:tblW w:w="9425" w:type="dxa"/>
        <w:tblLayout w:type="fixed"/>
        <w:tblCellMar>
          <w:left w:w="0" w:type="dxa"/>
          <w:right w:w="0" w:type="dxa"/>
        </w:tblCellMar>
        <w:tblLook w:val="01E0" w:firstRow="1" w:lastRow="1" w:firstColumn="1" w:lastColumn="1" w:noHBand="0" w:noVBand="0"/>
      </w:tblPr>
      <w:tblGrid>
        <w:gridCol w:w="9425"/>
      </w:tblGrid>
      <w:tr w:rsidR="00B75698" w:rsidRPr="00D75C5F" w:rsidTr="00B75698">
        <w:trPr>
          <w:cantSplit/>
          <w:trHeight w:hRule="exact" w:val="900"/>
        </w:trPr>
        <w:tc>
          <w:tcPr>
            <w:tcW w:w="9425" w:type="dxa"/>
          </w:tcPr>
          <w:p w:rsidR="00B75698" w:rsidRPr="00D75C5F" w:rsidRDefault="00B75698" w:rsidP="00B75698">
            <w:pPr>
              <w:pStyle w:val="Heading1red"/>
              <w:ind w:left="-98"/>
              <w:rPr>
                <w:rFonts w:cs="Arial"/>
                <w:color w:val="C00000"/>
                <w:sz w:val="20"/>
              </w:rPr>
            </w:pPr>
            <w:r w:rsidRPr="00D75C5F">
              <w:rPr>
                <w:rFonts w:cs="Arial"/>
                <w:color w:val="C00000"/>
              </w:rPr>
              <w:t>Job description</w:t>
            </w:r>
          </w:p>
        </w:tc>
      </w:tr>
      <w:bookmarkStart w:id="0" w:name="_GoBack"/>
      <w:bookmarkEnd w:id="0"/>
      <w:tr w:rsidR="00B75698" w:rsidRPr="00D75C5F" w:rsidTr="00B75698">
        <w:trPr>
          <w:cantSplit/>
          <w:trHeight w:hRule="exact" w:val="600"/>
        </w:trPr>
        <w:tc>
          <w:tcPr>
            <w:tcW w:w="9425" w:type="dxa"/>
          </w:tcPr>
          <w:p w:rsidR="00B75698" w:rsidRPr="00D75C5F" w:rsidRDefault="00B75698" w:rsidP="004F226A">
            <w:pPr>
              <w:pStyle w:val="BodyText2"/>
              <w:ind w:left="-98"/>
              <w:jc w:val="right"/>
              <w:rPr>
                <w:rFonts w:cs="Arial"/>
                <w:b/>
                <w:color w:val="C00000"/>
                <w:sz w:val="48"/>
              </w:rPr>
            </w:pPr>
            <w:r w:rsidRPr="00D75C5F">
              <w:rPr>
                <w:rFonts w:cs="Arial"/>
                <w:color w:val="C00000"/>
              </w:rPr>
              <w:fldChar w:fldCharType="begin"/>
            </w:r>
            <w:r w:rsidRPr="00D75C5F">
              <w:rPr>
                <w:rFonts w:cs="Arial"/>
                <w:color w:val="C00000"/>
              </w:rPr>
              <w:instrText xml:space="preserve"> TIME \@ "d MMMM yyyy" </w:instrText>
            </w:r>
            <w:r w:rsidRPr="00D75C5F">
              <w:rPr>
                <w:rFonts w:cs="Arial"/>
                <w:color w:val="C00000"/>
              </w:rPr>
              <w:fldChar w:fldCharType="separate"/>
            </w:r>
            <w:r w:rsidR="004D4546">
              <w:rPr>
                <w:rFonts w:cs="Arial"/>
                <w:noProof/>
                <w:color w:val="C00000"/>
              </w:rPr>
              <w:t>23 October 2018</w:t>
            </w:r>
            <w:r w:rsidRPr="00D75C5F">
              <w:rPr>
                <w:rFonts w:cs="Arial"/>
                <w:color w:val="C00000"/>
              </w:rPr>
              <w:fldChar w:fldCharType="end"/>
            </w:r>
          </w:p>
        </w:tc>
      </w:tr>
    </w:tbl>
    <w:p w:rsidR="00B75698" w:rsidRDefault="00B75698" w:rsidP="00666208">
      <w:pPr>
        <w:pStyle w:val="Heading1Roman"/>
        <w:ind w:left="-98"/>
        <w:jc w:val="both"/>
        <w:rPr>
          <w:rFonts w:cs="Arial"/>
          <w:sz w:val="40"/>
          <w:szCs w:val="40"/>
        </w:rPr>
      </w:pPr>
    </w:p>
    <w:p w:rsidR="00AA7FD8" w:rsidRDefault="00AA7FD8" w:rsidP="00666208">
      <w:pPr>
        <w:pStyle w:val="Heading1Roman"/>
        <w:ind w:left="-98"/>
        <w:jc w:val="both"/>
        <w:rPr>
          <w:rFonts w:cs="Arial"/>
          <w:sz w:val="40"/>
          <w:szCs w:val="40"/>
        </w:rPr>
      </w:pPr>
      <w:r w:rsidRPr="00D75C5F">
        <w:rPr>
          <w:rFonts w:cs="Arial"/>
          <w:sz w:val="40"/>
          <w:szCs w:val="40"/>
        </w:rPr>
        <w:t>Economics Teacher</w:t>
      </w:r>
    </w:p>
    <w:p w:rsidR="0051654A" w:rsidRPr="00D75C5F" w:rsidRDefault="00AA7FD8" w:rsidP="00AA7FD8">
      <w:pPr>
        <w:pStyle w:val="Heading1Roman"/>
        <w:ind w:left="-98"/>
        <w:jc w:val="both"/>
        <w:rPr>
          <w:rFonts w:cs="Arial"/>
          <w:sz w:val="40"/>
          <w:szCs w:val="40"/>
        </w:rPr>
      </w:pPr>
      <w:r>
        <w:rPr>
          <w:rFonts w:cs="Arial"/>
          <w:sz w:val="40"/>
          <w:szCs w:val="40"/>
        </w:rPr>
        <w:t xml:space="preserve">(Full Time, </w:t>
      </w:r>
      <w:r w:rsidR="0051654A" w:rsidRPr="00D75C5F">
        <w:rPr>
          <w:rFonts w:cs="Arial"/>
          <w:sz w:val="40"/>
          <w:szCs w:val="40"/>
        </w:rPr>
        <w:t>Permanent</w:t>
      </w:r>
      <w:r>
        <w:rPr>
          <w:rFonts w:cs="Arial"/>
          <w:sz w:val="40"/>
          <w:szCs w:val="40"/>
        </w:rPr>
        <w:t>)</w:t>
      </w:r>
    </w:p>
    <w:p w:rsidR="007834E5" w:rsidRPr="00D75C5F" w:rsidRDefault="007834E5" w:rsidP="00D75C5F">
      <w:pPr>
        <w:pStyle w:val="Heading2"/>
        <w:spacing w:after="0" w:line="276" w:lineRule="auto"/>
        <w:ind w:left="-98"/>
        <w:jc w:val="both"/>
        <w:rPr>
          <w:rFonts w:cs="Arial"/>
        </w:rPr>
      </w:pPr>
      <w:r w:rsidRPr="00D75C5F">
        <w:rPr>
          <w:rFonts w:cs="Arial"/>
        </w:rPr>
        <w:t>Context</w:t>
      </w:r>
    </w:p>
    <w:p w:rsidR="007834E5" w:rsidRPr="00D75C5F" w:rsidRDefault="007834E5" w:rsidP="00D75C5F">
      <w:pPr>
        <w:tabs>
          <w:tab w:val="left" w:pos="0"/>
        </w:tabs>
        <w:spacing w:before="120" w:after="0" w:line="276" w:lineRule="auto"/>
        <w:ind w:left="-98"/>
        <w:jc w:val="both"/>
        <w:rPr>
          <w:rFonts w:cs="Arial"/>
          <w:b/>
          <w:sz w:val="22"/>
        </w:rPr>
      </w:pPr>
      <w:r w:rsidRPr="00B15D1F">
        <w:rPr>
          <w:rFonts w:cs="Arial"/>
          <w:b/>
          <w:sz w:val="22"/>
        </w:rPr>
        <w:t>INTO is an organisation working in partnership with leading UK and US universities and investing in the development of world-class student study centres. It specialises in preparing international students for undergraduate and postgraduate study with both academic and English language support. The courses at our Centres, upon successful completion, guarantee progression to leading UK and US undergraduate and postgraduate courses as well as stand-alone English language courses. INTO Manchester is a wholly owned INTO University Partnerships venture.</w:t>
      </w:r>
    </w:p>
    <w:p w:rsidR="008F2229" w:rsidRPr="00D75C5F" w:rsidRDefault="008F2229" w:rsidP="00D75C5F">
      <w:pPr>
        <w:pStyle w:val="Heading2"/>
        <w:spacing w:after="0" w:line="276" w:lineRule="auto"/>
        <w:ind w:left="-98"/>
        <w:jc w:val="both"/>
        <w:rPr>
          <w:rFonts w:cs="Arial"/>
          <w:bCs/>
        </w:rPr>
      </w:pPr>
      <w:r w:rsidRPr="00D75C5F">
        <w:rPr>
          <w:rFonts w:cs="Arial"/>
        </w:rPr>
        <w:t>Requirements</w:t>
      </w:r>
    </w:p>
    <w:p w:rsidR="008F2229" w:rsidRPr="00D75C5F" w:rsidRDefault="008F2229" w:rsidP="00D75C5F">
      <w:pPr>
        <w:spacing w:before="120" w:after="0" w:line="276" w:lineRule="auto"/>
        <w:ind w:left="-98"/>
        <w:jc w:val="both"/>
        <w:rPr>
          <w:rFonts w:cs="Arial"/>
          <w:sz w:val="22"/>
        </w:rPr>
      </w:pPr>
      <w:r w:rsidRPr="00D75C5F">
        <w:rPr>
          <w:rFonts w:cs="Arial"/>
          <w:color w:val="000000"/>
          <w:sz w:val="22"/>
          <w:szCs w:val="22"/>
        </w:rPr>
        <w:t xml:space="preserve">We require </w:t>
      </w:r>
      <w:r w:rsidR="00066E2F">
        <w:rPr>
          <w:rFonts w:cs="Arial"/>
          <w:color w:val="000000"/>
          <w:sz w:val="22"/>
          <w:szCs w:val="22"/>
        </w:rPr>
        <w:t xml:space="preserve">a </w:t>
      </w:r>
      <w:r w:rsidRPr="00D75C5F">
        <w:rPr>
          <w:rFonts w:cs="Arial"/>
          <w:color w:val="000000"/>
          <w:sz w:val="22"/>
          <w:szCs w:val="22"/>
        </w:rPr>
        <w:t>well-qualified, enthusiastic</w:t>
      </w:r>
      <w:r w:rsidR="00066E2F">
        <w:rPr>
          <w:rFonts w:cs="Arial"/>
          <w:sz w:val="22"/>
          <w:szCs w:val="22"/>
        </w:rPr>
        <w:t xml:space="preserve"> and experienced teacher</w:t>
      </w:r>
      <w:r w:rsidRPr="00D75C5F">
        <w:rPr>
          <w:rFonts w:cs="Arial"/>
          <w:sz w:val="22"/>
          <w:szCs w:val="22"/>
        </w:rPr>
        <w:t xml:space="preserve"> to teach Economics to the equivalent of A-level (International Foundation Programme) and first year undergraduate </w:t>
      </w:r>
      <w:r w:rsidR="00B30762">
        <w:rPr>
          <w:rFonts w:cs="Arial"/>
          <w:sz w:val="22"/>
          <w:szCs w:val="22"/>
        </w:rPr>
        <w:t xml:space="preserve">level </w:t>
      </w:r>
      <w:r w:rsidRPr="00D75C5F">
        <w:rPr>
          <w:rFonts w:cs="Arial"/>
          <w:sz w:val="22"/>
          <w:szCs w:val="22"/>
        </w:rPr>
        <w:t>(International Year One</w:t>
      </w:r>
      <w:r w:rsidR="00372D3C">
        <w:rPr>
          <w:rFonts w:cs="Arial"/>
          <w:sz w:val="22"/>
          <w:szCs w:val="22"/>
        </w:rPr>
        <w:t xml:space="preserve"> - </w:t>
      </w:r>
      <w:r w:rsidR="00372D3C" w:rsidRPr="00372D3C">
        <w:rPr>
          <w:rFonts w:cs="Arial"/>
          <w:sz w:val="22"/>
          <w:szCs w:val="22"/>
        </w:rPr>
        <w:t>FHEQ Level 4</w:t>
      </w:r>
      <w:r w:rsidRPr="00D75C5F">
        <w:rPr>
          <w:rFonts w:cs="Arial"/>
          <w:sz w:val="22"/>
          <w:szCs w:val="22"/>
        </w:rPr>
        <w:t>) to international students.</w:t>
      </w:r>
      <w:r w:rsidRPr="00D75C5F">
        <w:rPr>
          <w:rFonts w:cs="Arial"/>
          <w:sz w:val="22"/>
        </w:rPr>
        <w:t xml:space="preserve"> This will involve establishing a sound foundation in the basic principles of </w:t>
      </w:r>
      <w:r w:rsidRPr="00D75C5F">
        <w:rPr>
          <w:rFonts w:cs="Arial"/>
          <w:sz w:val="22"/>
          <w:szCs w:val="22"/>
        </w:rPr>
        <w:t>micro and macro Economics</w:t>
      </w:r>
      <w:r w:rsidRPr="00D75C5F">
        <w:rPr>
          <w:rFonts w:cs="Arial"/>
          <w:sz w:val="22"/>
        </w:rPr>
        <w:t xml:space="preserve">.  </w:t>
      </w:r>
      <w:r w:rsidRPr="00D75C5F">
        <w:rPr>
          <w:rFonts w:cs="Arial"/>
          <w:sz w:val="22"/>
          <w:szCs w:val="22"/>
        </w:rPr>
        <w:t>The successful applicants will work on our International Foundation and International Year One Programmes, teaching the student intake beginning in January 2019.</w:t>
      </w:r>
    </w:p>
    <w:p w:rsidR="007834E5" w:rsidRPr="00D75C5F" w:rsidRDefault="007834E5" w:rsidP="00D75C5F">
      <w:pPr>
        <w:pStyle w:val="Heading2"/>
        <w:spacing w:after="0" w:line="276" w:lineRule="auto"/>
        <w:ind w:left="-98"/>
        <w:jc w:val="both"/>
        <w:rPr>
          <w:rFonts w:cs="Arial"/>
        </w:rPr>
      </w:pPr>
      <w:r w:rsidRPr="00D75C5F">
        <w:rPr>
          <w:rFonts w:cs="Arial"/>
        </w:rPr>
        <w:t>Reporting line</w:t>
      </w:r>
    </w:p>
    <w:p w:rsidR="007834E5" w:rsidRPr="00D75C5F" w:rsidRDefault="007834E5" w:rsidP="00D75C5F">
      <w:pPr>
        <w:spacing w:before="120" w:after="0" w:line="276" w:lineRule="auto"/>
        <w:ind w:left="-98"/>
        <w:jc w:val="both"/>
        <w:rPr>
          <w:rFonts w:cs="Arial"/>
          <w:szCs w:val="18"/>
        </w:rPr>
      </w:pPr>
      <w:r w:rsidRPr="00D75C5F">
        <w:rPr>
          <w:rFonts w:cs="Arial"/>
          <w:sz w:val="22"/>
        </w:rPr>
        <w:t xml:space="preserve">The </w:t>
      </w:r>
      <w:r w:rsidR="009D225D" w:rsidRPr="00D75C5F">
        <w:rPr>
          <w:rFonts w:cs="Arial"/>
          <w:sz w:val="22"/>
        </w:rPr>
        <w:t>Economics</w:t>
      </w:r>
      <w:r w:rsidRPr="00D75C5F">
        <w:rPr>
          <w:rFonts w:cs="Arial"/>
          <w:sz w:val="22"/>
        </w:rPr>
        <w:t xml:space="preserve"> </w:t>
      </w:r>
      <w:r w:rsidR="0051654A" w:rsidRPr="00D75C5F">
        <w:rPr>
          <w:rFonts w:cs="Arial"/>
          <w:sz w:val="22"/>
        </w:rPr>
        <w:t>teache</w:t>
      </w:r>
      <w:r w:rsidRPr="00D75C5F">
        <w:rPr>
          <w:rFonts w:cs="Arial"/>
          <w:sz w:val="22"/>
        </w:rPr>
        <w:t>r will report directly to the relevant manager</w:t>
      </w:r>
      <w:r w:rsidR="00B83013" w:rsidRPr="00D75C5F">
        <w:rPr>
          <w:rFonts w:cs="Arial"/>
          <w:sz w:val="22"/>
        </w:rPr>
        <w:t>(s)</w:t>
      </w:r>
      <w:r w:rsidR="009B04E5">
        <w:rPr>
          <w:rFonts w:cs="Arial"/>
          <w:sz w:val="22"/>
        </w:rPr>
        <w:t xml:space="preserve"> </w:t>
      </w:r>
      <w:r w:rsidRPr="00D75C5F">
        <w:rPr>
          <w:rFonts w:cs="Arial"/>
          <w:sz w:val="22"/>
        </w:rPr>
        <w:t>for the International Foundation Programme</w:t>
      </w:r>
      <w:r w:rsidR="00B30762">
        <w:rPr>
          <w:rFonts w:cs="Arial"/>
          <w:sz w:val="22"/>
        </w:rPr>
        <w:t xml:space="preserve"> and International Year One</w:t>
      </w:r>
      <w:r w:rsidRPr="00D75C5F">
        <w:rPr>
          <w:rFonts w:cs="Arial"/>
          <w:szCs w:val="18"/>
        </w:rPr>
        <w:t>.</w:t>
      </w:r>
    </w:p>
    <w:p w:rsidR="00B83013" w:rsidRPr="00D75C5F" w:rsidRDefault="00B83013" w:rsidP="00D75C5F">
      <w:pPr>
        <w:pStyle w:val="Heading2"/>
        <w:spacing w:after="0" w:line="276" w:lineRule="auto"/>
        <w:ind w:left="-98"/>
        <w:jc w:val="both"/>
        <w:rPr>
          <w:rFonts w:cs="Arial"/>
        </w:rPr>
      </w:pPr>
      <w:r w:rsidRPr="00D75C5F">
        <w:rPr>
          <w:rFonts w:cs="Arial"/>
        </w:rPr>
        <w:t>Job Purpose</w:t>
      </w:r>
    </w:p>
    <w:p w:rsidR="00B83013" w:rsidRPr="00D75C5F" w:rsidRDefault="00B83013" w:rsidP="00D75C5F">
      <w:pPr>
        <w:autoSpaceDE w:val="0"/>
        <w:autoSpaceDN w:val="0"/>
        <w:adjustRightInd w:val="0"/>
        <w:spacing w:before="120" w:after="0" w:line="276" w:lineRule="auto"/>
        <w:ind w:left="-98"/>
        <w:jc w:val="both"/>
        <w:rPr>
          <w:rFonts w:cs="Arial"/>
          <w:color w:val="000000"/>
          <w:sz w:val="22"/>
          <w:szCs w:val="22"/>
          <w:lang w:eastAsia="en-GB"/>
        </w:rPr>
      </w:pPr>
      <w:r w:rsidRPr="00D75C5F">
        <w:rPr>
          <w:rFonts w:cs="Arial"/>
          <w:color w:val="000000"/>
          <w:sz w:val="22"/>
          <w:szCs w:val="22"/>
          <w:lang w:eastAsia="en-GB"/>
        </w:rPr>
        <w:t>To teach (an) academic subject(s) to international students in a range of programmes, including pre-university and undergraduate preparation courses.</w:t>
      </w:r>
    </w:p>
    <w:p w:rsidR="00B83013" w:rsidRPr="00D75C5F" w:rsidRDefault="00B83013" w:rsidP="00D75C5F">
      <w:pPr>
        <w:autoSpaceDE w:val="0"/>
        <w:autoSpaceDN w:val="0"/>
        <w:adjustRightInd w:val="0"/>
        <w:spacing w:before="240" w:line="276" w:lineRule="auto"/>
        <w:ind w:left="-98"/>
        <w:jc w:val="both"/>
        <w:rPr>
          <w:rFonts w:cs="Arial"/>
          <w:b/>
          <w:bCs/>
          <w:color w:val="FF0000"/>
          <w:sz w:val="24"/>
          <w:lang w:eastAsia="en-GB"/>
        </w:rPr>
      </w:pPr>
      <w:r w:rsidRPr="00D75C5F">
        <w:rPr>
          <w:rFonts w:cs="Arial"/>
          <w:b/>
          <w:bCs/>
          <w:color w:val="FF0000"/>
          <w:sz w:val="24"/>
          <w:lang w:eastAsia="en-GB"/>
        </w:rPr>
        <w:t>Job dimensions</w:t>
      </w:r>
    </w:p>
    <w:p w:rsidR="00B83013" w:rsidRPr="00D75C5F" w:rsidRDefault="00B83013" w:rsidP="00D75C5F">
      <w:pPr>
        <w:keepLines w:val="0"/>
        <w:numPr>
          <w:ilvl w:val="0"/>
          <w:numId w:val="37"/>
        </w:numPr>
        <w:suppressAutoHyphens w:val="0"/>
        <w:autoSpaceDE w:val="0"/>
        <w:autoSpaceDN w:val="0"/>
        <w:adjustRightInd w:val="0"/>
        <w:spacing w:before="120"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teach across a range of programmes varying in intensity and class size. This includes lectures, seminars and tutorials.</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teach students from a variety of countries and cultural backgrounds, and with different language levels.</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rsidR="00B83013" w:rsidRPr="00D75C5F" w:rsidRDefault="00B83013" w:rsidP="00D75C5F">
      <w:pPr>
        <w:keepLines w:val="0"/>
        <w:numPr>
          <w:ilvl w:val="0"/>
          <w:numId w:val="37"/>
        </w:numPr>
        <w:suppressAutoHyphens w:val="0"/>
        <w:autoSpaceDE w:val="0"/>
        <w:autoSpaceDN w:val="0"/>
        <w:adjustRightInd w:val="0"/>
        <w:spacing w:after="0" w:line="276" w:lineRule="auto"/>
        <w:ind w:left="364" w:hanging="462"/>
        <w:jc w:val="both"/>
        <w:rPr>
          <w:rFonts w:cs="Arial"/>
          <w:color w:val="000000"/>
          <w:sz w:val="22"/>
          <w:szCs w:val="22"/>
          <w:lang w:eastAsia="en-GB"/>
        </w:rPr>
      </w:pPr>
      <w:r w:rsidRPr="00D75C5F">
        <w:rPr>
          <w:rFonts w:cs="Arial"/>
          <w:color w:val="000000"/>
          <w:sz w:val="22"/>
          <w:szCs w:val="22"/>
          <w:lang w:eastAsia="en-GB"/>
        </w:rPr>
        <w:t>May be required to work with key stakeholders across other functional areas of INTO such as marketing, finance, student services. May also be required to liaise with students’ parents and other external stakeholders within the partner University.</w:t>
      </w:r>
    </w:p>
    <w:p w:rsidR="007834E5" w:rsidRPr="00D75C5F" w:rsidRDefault="007834E5" w:rsidP="00D75C5F">
      <w:pPr>
        <w:pStyle w:val="Heading2"/>
        <w:spacing w:after="0" w:line="276" w:lineRule="auto"/>
        <w:ind w:left="-98"/>
        <w:jc w:val="both"/>
        <w:rPr>
          <w:rFonts w:cs="Arial"/>
        </w:rPr>
      </w:pPr>
      <w:r w:rsidRPr="00D75C5F">
        <w:rPr>
          <w:rFonts w:cs="Arial"/>
        </w:rPr>
        <w:lastRenderedPageBreak/>
        <w:t>Key accountabilities and duties</w:t>
      </w:r>
    </w:p>
    <w:p w:rsidR="00CC78C6" w:rsidRPr="00D75C5F" w:rsidRDefault="00CC78C6" w:rsidP="00D75C5F">
      <w:pPr>
        <w:pStyle w:val="ListParagraph"/>
        <w:keepLines w:val="0"/>
        <w:numPr>
          <w:ilvl w:val="0"/>
          <w:numId w:val="42"/>
        </w:numPr>
        <w:suppressAutoHyphens w:val="0"/>
        <w:autoSpaceDE w:val="0"/>
        <w:autoSpaceDN w:val="0"/>
        <w:adjustRightInd w:val="0"/>
        <w:spacing w:before="120" w:after="0" w:line="276" w:lineRule="auto"/>
        <w:ind w:left="350" w:hanging="448"/>
        <w:jc w:val="both"/>
        <w:rPr>
          <w:rFonts w:cs="Arial"/>
          <w:color w:val="000000"/>
          <w:sz w:val="22"/>
          <w:szCs w:val="22"/>
          <w:lang w:eastAsia="en-GB"/>
        </w:rPr>
      </w:pPr>
      <w:r w:rsidRPr="00D75C5F">
        <w:rPr>
          <w:rFonts w:cs="Arial"/>
          <w:color w:val="000000"/>
          <w:sz w:val="22"/>
          <w:szCs w:val="22"/>
          <w:lang w:eastAsia="en-GB"/>
        </w:rPr>
        <w:t>Teach (an) academic subject(s) to international students at the INTO Centre. The teaching delivery is across a range of students from pre-university to undergraduate level.</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Make purposeful and appropriate lesson plans</w:t>
      </w:r>
      <w:r w:rsidR="008202A7" w:rsidRPr="00D75C5F">
        <w:rPr>
          <w:rFonts w:cs="Arial"/>
          <w:color w:val="000000"/>
          <w:sz w:val="22"/>
          <w:szCs w:val="22"/>
          <w:lang w:eastAsia="en-GB"/>
        </w:rPr>
        <w:t>,</w:t>
      </w:r>
      <w:r w:rsidRPr="00D75C5F">
        <w:rPr>
          <w:rFonts w:cs="Arial"/>
          <w:color w:val="000000"/>
          <w:sz w:val="22"/>
          <w:szCs w:val="22"/>
          <w:lang w:eastAsia="en-GB"/>
        </w:rPr>
        <w:t xml:space="preserve"> </w:t>
      </w:r>
      <w:r w:rsidR="008202A7" w:rsidRPr="00D75C5F">
        <w:rPr>
          <w:rFonts w:cs="Arial"/>
          <w:color w:val="000000"/>
          <w:sz w:val="22"/>
          <w:szCs w:val="22"/>
          <w:lang w:eastAsia="en-GB"/>
        </w:rPr>
        <w:t>following the specified syllabi that</w:t>
      </w:r>
      <w:r w:rsidRPr="00D75C5F">
        <w:rPr>
          <w:rFonts w:cs="Arial"/>
          <w:color w:val="000000"/>
          <w:sz w:val="22"/>
          <w:szCs w:val="22"/>
          <w:lang w:eastAsia="en-GB"/>
        </w:rPr>
        <w:t xml:space="preserve"> provide for effective teaching strategies and meet the individual needs of students.</w:t>
      </w:r>
      <w:r w:rsidR="008202A7" w:rsidRPr="00D75C5F">
        <w:rPr>
          <w:rFonts w:cs="Arial"/>
          <w:color w:val="000000"/>
          <w:sz w:val="22"/>
          <w:szCs w:val="22"/>
          <w:lang w:eastAsia="en-GB"/>
        </w:rPr>
        <w:t xml:space="preserve"> </w:t>
      </w:r>
    </w:p>
    <w:p w:rsidR="008202A7" w:rsidRPr="00D75C5F" w:rsidRDefault="008202A7"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sz w:val="22"/>
          <w:szCs w:val="22"/>
        </w:rPr>
        <w:t>To follow the scheme of work provided and adapt it to the teaching circumstances as necessary.</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w:t>
      </w:r>
      <w:r w:rsidR="00AC47D3">
        <w:rPr>
          <w:rFonts w:cs="Arial"/>
          <w:color w:val="000000"/>
          <w:sz w:val="22"/>
          <w:szCs w:val="22"/>
          <w:lang w:eastAsia="en-GB"/>
        </w:rPr>
        <w:t>repare, select and use teaching/</w:t>
      </w:r>
      <w:r w:rsidRPr="00D75C5F">
        <w:rPr>
          <w:rFonts w:cs="Arial"/>
          <w:color w:val="000000"/>
          <w:sz w:val="22"/>
          <w:szCs w:val="22"/>
          <w:lang w:eastAsia="en-GB"/>
        </w:rPr>
        <w:t>learning materials for international students (including the use of textbooks, in-house materials and self-created materials).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Assess students and provide both formative and summative evaluations</w:t>
      </w:r>
      <w:r w:rsidR="00317054" w:rsidRPr="00D75C5F">
        <w:rPr>
          <w:rFonts w:cs="Arial"/>
          <w:color w:val="000000"/>
          <w:sz w:val="22"/>
          <w:szCs w:val="22"/>
          <w:lang w:eastAsia="en-GB"/>
        </w:rPr>
        <w:t>;</w:t>
      </w:r>
      <w:r w:rsidR="00317054" w:rsidRPr="00D75C5F">
        <w:rPr>
          <w:rFonts w:cs="Arial"/>
          <w:sz w:val="22"/>
          <w:szCs w:val="22"/>
        </w:rPr>
        <w:t xml:space="preserve"> liaise with the Examination</w:t>
      </w:r>
      <w:r w:rsidR="00AC47D3">
        <w:rPr>
          <w:rFonts w:cs="Arial"/>
          <w:sz w:val="22"/>
          <w:szCs w:val="22"/>
        </w:rPr>
        <w:t>s Board as necessary and keep</w:t>
      </w:r>
      <w:r w:rsidR="00317054" w:rsidRPr="00D75C5F">
        <w:rPr>
          <w:rFonts w:cs="Arial"/>
          <w:sz w:val="22"/>
          <w:szCs w:val="22"/>
        </w:rPr>
        <w:t xml:space="preserve"> reliable records of scores achieved.</w:t>
      </w:r>
      <w:r w:rsidRPr="00D75C5F">
        <w:rPr>
          <w:rFonts w:cs="Arial"/>
          <w:color w:val="000000"/>
          <w:sz w:val="22"/>
          <w:szCs w:val="22"/>
          <w:lang w:eastAsia="en-GB"/>
        </w:rPr>
        <w:t xml:space="preserve"> Design programme tests and assessment tasks as required.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oral and written feedback to students and other stakeholders (e.g. programme managers, academic schools, marketing staff, sponsors and parents).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Develop reasonable rules of classroom behaviour and ensure they are consistently applied.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academic support for international students as appropriate through consultations and tutorials (e.g. advice on language learning, study skills and academic expectations for University study, and where to seek additional academic support and information).</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Carry out administrative and record-keeping tasks associated with teaching and assessment (e.g. student progress reports, test invigilation, mark sheets, attendance and activity </w:t>
      </w:r>
      <w:r w:rsidR="00AC47D3">
        <w:rPr>
          <w:rFonts w:cs="Arial"/>
          <w:color w:val="000000"/>
          <w:sz w:val="22"/>
          <w:szCs w:val="22"/>
          <w:lang w:eastAsia="en-GB"/>
        </w:rPr>
        <w:t>records, tutorial logs, advice</w:t>
      </w:r>
      <w:r w:rsidRPr="00D75C5F">
        <w:rPr>
          <w:rFonts w:cs="Arial"/>
          <w:color w:val="000000"/>
          <w:sz w:val="22"/>
          <w:szCs w:val="22"/>
          <w:lang w:eastAsia="en-GB"/>
        </w:rPr>
        <w:t xml:space="preserve"> logs, and UCAS references).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Contribute to course and module development.</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teaching cover in the absence of other colleagues.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 xml:space="preserve">Participate in the social programme where this is an integral part of the teaching learning programme (e.g. accompanying </w:t>
      </w:r>
      <w:r w:rsidR="006772A2">
        <w:rPr>
          <w:rFonts w:cs="Arial"/>
          <w:color w:val="000000"/>
          <w:sz w:val="22"/>
          <w:szCs w:val="22"/>
          <w:lang w:eastAsia="en-GB"/>
        </w:rPr>
        <w:t xml:space="preserve">on </w:t>
      </w:r>
      <w:r w:rsidRPr="00D75C5F">
        <w:rPr>
          <w:rFonts w:cs="Arial"/>
          <w:color w:val="000000"/>
          <w:sz w:val="22"/>
          <w:szCs w:val="22"/>
          <w:lang w:eastAsia="en-GB"/>
        </w:rPr>
        <w:t>trips and attending events).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and contribute to briefing sessions, student and teacher induction, and orientation and programme functions.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Act as a positive ambassador for INTO.</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Liaise with the Academic Support Manager to provide all required information in a timely manner.</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Participate in staff development and professional training as required.</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Provide support to all students.</w:t>
      </w:r>
    </w:p>
    <w:p w:rsidR="00CC78C6" w:rsidRPr="00D75C5F" w:rsidRDefault="00CC78C6" w:rsidP="00D75C5F">
      <w:pPr>
        <w:pStyle w:val="ListParagraph"/>
        <w:keepLines w:val="0"/>
        <w:numPr>
          <w:ilvl w:val="0"/>
          <w:numId w:val="42"/>
        </w:numPr>
        <w:suppressAutoHyphens w:val="0"/>
        <w:autoSpaceDE w:val="0"/>
        <w:autoSpaceDN w:val="0"/>
        <w:adjustRightInd w:val="0"/>
        <w:spacing w:before="240" w:after="0" w:line="276" w:lineRule="auto"/>
        <w:ind w:left="350" w:hanging="448"/>
        <w:jc w:val="both"/>
        <w:rPr>
          <w:rFonts w:cs="Arial"/>
          <w:color w:val="000000"/>
          <w:sz w:val="22"/>
          <w:szCs w:val="22"/>
          <w:lang w:eastAsia="en-GB"/>
        </w:rPr>
      </w:pPr>
      <w:r w:rsidRPr="00D75C5F">
        <w:rPr>
          <w:rFonts w:cs="Arial"/>
          <w:color w:val="000000"/>
          <w:sz w:val="22"/>
          <w:szCs w:val="22"/>
          <w:lang w:eastAsia="en-GB"/>
        </w:rPr>
        <w:t>Attend Centre meetings as required.</w:t>
      </w:r>
    </w:p>
    <w:p w:rsidR="00CC78C6" w:rsidRPr="00D75C5F" w:rsidRDefault="00CC78C6" w:rsidP="00D75C5F">
      <w:pPr>
        <w:pStyle w:val="ListParagraph"/>
        <w:keepLines w:val="0"/>
        <w:numPr>
          <w:ilvl w:val="0"/>
          <w:numId w:val="42"/>
        </w:numPr>
        <w:suppressAutoHyphens w:val="0"/>
        <w:spacing w:before="240" w:after="0" w:line="276" w:lineRule="auto"/>
        <w:ind w:left="350" w:hanging="448"/>
        <w:jc w:val="both"/>
        <w:rPr>
          <w:rFonts w:cs="Arial"/>
          <w:sz w:val="22"/>
          <w:szCs w:val="22"/>
        </w:rPr>
      </w:pPr>
      <w:r w:rsidRPr="00D75C5F">
        <w:rPr>
          <w:rFonts w:cs="Arial"/>
          <w:sz w:val="22"/>
          <w:szCs w:val="22"/>
        </w:rPr>
        <w:t>Adhere to the Centre Safeguarding policy, the UK national guidelines and legislation; relating to the care of children and vulnerable young adults studying at INTO Manchester.  All employees have a responsibility to safeguard and promote the welfare of all of our students regardless of age.</w:t>
      </w:r>
    </w:p>
    <w:p w:rsidR="007834E5" w:rsidRPr="00D75C5F" w:rsidRDefault="007834E5" w:rsidP="00B75698">
      <w:pPr>
        <w:pStyle w:val="BULLETS"/>
        <w:numPr>
          <w:ilvl w:val="0"/>
          <w:numId w:val="0"/>
        </w:numPr>
        <w:spacing w:before="120" w:line="276" w:lineRule="auto"/>
        <w:ind w:left="-98"/>
        <w:jc w:val="both"/>
        <w:rPr>
          <w:b/>
        </w:rPr>
      </w:pPr>
      <w:r w:rsidRPr="00D75C5F">
        <w:rPr>
          <w:b/>
        </w:rPr>
        <w:t>Your job title does not define or limit your duties and you may be required to carry out other work within your abilities from time to time at our request.</w:t>
      </w:r>
    </w:p>
    <w:p w:rsidR="007834E5" w:rsidRPr="00D75C5F" w:rsidRDefault="007834E5" w:rsidP="00B75698">
      <w:pPr>
        <w:pStyle w:val="BULLETS"/>
        <w:numPr>
          <w:ilvl w:val="0"/>
          <w:numId w:val="0"/>
        </w:numPr>
        <w:spacing w:before="120" w:line="276" w:lineRule="auto"/>
        <w:ind w:left="-112" w:firstLine="14"/>
        <w:jc w:val="both"/>
        <w:rPr>
          <w:b/>
        </w:rPr>
      </w:pPr>
      <w:r w:rsidRPr="00D75C5F">
        <w:rPr>
          <w:b/>
        </w:rPr>
        <w:t>We reserve the right to introduce changes in line with technological developments which may impact upon your job duties or methods of working.</w:t>
      </w:r>
    </w:p>
    <w:p w:rsidR="007834E5" w:rsidRPr="00D75C5F" w:rsidRDefault="007834E5" w:rsidP="00D75C5F">
      <w:pPr>
        <w:pStyle w:val="Heading2"/>
        <w:spacing w:after="0" w:line="276" w:lineRule="auto"/>
        <w:ind w:left="-98"/>
        <w:jc w:val="both"/>
        <w:rPr>
          <w:rFonts w:cs="Arial"/>
        </w:rPr>
      </w:pPr>
      <w:r w:rsidRPr="00D75C5F">
        <w:rPr>
          <w:rFonts w:cs="Arial"/>
        </w:rPr>
        <w:t>Location</w:t>
      </w:r>
    </w:p>
    <w:p w:rsidR="007834E5" w:rsidRPr="00D75C5F" w:rsidRDefault="007834E5" w:rsidP="00D75C5F">
      <w:pPr>
        <w:spacing w:before="120" w:after="0" w:line="276" w:lineRule="auto"/>
        <w:ind w:left="-98"/>
        <w:jc w:val="both"/>
        <w:rPr>
          <w:rFonts w:cs="Arial"/>
          <w:sz w:val="22"/>
        </w:rPr>
      </w:pPr>
      <w:r w:rsidRPr="00D75C5F">
        <w:rPr>
          <w:rFonts w:cs="Arial"/>
          <w:sz w:val="22"/>
        </w:rPr>
        <w:t>In general, teaching will take place in our Central Manchester premises, close to the Oxford Road Railway Station but examinations might be held in other locations around Manchester. Some meetings may be held in nearby offices.</w:t>
      </w:r>
    </w:p>
    <w:p w:rsidR="007834E5" w:rsidRPr="00D75C5F" w:rsidRDefault="007834E5" w:rsidP="00D75C5F">
      <w:pPr>
        <w:pStyle w:val="Heading2"/>
        <w:spacing w:after="0" w:line="276" w:lineRule="auto"/>
        <w:ind w:left="-98"/>
        <w:jc w:val="both"/>
        <w:rPr>
          <w:rFonts w:cs="Arial"/>
        </w:rPr>
      </w:pPr>
      <w:r w:rsidRPr="00D75C5F">
        <w:rPr>
          <w:rFonts w:cs="Arial"/>
        </w:rPr>
        <w:lastRenderedPageBreak/>
        <w:t xml:space="preserve">Salary </w:t>
      </w:r>
    </w:p>
    <w:p w:rsidR="0051654A" w:rsidRPr="00D75C5F" w:rsidRDefault="0051654A" w:rsidP="00D75C5F">
      <w:pPr>
        <w:spacing w:before="120" w:after="0" w:line="276" w:lineRule="auto"/>
        <w:ind w:left="-98"/>
        <w:jc w:val="both"/>
        <w:rPr>
          <w:rFonts w:cs="Arial"/>
          <w:b/>
          <w:color w:val="FF0000"/>
          <w:sz w:val="22"/>
          <w:szCs w:val="22"/>
        </w:rPr>
      </w:pPr>
      <w:r w:rsidRPr="00D75C5F">
        <w:rPr>
          <w:rFonts w:cs="Arial"/>
          <w:sz w:val="22"/>
        </w:rPr>
        <w:t xml:space="preserve">Pay Band D: </w:t>
      </w:r>
      <w:r w:rsidR="00A93058" w:rsidRPr="00235CDD">
        <w:rPr>
          <w:rFonts w:cs="Arial"/>
          <w:b/>
          <w:bCs/>
          <w:sz w:val="22"/>
          <w:szCs w:val="22"/>
        </w:rPr>
        <w:t>£26,499 - £35,851 pa</w:t>
      </w:r>
    </w:p>
    <w:p w:rsidR="007834E5" w:rsidRPr="00D75C5F" w:rsidRDefault="005C109E" w:rsidP="00D75C5F">
      <w:pPr>
        <w:pStyle w:val="Heading2"/>
        <w:spacing w:after="0" w:line="276" w:lineRule="auto"/>
        <w:ind w:hanging="98"/>
        <w:jc w:val="both"/>
        <w:rPr>
          <w:rFonts w:cs="Arial"/>
        </w:rPr>
      </w:pPr>
      <w:r w:rsidRPr="00D75C5F">
        <w:rPr>
          <w:rFonts w:cs="Arial"/>
        </w:rPr>
        <w:t>S</w:t>
      </w:r>
      <w:r w:rsidR="007834E5" w:rsidRPr="00D75C5F">
        <w:rPr>
          <w:rFonts w:cs="Arial"/>
        </w:rPr>
        <w:t>afeguarding</w:t>
      </w:r>
    </w:p>
    <w:p w:rsidR="007834E5" w:rsidRPr="00D75C5F" w:rsidRDefault="007834E5" w:rsidP="00D75C5F">
      <w:pPr>
        <w:spacing w:before="120" w:after="0" w:line="276" w:lineRule="auto"/>
        <w:ind w:left="-98"/>
        <w:jc w:val="both"/>
        <w:rPr>
          <w:rFonts w:cs="Arial"/>
          <w:sz w:val="22"/>
          <w:szCs w:val="22"/>
        </w:rPr>
      </w:pPr>
      <w:r w:rsidRPr="00D75C5F">
        <w:rPr>
          <w:rFonts w:cs="Arial"/>
          <w:sz w:val="22"/>
          <w:szCs w:val="22"/>
        </w:rPr>
        <w:t>As part of our Safeguarding procedures, applicants are asked to note that:</w:t>
      </w:r>
    </w:p>
    <w:p w:rsidR="007834E5" w:rsidRPr="00D75C5F" w:rsidRDefault="008202A7" w:rsidP="00D75C5F">
      <w:pPr>
        <w:pStyle w:val="ListParagraph"/>
        <w:keepLines w:val="0"/>
        <w:numPr>
          <w:ilvl w:val="0"/>
          <w:numId w:val="44"/>
        </w:numPr>
        <w:suppressAutoHyphens w:val="0"/>
        <w:spacing w:after="0" w:line="276" w:lineRule="auto"/>
        <w:ind w:left="350" w:hanging="420"/>
        <w:jc w:val="both"/>
        <w:rPr>
          <w:rFonts w:cs="Arial"/>
          <w:sz w:val="22"/>
          <w:szCs w:val="22"/>
        </w:rPr>
      </w:pPr>
      <w:r w:rsidRPr="00D75C5F">
        <w:rPr>
          <w:rFonts w:cs="Arial"/>
          <w:sz w:val="22"/>
          <w:szCs w:val="22"/>
        </w:rPr>
        <w:t>R</w:t>
      </w:r>
      <w:r w:rsidR="007834E5" w:rsidRPr="00D75C5F">
        <w:rPr>
          <w:rFonts w:cs="Arial"/>
          <w:sz w:val="22"/>
          <w:szCs w:val="22"/>
        </w:rPr>
        <w:t>eferences will be followed up;</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ll gaps in CVs must be explained satisfactorily;</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P</w:t>
      </w:r>
      <w:r w:rsidR="007834E5" w:rsidRPr="00D75C5F">
        <w:rPr>
          <w:rFonts w:cs="Arial"/>
          <w:sz w:val="22"/>
          <w:szCs w:val="22"/>
        </w:rPr>
        <w:t>roof of identity and (where applicable) qualifications will be required;</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R</w:t>
      </w:r>
      <w:r w:rsidR="007834E5" w:rsidRPr="00D75C5F">
        <w:rPr>
          <w:rFonts w:cs="Arial"/>
          <w:sz w:val="22"/>
          <w:szCs w:val="22"/>
        </w:rPr>
        <w:t>eference requests will ask specifically whether there is any reason that they should not be engaged in situations where they have responsibility for, or substantial access to, persons under 18;</w:t>
      </w:r>
    </w:p>
    <w:p w:rsidR="007834E5" w:rsidRPr="00D75C5F" w:rsidRDefault="008202A7" w:rsidP="00D75C5F">
      <w:pPr>
        <w:pStyle w:val="ListParagraph"/>
        <w:keepLines w:val="0"/>
        <w:numPr>
          <w:ilvl w:val="0"/>
          <w:numId w:val="44"/>
        </w:numPr>
        <w:suppressAutoHyphens w:val="0"/>
        <w:spacing w:before="240" w:after="0" w:line="276" w:lineRule="auto"/>
        <w:ind w:left="350" w:hanging="420"/>
        <w:jc w:val="both"/>
        <w:rPr>
          <w:rFonts w:cs="Arial"/>
          <w:sz w:val="22"/>
          <w:szCs w:val="22"/>
        </w:rPr>
      </w:pPr>
      <w:r w:rsidRPr="00D75C5F">
        <w:rPr>
          <w:rFonts w:cs="Arial"/>
          <w:sz w:val="22"/>
          <w:szCs w:val="22"/>
        </w:rPr>
        <w:t>A</w:t>
      </w:r>
      <w:r w:rsidR="007834E5" w:rsidRPr="00D75C5F">
        <w:rPr>
          <w:rFonts w:cs="Arial"/>
          <w:sz w:val="22"/>
          <w:szCs w:val="22"/>
        </w:rPr>
        <w:t>ppropriate suitability checks will be required prior to confirmation of appointment.</w:t>
      </w:r>
    </w:p>
    <w:p w:rsidR="007834E5" w:rsidRPr="00D75C5F" w:rsidRDefault="007834E5" w:rsidP="00D75C5F">
      <w:pPr>
        <w:spacing w:before="240" w:after="0" w:line="276" w:lineRule="auto"/>
        <w:ind w:left="-70" w:hanging="14"/>
        <w:jc w:val="both"/>
        <w:rPr>
          <w:rFonts w:cs="Arial"/>
          <w:b/>
          <w:sz w:val="22"/>
          <w:szCs w:val="22"/>
        </w:rPr>
      </w:pPr>
      <w:r w:rsidRPr="00D75C5F">
        <w:rPr>
          <w:rFonts w:cs="Arial"/>
          <w:b/>
          <w:sz w:val="22"/>
          <w:szCs w:val="22"/>
        </w:rPr>
        <w:t xml:space="preserve">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reprimands or final warnings as well as convictions. </w:t>
      </w:r>
    </w:p>
    <w:p w:rsidR="007834E5" w:rsidRPr="00D75C5F" w:rsidRDefault="007834E5" w:rsidP="00D75C5F">
      <w:pPr>
        <w:spacing w:before="240" w:after="0" w:line="276" w:lineRule="auto"/>
        <w:ind w:hanging="70"/>
        <w:jc w:val="both"/>
        <w:rPr>
          <w:rFonts w:cs="Arial"/>
          <w:sz w:val="22"/>
          <w:szCs w:val="22"/>
        </w:rPr>
      </w:pPr>
      <w:r w:rsidRPr="00D75C5F">
        <w:rPr>
          <w:rFonts w:cs="Arial"/>
          <w:sz w:val="22"/>
          <w:szCs w:val="22"/>
        </w:rPr>
        <w:t>See next page for person specification.</w:t>
      </w:r>
    </w:p>
    <w:p w:rsidR="007834E5" w:rsidRPr="008F4B34" w:rsidRDefault="007834E5" w:rsidP="007834E5">
      <w:pPr>
        <w:jc w:val="both"/>
        <w:rPr>
          <w:b/>
          <w:color w:val="800000"/>
          <w:sz w:val="22"/>
          <w:szCs w:val="22"/>
        </w:rPr>
      </w:pPr>
      <w:r w:rsidRPr="008F4B34">
        <w:rPr>
          <w:rFonts w:cs="Arial"/>
          <w:bCs/>
          <w:sz w:val="22"/>
          <w:szCs w:val="22"/>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3859"/>
        <w:gridCol w:w="3260"/>
      </w:tblGrid>
      <w:tr w:rsidR="007834E5" w:rsidRPr="006E5A8B" w:rsidTr="00D75C5F">
        <w:trPr>
          <w:trHeight w:val="454"/>
        </w:trPr>
        <w:tc>
          <w:tcPr>
            <w:tcW w:w="2203" w:type="dxa"/>
            <w:vAlign w:val="center"/>
          </w:tcPr>
          <w:p w:rsidR="007834E5" w:rsidRPr="00D75C5F" w:rsidRDefault="007834E5" w:rsidP="00D75C5F">
            <w:pPr>
              <w:spacing w:line="276" w:lineRule="auto"/>
              <w:rPr>
                <w:rFonts w:cs="Arial"/>
                <w:b/>
                <w:sz w:val="22"/>
                <w:szCs w:val="22"/>
              </w:rPr>
            </w:pPr>
          </w:p>
        </w:tc>
        <w:tc>
          <w:tcPr>
            <w:tcW w:w="3859" w:type="dxa"/>
            <w:vAlign w:val="center"/>
          </w:tcPr>
          <w:p w:rsidR="007834E5" w:rsidRPr="00D75C5F" w:rsidRDefault="007834E5" w:rsidP="00D75C5F">
            <w:pPr>
              <w:spacing w:line="276" w:lineRule="auto"/>
              <w:rPr>
                <w:rFonts w:cs="Arial"/>
                <w:b/>
                <w:sz w:val="22"/>
                <w:szCs w:val="22"/>
              </w:rPr>
            </w:pPr>
            <w:r w:rsidRPr="00D75C5F">
              <w:rPr>
                <w:rFonts w:cs="Arial"/>
                <w:b/>
                <w:sz w:val="22"/>
                <w:szCs w:val="22"/>
              </w:rPr>
              <w:t>Essential</w:t>
            </w:r>
          </w:p>
        </w:tc>
        <w:tc>
          <w:tcPr>
            <w:tcW w:w="3260" w:type="dxa"/>
            <w:vAlign w:val="center"/>
          </w:tcPr>
          <w:p w:rsidR="007834E5" w:rsidRPr="00D75C5F" w:rsidRDefault="007834E5" w:rsidP="00D75C5F">
            <w:pPr>
              <w:spacing w:line="276" w:lineRule="auto"/>
              <w:rPr>
                <w:rFonts w:cs="Arial"/>
                <w:b/>
                <w:sz w:val="22"/>
                <w:szCs w:val="22"/>
              </w:rPr>
            </w:pPr>
            <w:r w:rsidRPr="00D75C5F">
              <w:rPr>
                <w:rFonts w:cs="Arial"/>
                <w:b/>
                <w:sz w:val="22"/>
                <w:szCs w:val="22"/>
              </w:rPr>
              <w:t>Desirable</w:t>
            </w:r>
          </w:p>
        </w:tc>
      </w:tr>
      <w:tr w:rsidR="007834E5" w:rsidRPr="006E5A8B" w:rsidTr="00D75C5F">
        <w:trPr>
          <w:trHeight w:val="436"/>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Legal status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Appropriate DBS disclosure will be required prior to confirmation of appointment.</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Eligibility to work in and travel freely to and from the UK, i.e. valid UK or EC passport.</w:t>
            </w:r>
          </w:p>
        </w:tc>
        <w:tc>
          <w:tcPr>
            <w:tcW w:w="3260" w:type="dxa"/>
          </w:tcPr>
          <w:p w:rsidR="007834E5" w:rsidRPr="00D75C5F" w:rsidRDefault="007834E5" w:rsidP="00D75C5F">
            <w:pPr>
              <w:spacing w:line="276" w:lineRule="auto"/>
              <w:rPr>
                <w:rFonts w:cs="Arial"/>
                <w:sz w:val="22"/>
                <w:szCs w:val="22"/>
              </w:rPr>
            </w:pPr>
          </w:p>
        </w:tc>
      </w:tr>
      <w:tr w:rsidR="007834E5" w:rsidRPr="006E5A8B" w:rsidTr="00D75C5F">
        <w:trPr>
          <w:trHeight w:val="698"/>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Academic qualifications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Appropriate academic qualification at graduate or equivalent level or professional qualifications in a relevant subject area. </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relevant teaching qualification</w:t>
            </w:r>
            <w:r w:rsidR="006772A2">
              <w:rPr>
                <w:sz w:val="22"/>
                <w:szCs w:val="22"/>
              </w:rPr>
              <w:t>.</w:t>
            </w:r>
          </w:p>
        </w:tc>
        <w:tc>
          <w:tcPr>
            <w:tcW w:w="3260" w:type="dxa"/>
          </w:tcPr>
          <w:p w:rsidR="007834E5" w:rsidRPr="00D75C5F" w:rsidRDefault="007834E5" w:rsidP="00D75C5F">
            <w:pPr>
              <w:spacing w:line="276" w:lineRule="auto"/>
              <w:rPr>
                <w:rFonts w:cs="Arial"/>
                <w:sz w:val="22"/>
                <w:szCs w:val="22"/>
              </w:rPr>
            </w:pPr>
          </w:p>
        </w:tc>
      </w:tr>
      <w:tr w:rsidR="007834E5" w:rsidRPr="006E5A8B" w:rsidTr="00D75C5F">
        <w:trPr>
          <w:trHeight w:val="695"/>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Experience and achievements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Teaching experience at pre-degree level and/or undergraduate level.</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Experience of academic assessment and standards and of quality assurance procedures.</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Demonstrable cross-cultural awareness and understanding. </w:t>
            </w:r>
          </w:p>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A record of achievement in teaching</w:t>
            </w:r>
            <w:r w:rsidR="006772A2">
              <w:rPr>
                <w:sz w:val="22"/>
                <w:szCs w:val="22"/>
              </w:rPr>
              <w:t>.</w:t>
            </w:r>
          </w:p>
        </w:tc>
        <w:tc>
          <w:tcPr>
            <w:tcW w:w="3260" w:type="dxa"/>
          </w:tcPr>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teaching International students at the appropriate level.</w:t>
            </w:r>
          </w:p>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An understanding and appreciation of private sector education.</w:t>
            </w:r>
          </w:p>
          <w:p w:rsidR="007834E5" w:rsidRPr="00D75C5F" w:rsidRDefault="007834E5" w:rsidP="00D75C5F">
            <w:pPr>
              <w:keepLines w:val="0"/>
              <w:numPr>
                <w:ilvl w:val="0"/>
                <w:numId w:val="47"/>
              </w:numPr>
              <w:suppressAutoHyphens w:val="0"/>
              <w:spacing w:before="40" w:after="40" w:line="276" w:lineRule="auto"/>
              <w:ind w:left="279" w:hanging="266"/>
              <w:rPr>
                <w:sz w:val="22"/>
                <w:szCs w:val="22"/>
              </w:rPr>
            </w:pPr>
            <w:r w:rsidRPr="00D75C5F">
              <w:rPr>
                <w:sz w:val="22"/>
                <w:szCs w:val="22"/>
              </w:rPr>
              <w:t>Experience of working with student progression and/or university admissions</w:t>
            </w:r>
            <w:r w:rsidR="006772A2">
              <w:rPr>
                <w:sz w:val="22"/>
                <w:szCs w:val="22"/>
              </w:rPr>
              <w:t>.</w:t>
            </w:r>
          </w:p>
        </w:tc>
      </w:tr>
      <w:tr w:rsidR="007834E5" w:rsidRPr="006E5A8B" w:rsidTr="00D75C5F">
        <w:trPr>
          <w:trHeight w:val="421"/>
        </w:trPr>
        <w:tc>
          <w:tcPr>
            <w:tcW w:w="2203" w:type="dxa"/>
          </w:tcPr>
          <w:p w:rsidR="007834E5" w:rsidRPr="00D75C5F" w:rsidRDefault="00793FF8" w:rsidP="00D75C5F">
            <w:pPr>
              <w:spacing w:before="120" w:line="276" w:lineRule="auto"/>
              <w:rPr>
                <w:rFonts w:cs="Arial"/>
                <w:b/>
                <w:sz w:val="22"/>
                <w:szCs w:val="22"/>
              </w:rPr>
            </w:pPr>
            <w:r w:rsidRPr="00D75C5F">
              <w:rPr>
                <w:rFonts w:cs="Arial"/>
                <w:b/>
                <w:sz w:val="22"/>
                <w:szCs w:val="22"/>
              </w:rPr>
              <w:t xml:space="preserve">Knowledge and </w:t>
            </w:r>
            <w:r w:rsidR="007834E5" w:rsidRPr="00D75C5F">
              <w:rPr>
                <w:rFonts w:cs="Arial"/>
                <w:b/>
                <w:sz w:val="22"/>
                <w:szCs w:val="22"/>
              </w:rPr>
              <w:t>Skills</w:t>
            </w:r>
          </w:p>
        </w:tc>
        <w:tc>
          <w:tcPr>
            <w:tcW w:w="3859" w:type="dxa"/>
          </w:tcPr>
          <w:p w:rsidR="007834E5" w:rsidRPr="00D75C5F" w:rsidRDefault="007834E5" w:rsidP="00D75C5F">
            <w:pPr>
              <w:keepLines w:val="0"/>
              <w:numPr>
                <w:ilvl w:val="0"/>
                <w:numId w:val="46"/>
              </w:numPr>
              <w:suppressAutoHyphens w:val="0"/>
              <w:spacing w:before="40" w:after="40" w:line="276" w:lineRule="auto"/>
              <w:ind w:left="247" w:hanging="247"/>
              <w:rPr>
                <w:sz w:val="22"/>
                <w:szCs w:val="22"/>
              </w:rPr>
            </w:pPr>
            <w:r w:rsidRPr="00D75C5F">
              <w:rPr>
                <w:sz w:val="22"/>
                <w:szCs w:val="22"/>
              </w:rPr>
              <w:t xml:space="preserve">Competence in the effective use of Information and Communications Technologies (ICT). </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Must be able to teach across a range of programmes within the Centre. The programmes vary in intensity and number of students.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assess effectiveness of teaching skills against student progress and performance.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Up to date knowledge and awareness of relevant teaching methodologies.</w:t>
            </w:r>
          </w:p>
          <w:p w:rsidR="00666208" w:rsidRPr="00D75C5F" w:rsidRDefault="002C5FAA"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Pr>
                <w:rFonts w:cs="Arial"/>
                <w:color w:val="000000"/>
                <w:sz w:val="22"/>
                <w:szCs w:val="22"/>
                <w:lang w:eastAsia="en-GB"/>
              </w:rPr>
              <w:t>Knowledge of, and application of</w:t>
            </w:r>
            <w:r w:rsidR="00666208" w:rsidRPr="00D75C5F">
              <w:rPr>
                <w:rFonts w:cs="Arial"/>
                <w:color w:val="000000"/>
                <w:sz w:val="22"/>
                <w:szCs w:val="22"/>
                <w:lang w:eastAsia="en-GB"/>
              </w:rPr>
              <w:t xml:space="preserve"> good practice in subject teaching.</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Awareness of the cultural differences and</w:t>
            </w:r>
            <w:r w:rsidR="002C5FAA">
              <w:rPr>
                <w:rFonts w:cs="Arial"/>
                <w:color w:val="000000"/>
                <w:sz w:val="22"/>
                <w:szCs w:val="22"/>
                <w:lang w:eastAsia="en-GB"/>
              </w:rPr>
              <w:t xml:space="preserve"> general needs of learners in a</w:t>
            </w:r>
            <w:r w:rsidRPr="00D75C5F">
              <w:rPr>
                <w:rFonts w:cs="Arial"/>
                <w:color w:val="000000"/>
                <w:sz w:val="22"/>
                <w:szCs w:val="22"/>
                <w:lang w:eastAsia="en-GB"/>
              </w:rPr>
              <w:t xml:space="preserve"> HE context.</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Excellent teaching, presentation, written and verbal communication skills.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lastRenderedPageBreak/>
              <w:t>Adaptability and flexibility to adapt the curriculum plan depending on the needs of the students.</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make decisions around lesson content and sequencing, assessment of student performance, evaluation of teaching programme.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Self-motivated and a team player.</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cs="Arial"/>
                <w:color w:val="000000"/>
                <w:sz w:val="22"/>
                <w:szCs w:val="22"/>
                <w:lang w:eastAsia="en-GB"/>
              </w:rPr>
            </w:pPr>
            <w:r w:rsidRPr="00D75C5F">
              <w:rPr>
                <w:rFonts w:cs="Arial"/>
                <w:color w:val="000000"/>
                <w:sz w:val="22"/>
                <w:szCs w:val="22"/>
                <w:lang w:eastAsia="en-GB"/>
              </w:rPr>
              <w:t>Ability to work under pressure and cope with change.</w:t>
            </w:r>
          </w:p>
          <w:p w:rsidR="00666208" w:rsidRPr="00D75C5F" w:rsidRDefault="00666208" w:rsidP="00D75C5F">
            <w:pPr>
              <w:keepLines w:val="0"/>
              <w:numPr>
                <w:ilvl w:val="0"/>
                <w:numId w:val="46"/>
              </w:numPr>
              <w:suppressAutoHyphens w:val="0"/>
              <w:autoSpaceDE w:val="0"/>
              <w:autoSpaceDN w:val="0"/>
              <w:adjustRightInd w:val="0"/>
              <w:spacing w:after="0" w:line="276" w:lineRule="auto"/>
              <w:ind w:left="247" w:hanging="247"/>
              <w:rPr>
                <w:rFonts w:ascii="TTE24090B0t00" w:hAnsi="TTE24090B0t00" w:cs="TTE24090B0t00"/>
                <w:color w:val="000000"/>
                <w:sz w:val="22"/>
                <w:szCs w:val="22"/>
                <w:lang w:eastAsia="en-GB"/>
              </w:rPr>
            </w:pPr>
            <w:r w:rsidRPr="00D75C5F">
              <w:rPr>
                <w:rFonts w:cs="Arial"/>
                <w:color w:val="000000"/>
                <w:sz w:val="22"/>
                <w:szCs w:val="22"/>
                <w:lang w:eastAsia="en-GB"/>
              </w:rPr>
              <w:t>Strong planning and organisational</w:t>
            </w:r>
            <w:r w:rsidRPr="00D75C5F">
              <w:rPr>
                <w:rFonts w:ascii="TTE24090B0t00" w:hAnsi="TTE24090B0t00" w:cs="TTE24090B0t00"/>
                <w:color w:val="000000"/>
                <w:sz w:val="22"/>
                <w:szCs w:val="22"/>
                <w:lang w:eastAsia="en-GB"/>
              </w:rPr>
              <w:t xml:space="preserve"> skills</w:t>
            </w:r>
            <w:r w:rsidR="002C5FAA">
              <w:rPr>
                <w:rFonts w:ascii="TTE24090B0t00" w:hAnsi="TTE24090B0t00" w:cs="TTE24090B0t00"/>
                <w:color w:val="000000"/>
                <w:sz w:val="22"/>
                <w:szCs w:val="22"/>
                <w:lang w:eastAsia="en-GB"/>
              </w:rPr>
              <w:t>.</w:t>
            </w:r>
          </w:p>
          <w:p w:rsidR="007834E5" w:rsidRPr="00867ACF" w:rsidRDefault="00666208" w:rsidP="00867ACF">
            <w:pPr>
              <w:keepLines w:val="0"/>
              <w:numPr>
                <w:ilvl w:val="0"/>
                <w:numId w:val="46"/>
              </w:numPr>
              <w:suppressAutoHyphens w:val="0"/>
              <w:autoSpaceDE w:val="0"/>
              <w:autoSpaceDN w:val="0"/>
              <w:adjustRightInd w:val="0"/>
              <w:spacing w:after="0" w:line="276" w:lineRule="auto"/>
              <w:ind w:left="247" w:hanging="247"/>
              <w:rPr>
                <w:rFonts w:cs="Arial"/>
                <w:sz w:val="22"/>
                <w:szCs w:val="22"/>
                <w:lang w:eastAsia="en-GB"/>
              </w:rPr>
            </w:pPr>
            <w:r w:rsidRPr="00D75C5F">
              <w:rPr>
                <w:rFonts w:cs="Arial"/>
                <w:sz w:val="22"/>
                <w:szCs w:val="22"/>
                <w:lang w:eastAsia="en-GB"/>
              </w:rPr>
              <w:t>Committed and responsible for promoting and safeguarding the</w:t>
            </w:r>
            <w:r w:rsidR="00867ACF">
              <w:rPr>
                <w:rFonts w:cs="Arial"/>
                <w:sz w:val="22"/>
                <w:szCs w:val="22"/>
                <w:lang w:eastAsia="en-GB"/>
              </w:rPr>
              <w:t xml:space="preserve"> w</w:t>
            </w:r>
            <w:r w:rsidRPr="00867ACF">
              <w:rPr>
                <w:rFonts w:cs="Arial"/>
                <w:sz w:val="22"/>
                <w:szCs w:val="22"/>
                <w:lang w:eastAsia="en-GB"/>
              </w:rPr>
              <w:t>elfare of children and young adults.</w:t>
            </w:r>
          </w:p>
        </w:tc>
        <w:tc>
          <w:tcPr>
            <w:tcW w:w="3260" w:type="dxa"/>
          </w:tcPr>
          <w:p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lastRenderedPageBreak/>
              <w:t>Understanding of challenges of teaching international students for whom English is a second language.</w:t>
            </w:r>
          </w:p>
          <w:p w:rsidR="00666208" w:rsidRPr="00D75C5F" w:rsidRDefault="00666208" w:rsidP="00D75C5F">
            <w:pPr>
              <w:keepLines w:val="0"/>
              <w:numPr>
                <w:ilvl w:val="0"/>
                <w:numId w:val="46"/>
              </w:numPr>
              <w:suppressAutoHyphens w:val="0"/>
              <w:spacing w:after="0" w:line="276" w:lineRule="auto"/>
              <w:ind w:left="279" w:hanging="266"/>
              <w:rPr>
                <w:rFonts w:cs="Arial"/>
                <w:sz w:val="22"/>
                <w:szCs w:val="22"/>
              </w:rPr>
            </w:pPr>
            <w:r w:rsidRPr="00D75C5F">
              <w:rPr>
                <w:rFonts w:cs="Arial"/>
                <w:sz w:val="22"/>
                <w:szCs w:val="22"/>
              </w:rPr>
              <w:t>Understanding of working with different nationalities and cultures.</w:t>
            </w:r>
          </w:p>
          <w:p w:rsidR="007834E5" w:rsidRPr="00D75C5F" w:rsidRDefault="007834E5" w:rsidP="00D75C5F">
            <w:pPr>
              <w:spacing w:line="276" w:lineRule="auto"/>
              <w:ind w:left="279" w:hanging="266"/>
              <w:rPr>
                <w:rFonts w:cs="Arial"/>
                <w:sz w:val="22"/>
                <w:szCs w:val="22"/>
              </w:rPr>
            </w:pPr>
          </w:p>
        </w:tc>
      </w:tr>
      <w:tr w:rsidR="007834E5" w:rsidRPr="006E5A8B" w:rsidTr="00D75C5F">
        <w:trPr>
          <w:trHeight w:val="710"/>
        </w:trPr>
        <w:tc>
          <w:tcPr>
            <w:tcW w:w="2203" w:type="dxa"/>
          </w:tcPr>
          <w:p w:rsidR="007834E5" w:rsidRPr="00D75C5F" w:rsidRDefault="007834E5" w:rsidP="00D75C5F">
            <w:pPr>
              <w:spacing w:before="120" w:line="276" w:lineRule="auto"/>
              <w:rPr>
                <w:rFonts w:cs="Arial"/>
                <w:b/>
                <w:sz w:val="22"/>
                <w:szCs w:val="22"/>
              </w:rPr>
            </w:pPr>
            <w:r w:rsidRPr="00D75C5F">
              <w:rPr>
                <w:rFonts w:cs="Arial"/>
                <w:b/>
                <w:sz w:val="22"/>
                <w:szCs w:val="22"/>
              </w:rPr>
              <w:t>Expertise</w:t>
            </w:r>
          </w:p>
        </w:tc>
        <w:tc>
          <w:tcPr>
            <w:tcW w:w="3859" w:type="dxa"/>
          </w:tcPr>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An understanding of UK higher education and the needs and requirements of international students.</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A record of attention to detail, thoroughness and fairness. </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Outward looking and student sympathetic. </w:t>
            </w:r>
          </w:p>
          <w:p w:rsidR="007834E5" w:rsidRPr="00D75C5F" w:rsidRDefault="007834E5" w:rsidP="00D75C5F">
            <w:pPr>
              <w:keepLines w:val="0"/>
              <w:numPr>
                <w:ilvl w:val="0"/>
                <w:numId w:val="48"/>
              </w:numPr>
              <w:suppressAutoHyphens w:val="0"/>
              <w:spacing w:before="40" w:after="40" w:line="276" w:lineRule="auto"/>
              <w:ind w:left="247" w:hanging="224"/>
              <w:rPr>
                <w:sz w:val="22"/>
                <w:szCs w:val="22"/>
              </w:rPr>
            </w:pPr>
            <w:r w:rsidRPr="00D75C5F">
              <w:rPr>
                <w:sz w:val="22"/>
                <w:szCs w:val="22"/>
              </w:rPr>
              <w:t xml:space="preserve">Flexible with the ability to solve problems, to put in the time necessary to do the job. </w:t>
            </w:r>
          </w:p>
        </w:tc>
        <w:tc>
          <w:tcPr>
            <w:tcW w:w="3260" w:type="dxa"/>
          </w:tcPr>
          <w:p w:rsidR="007834E5" w:rsidRPr="00D75C5F" w:rsidRDefault="009D225D" w:rsidP="00D75C5F">
            <w:pPr>
              <w:pStyle w:val="ListParagraph"/>
              <w:numPr>
                <w:ilvl w:val="0"/>
                <w:numId w:val="48"/>
              </w:numPr>
              <w:spacing w:before="40" w:after="40" w:line="276" w:lineRule="auto"/>
              <w:ind w:left="265" w:hanging="238"/>
              <w:rPr>
                <w:sz w:val="22"/>
                <w:szCs w:val="22"/>
              </w:rPr>
            </w:pPr>
            <w:r w:rsidRPr="00D75C5F">
              <w:rPr>
                <w:sz w:val="22"/>
                <w:szCs w:val="22"/>
              </w:rPr>
              <w:t>An ability to also teach Business Studie</w:t>
            </w:r>
            <w:r w:rsidR="0051654A" w:rsidRPr="00D75C5F">
              <w:rPr>
                <w:sz w:val="22"/>
                <w:szCs w:val="22"/>
              </w:rPr>
              <w:t>s would be an advantage.</w:t>
            </w:r>
          </w:p>
        </w:tc>
      </w:tr>
    </w:tbl>
    <w:p w:rsidR="007834E5" w:rsidRPr="00A72B32" w:rsidRDefault="007834E5" w:rsidP="007834E5">
      <w:pPr>
        <w:pStyle w:val="BodyText1"/>
        <w:outlineLvl w:val="0"/>
      </w:pPr>
    </w:p>
    <w:p w:rsidR="007834E5" w:rsidRDefault="007834E5" w:rsidP="007834E5">
      <w:pPr>
        <w:jc w:val="both"/>
        <w:rPr>
          <w:b/>
          <w:color w:val="800000"/>
          <w:sz w:val="22"/>
        </w:rPr>
      </w:pPr>
    </w:p>
    <w:p w:rsidR="007834E5" w:rsidRDefault="007834E5" w:rsidP="007834E5">
      <w:pPr>
        <w:pStyle w:val="Heading2"/>
      </w:pPr>
    </w:p>
    <w:p w:rsidR="0083092F" w:rsidRPr="000F7844" w:rsidRDefault="0083092F" w:rsidP="007834E5">
      <w:pPr>
        <w:spacing w:line="560" w:lineRule="exact"/>
        <w:rPr>
          <w:rFonts w:cs="Arial"/>
          <w:sz w:val="22"/>
          <w:szCs w:val="22"/>
        </w:rPr>
      </w:pPr>
    </w:p>
    <w:sectPr w:rsidR="0083092F" w:rsidRPr="000F7844" w:rsidSect="00CC0003">
      <w:headerReference w:type="default" r:id="rId8"/>
      <w:footerReference w:type="default" r:id="rId9"/>
      <w:headerReference w:type="first" r:id="rId10"/>
      <w:footerReference w:type="first" r:id="rId11"/>
      <w:pgSz w:w="11899" w:h="16838"/>
      <w:pgMar w:top="851" w:right="1128" w:bottom="1701" w:left="1418" w:header="845"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395" w:rsidRDefault="00540395">
      <w:pPr>
        <w:spacing w:after="0" w:line="240" w:lineRule="auto"/>
      </w:pPr>
      <w:r>
        <w:separator/>
      </w:r>
    </w:p>
  </w:endnote>
  <w:endnote w:type="continuationSeparator" w:id="0">
    <w:p w:rsidR="00540395" w:rsidRDefault="0054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TE24090B0t00">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inionPro-Regular">
    <w:altName w:val="MS Minch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BE6456" w:rsidRDefault="00B15D1F" w:rsidP="005634CA">
    <w:pPr>
      <w:pStyle w:val="Footer"/>
      <w:ind w:right="128"/>
    </w:pPr>
    <w:r>
      <w:rPr>
        <w:noProof/>
        <w:lang w:eastAsia="en-GB"/>
      </w:rPr>
      <w:drawing>
        <wp:anchor distT="0" distB="0" distL="114300" distR="114300" simplePos="0" relativeHeight="251691008" behindDoc="1" locked="0" layoutInCell="1" allowOverlap="1" wp14:anchorId="46A05ACA" wp14:editId="10C7C323">
          <wp:simplePos x="0" y="0"/>
          <wp:positionH relativeFrom="page">
            <wp:align>left</wp:align>
          </wp:positionH>
          <wp:positionV relativeFrom="page">
            <wp:align>bottom</wp:align>
          </wp:positionV>
          <wp:extent cx="5040000" cy="721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1">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BE6456">
      <w:t xml:space="preserve">Page </w:t>
    </w:r>
    <w:r w:rsidRPr="00BE6456">
      <w:fldChar w:fldCharType="begin"/>
    </w:r>
    <w:r w:rsidRPr="00BE6456">
      <w:instrText xml:space="preserve"> PAGE </w:instrText>
    </w:r>
    <w:r w:rsidRPr="00BE6456">
      <w:fldChar w:fldCharType="separate"/>
    </w:r>
    <w:r>
      <w:rPr>
        <w:noProof/>
      </w:rPr>
      <w:t>4</w:t>
    </w:r>
    <w:r w:rsidRPr="00BE6456">
      <w:fldChar w:fldCharType="end"/>
    </w:r>
    <w:r w:rsidRPr="00BE6456">
      <w:t xml:space="preserve"> of </w:t>
    </w:r>
    <w:fldSimple w:instr=" NUMPAGES ">
      <w:r>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5634CA" w:rsidRDefault="00B15D1F" w:rsidP="0021478F">
    <w:pPr>
      <w:pStyle w:val="Footer"/>
      <w:rPr>
        <w:sz w:val="22"/>
        <w:szCs w:val="22"/>
      </w:rPr>
    </w:pPr>
    <w:r w:rsidRPr="005634CA">
      <w:rPr>
        <w:noProof/>
        <w:sz w:val="22"/>
        <w:szCs w:val="22"/>
        <w:lang w:eastAsia="en-GB"/>
      </w:rPr>
      <w:drawing>
        <wp:anchor distT="0" distB="0" distL="114300" distR="114300" simplePos="0" relativeHeight="251653114" behindDoc="1" locked="0" layoutInCell="1" allowOverlap="1" wp14:anchorId="1C6234C6" wp14:editId="7E8F4A5F">
          <wp:simplePos x="0" y="0"/>
          <wp:positionH relativeFrom="page">
            <wp:align>left</wp:align>
          </wp:positionH>
          <wp:positionV relativeFrom="page">
            <wp:align>bottom</wp:align>
          </wp:positionV>
          <wp:extent cx="10692384" cy="129540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634CA">
      <w:rPr>
        <w:noProof/>
        <w:sz w:val="22"/>
        <w:szCs w:val="22"/>
        <w:lang w:eastAsia="en-GB"/>
      </w:rPr>
      <w:drawing>
        <wp:anchor distT="0" distB="0" distL="114300" distR="114300" simplePos="0" relativeHeight="251693056" behindDoc="1" locked="0" layoutInCell="1" allowOverlap="1" wp14:anchorId="5A25126D" wp14:editId="5B40B96F">
          <wp:simplePos x="0" y="0"/>
          <wp:positionH relativeFrom="page">
            <wp:align>left</wp:align>
          </wp:positionH>
          <wp:positionV relativeFrom="page">
            <wp:align>bottom</wp:align>
          </wp:positionV>
          <wp:extent cx="5040000" cy="7215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logo_pages.emf"/>
                  <pic:cNvPicPr/>
                </pic:nvPicPr>
                <pic:blipFill>
                  <a:blip r:embed="rId2">
                    <a:extLst>
                      <a:ext uri="{28A0092B-C50C-407E-A947-70E740481C1C}">
                        <a14:useLocalDpi xmlns:a14="http://schemas.microsoft.com/office/drawing/2010/main" val="0"/>
                      </a:ext>
                    </a:extLst>
                  </a:blip>
                  <a:stretch>
                    <a:fillRect/>
                  </a:stretch>
                </pic:blipFill>
                <pic:spPr>
                  <a:xfrm>
                    <a:off x="0" y="0"/>
                    <a:ext cx="5040000" cy="7215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5634CA">
      <w:rPr>
        <w:sz w:val="22"/>
        <w:szCs w:val="22"/>
      </w:rPr>
      <w:t xml:space="preserve">Page </w:t>
    </w:r>
    <w:r w:rsidRPr="005634CA">
      <w:rPr>
        <w:sz w:val="22"/>
        <w:szCs w:val="22"/>
      </w:rPr>
      <w:fldChar w:fldCharType="begin"/>
    </w:r>
    <w:r w:rsidRPr="005634CA">
      <w:rPr>
        <w:sz w:val="22"/>
        <w:szCs w:val="22"/>
      </w:rPr>
      <w:instrText xml:space="preserve"> PAGE </w:instrText>
    </w:r>
    <w:r w:rsidRPr="005634CA">
      <w:rPr>
        <w:sz w:val="22"/>
        <w:szCs w:val="22"/>
      </w:rPr>
      <w:fldChar w:fldCharType="separate"/>
    </w:r>
    <w:r>
      <w:rPr>
        <w:noProof/>
        <w:sz w:val="22"/>
        <w:szCs w:val="22"/>
      </w:rPr>
      <w:t>1</w:t>
    </w:r>
    <w:r w:rsidRPr="005634CA">
      <w:rPr>
        <w:sz w:val="22"/>
        <w:szCs w:val="22"/>
      </w:rPr>
      <w:fldChar w:fldCharType="end"/>
    </w:r>
    <w:r w:rsidRPr="005634CA">
      <w:rPr>
        <w:sz w:val="22"/>
        <w:szCs w:val="22"/>
      </w:rPr>
      <w:t xml:space="preserve"> of </w:t>
    </w:r>
    <w:r w:rsidRPr="005634CA">
      <w:rPr>
        <w:sz w:val="22"/>
        <w:szCs w:val="22"/>
      </w:rPr>
      <w:fldChar w:fldCharType="begin"/>
    </w:r>
    <w:r w:rsidRPr="005634CA">
      <w:rPr>
        <w:sz w:val="22"/>
        <w:szCs w:val="22"/>
      </w:rPr>
      <w:instrText xml:space="preserve"> NUMPAGES </w:instrText>
    </w:r>
    <w:r w:rsidRPr="005634CA">
      <w:rPr>
        <w:sz w:val="22"/>
        <w:szCs w:val="22"/>
      </w:rPr>
      <w:fldChar w:fldCharType="separate"/>
    </w:r>
    <w:r>
      <w:rPr>
        <w:noProof/>
        <w:sz w:val="22"/>
        <w:szCs w:val="22"/>
      </w:rPr>
      <w:t>5</w:t>
    </w:r>
    <w:r w:rsidRPr="005634C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395" w:rsidRDefault="00540395">
      <w:pPr>
        <w:spacing w:after="0" w:line="240" w:lineRule="auto"/>
      </w:pPr>
      <w:r>
        <w:separator/>
      </w:r>
    </w:p>
  </w:footnote>
  <w:footnote w:type="continuationSeparator" w:id="0">
    <w:p w:rsidR="00540395" w:rsidRDefault="0054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Default="00B15D1F" w:rsidP="005A1BAA">
    <w:pPr>
      <w:ind w:left="-1134" w:right="-915"/>
      <w:jc w:val="center"/>
    </w:pPr>
    <w:r>
      <w:rPr>
        <w:noProof/>
        <w:lang w:eastAsia="en-GB"/>
      </w:rPr>
      <w:drawing>
        <wp:anchor distT="0" distB="0" distL="114300" distR="114300" simplePos="0" relativeHeight="251654139" behindDoc="1" locked="0" layoutInCell="1" allowOverlap="1" wp14:anchorId="4542BFB8" wp14:editId="2CC1DEAC">
          <wp:simplePos x="0" y="0"/>
          <wp:positionH relativeFrom="page">
            <wp:align>left</wp:align>
          </wp:positionH>
          <wp:positionV relativeFrom="page">
            <wp:align>bottom</wp:align>
          </wp:positionV>
          <wp:extent cx="10692384" cy="12954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Landscape grey 297.png"/>
                  <pic:cNvPicPr/>
                </pic:nvPicPr>
                <pic:blipFill>
                  <a:blip r:embed="rId1">
                    <a:extLst>
                      <a:ext uri="{28A0092B-C50C-407E-A947-70E740481C1C}">
                        <a14:useLocalDpi xmlns:a14="http://schemas.microsoft.com/office/drawing/2010/main" val="0"/>
                      </a:ext>
                    </a:extLst>
                  </a:blip>
                  <a:stretch>
                    <a:fillRect/>
                  </a:stretch>
                </pic:blipFill>
                <pic:spPr>
                  <a:xfrm>
                    <a:off x="0" y="0"/>
                    <a:ext cx="10692384" cy="1295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D1F" w:rsidRPr="001730E7" w:rsidRDefault="00B15D1F" w:rsidP="001730E7">
    <w:pPr>
      <w:pStyle w:val="Header"/>
    </w:pPr>
    <w:r>
      <w:rPr>
        <w:noProof/>
        <w:lang w:eastAsia="en-GB"/>
      </w:rPr>
      <w:drawing>
        <wp:anchor distT="0" distB="0" distL="114300" distR="114300" simplePos="0" relativeHeight="251695104" behindDoc="1" locked="0" layoutInCell="1" allowOverlap="1" wp14:anchorId="1512AA93" wp14:editId="0826875F">
          <wp:simplePos x="0" y="0"/>
          <wp:positionH relativeFrom="page">
            <wp:posOffset>-62865</wp:posOffset>
          </wp:positionH>
          <wp:positionV relativeFrom="page">
            <wp:align>top</wp:align>
          </wp:positionV>
          <wp:extent cx="5039995" cy="1617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_logo_cover.emf"/>
                  <pic:cNvPicPr/>
                </pic:nvPicPr>
                <pic:blipFill>
                  <a:blip r:embed="rId1">
                    <a:extLst>
                      <a:ext uri="{28A0092B-C50C-407E-A947-70E740481C1C}">
                        <a14:useLocalDpi xmlns:a14="http://schemas.microsoft.com/office/drawing/2010/main" val="0"/>
                      </a:ext>
                    </a:extLst>
                  </a:blip>
                  <a:stretch>
                    <a:fillRect/>
                  </a:stretch>
                </pic:blipFill>
                <pic:spPr>
                  <a:xfrm>
                    <a:off x="0" y="0"/>
                    <a:ext cx="5039995" cy="16179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9C2C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E056B"/>
    <w:multiLevelType w:val="hybridMultilevel"/>
    <w:tmpl w:val="FE9A1A30"/>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473B7"/>
    <w:multiLevelType w:val="hybridMultilevel"/>
    <w:tmpl w:val="B856385A"/>
    <w:lvl w:ilvl="0" w:tplc="34783AF0">
      <w:numFmt w:val="bullet"/>
      <w:lvlText w:val="-"/>
      <w:lvlJc w:val="left"/>
      <w:pPr>
        <w:ind w:left="360" w:hanging="360"/>
      </w:pPr>
      <w:rPr>
        <w:rFonts w:ascii="Arial" w:eastAsia="Times New Roman" w:hAnsi="Arial" w:cs="Arial" w:hint="default"/>
      </w:rPr>
    </w:lvl>
    <w:lvl w:ilvl="1" w:tplc="34783AF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960AAE"/>
    <w:multiLevelType w:val="hybridMultilevel"/>
    <w:tmpl w:val="EA3CAE18"/>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E03229"/>
    <w:multiLevelType w:val="hybridMultilevel"/>
    <w:tmpl w:val="80247670"/>
    <w:lvl w:ilvl="0" w:tplc="1A603250">
      <w:start w:val="1"/>
      <w:numFmt w:val="bullet"/>
      <w:lvlText w:val=""/>
      <w:lvlJc w:val="left"/>
      <w:pPr>
        <w:ind w:left="360" w:hanging="360"/>
      </w:pPr>
      <w:rPr>
        <w:rFonts w:ascii="Symbol" w:hAnsi="Symbol" w:hint="default"/>
        <w:color w:val="0046A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2D1579"/>
    <w:multiLevelType w:val="hybridMultilevel"/>
    <w:tmpl w:val="D222FFBE"/>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C1E7E"/>
    <w:multiLevelType w:val="hybridMultilevel"/>
    <w:tmpl w:val="6E8EA7E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0535"/>
    <w:multiLevelType w:val="hybridMultilevel"/>
    <w:tmpl w:val="C3B8090E"/>
    <w:lvl w:ilvl="0" w:tplc="624C7D7A">
      <w:start w:val="1"/>
      <w:numFmt w:val="bullet"/>
      <w:lvlText w:val=""/>
      <w:lvlJc w:val="left"/>
      <w:pPr>
        <w:ind w:left="720" w:hanging="436"/>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228F8"/>
    <w:multiLevelType w:val="hybridMultilevel"/>
    <w:tmpl w:val="B40CE854"/>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D2FF2"/>
    <w:multiLevelType w:val="hybridMultilevel"/>
    <w:tmpl w:val="3E06ED54"/>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B1886"/>
    <w:multiLevelType w:val="hybridMultilevel"/>
    <w:tmpl w:val="4D0E7A32"/>
    <w:lvl w:ilvl="0" w:tplc="68AE36C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A5817"/>
    <w:multiLevelType w:val="hybridMultilevel"/>
    <w:tmpl w:val="52F2816C"/>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100EB"/>
    <w:multiLevelType w:val="hybridMultilevel"/>
    <w:tmpl w:val="51C422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03303B"/>
    <w:multiLevelType w:val="hybridMultilevel"/>
    <w:tmpl w:val="D0943F04"/>
    <w:lvl w:ilvl="0" w:tplc="E38034CE">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033B7E"/>
    <w:multiLevelType w:val="hybridMultilevel"/>
    <w:tmpl w:val="336E5C0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BFC1AFB"/>
    <w:multiLevelType w:val="hybridMultilevel"/>
    <w:tmpl w:val="90B02E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835690"/>
    <w:multiLevelType w:val="hybridMultilevel"/>
    <w:tmpl w:val="354ACD62"/>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FB5E82"/>
    <w:multiLevelType w:val="hybridMultilevel"/>
    <w:tmpl w:val="C7E675F2"/>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9C4C67"/>
    <w:multiLevelType w:val="hybridMultilevel"/>
    <w:tmpl w:val="4E382DCC"/>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E566A4"/>
    <w:multiLevelType w:val="hybridMultilevel"/>
    <w:tmpl w:val="8C88B94A"/>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20" w15:restartNumberingAfterBreak="0">
    <w:nsid w:val="357D33FB"/>
    <w:multiLevelType w:val="hybridMultilevel"/>
    <w:tmpl w:val="B94E9BBC"/>
    <w:lvl w:ilvl="0" w:tplc="3880E19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2CA0"/>
    <w:multiLevelType w:val="multilevel"/>
    <w:tmpl w:val="84703F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37308D"/>
    <w:multiLevelType w:val="hybridMultilevel"/>
    <w:tmpl w:val="B1D00D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633C3C"/>
    <w:multiLevelType w:val="hybridMultilevel"/>
    <w:tmpl w:val="922ADF36"/>
    <w:lvl w:ilvl="0" w:tplc="68AE36CE">
      <w:start w:val="1"/>
      <w:numFmt w:val="bullet"/>
      <w:lvlText w:val=""/>
      <w:lvlJc w:val="left"/>
      <w:pPr>
        <w:tabs>
          <w:tab w:val="num" w:pos="457"/>
        </w:tabs>
        <w:ind w:left="457" w:hanging="284"/>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B6D7FDF"/>
    <w:multiLevelType w:val="hybridMultilevel"/>
    <w:tmpl w:val="A4582C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E969A7"/>
    <w:multiLevelType w:val="hybridMultilevel"/>
    <w:tmpl w:val="085CF6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9A061A"/>
    <w:multiLevelType w:val="hybridMultilevel"/>
    <w:tmpl w:val="6C5CA2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1CE47A7"/>
    <w:multiLevelType w:val="hybridMultilevel"/>
    <w:tmpl w:val="46C0A964"/>
    <w:lvl w:ilvl="0" w:tplc="68AE36CE">
      <w:start w:val="1"/>
      <w:numFmt w:val="bullet"/>
      <w:lvlText w:val=""/>
      <w:lvlJc w:val="left"/>
      <w:pPr>
        <w:tabs>
          <w:tab w:val="num" w:pos="284"/>
        </w:tabs>
        <w:ind w:left="284" w:hanging="284"/>
      </w:pPr>
      <w:rPr>
        <w:rFonts w:ascii="Wingdings" w:hAnsi="Wingdings" w:hint="default"/>
      </w:rPr>
    </w:lvl>
    <w:lvl w:ilvl="1" w:tplc="16180716">
      <w:numFmt w:val="bullet"/>
      <w:lvlText w:val="-"/>
      <w:lvlJc w:val="left"/>
      <w:pPr>
        <w:tabs>
          <w:tab w:val="num" w:pos="1080"/>
        </w:tabs>
        <w:ind w:left="1080" w:hanging="360"/>
      </w:pPr>
      <w:rPr>
        <w:rFonts w:ascii="TTE24090B0t00" w:eastAsia="Times New Roman" w:hAnsi="TTE24090B0t00" w:cs="TTE24090B0t00" w:hint="default"/>
      </w:rPr>
    </w:lvl>
    <w:lvl w:ilvl="2" w:tplc="68AE36CE">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2625F32"/>
    <w:multiLevelType w:val="hybridMultilevel"/>
    <w:tmpl w:val="7DA482AA"/>
    <w:lvl w:ilvl="0" w:tplc="63D2D72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C2B2A"/>
    <w:multiLevelType w:val="hybridMultilevel"/>
    <w:tmpl w:val="C3645E84"/>
    <w:lvl w:ilvl="0" w:tplc="68AE36CE">
      <w:start w:val="1"/>
      <w:numFmt w:val="bullet"/>
      <w:lvlText w:val=""/>
      <w:lvlJc w:val="left"/>
      <w:pPr>
        <w:tabs>
          <w:tab w:val="num" w:pos="681"/>
        </w:tabs>
        <w:ind w:left="681" w:hanging="284"/>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Wingdings"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Wingdings"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Wingdings"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0" w15:restartNumberingAfterBreak="0">
    <w:nsid w:val="52D049E5"/>
    <w:multiLevelType w:val="hybridMultilevel"/>
    <w:tmpl w:val="4ED008A6"/>
    <w:lvl w:ilvl="0" w:tplc="F566D314">
      <w:start w:val="1"/>
      <w:numFmt w:val="bullet"/>
      <w:lvlText w:val=""/>
      <w:lvlJc w:val="left"/>
      <w:pPr>
        <w:ind w:left="360" w:hanging="360"/>
      </w:pPr>
      <w:rPr>
        <w:rFonts w:ascii="Symbol" w:hAnsi="Symbol" w:hint="default"/>
        <w:color w:val="274285"/>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9157A3"/>
    <w:multiLevelType w:val="hybridMultilevel"/>
    <w:tmpl w:val="92FE8C04"/>
    <w:lvl w:ilvl="0" w:tplc="FFFFFFFF">
      <w:start w:val="1"/>
      <w:numFmt w:val="bullet"/>
      <w:pStyle w:val="BULLETS"/>
      <w:lvlText w:val=""/>
      <w:lvlJc w:val="left"/>
      <w:pPr>
        <w:tabs>
          <w:tab w:val="num" w:pos="1146"/>
        </w:tabs>
        <w:ind w:left="114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973C8C"/>
    <w:multiLevelType w:val="hybridMultilevel"/>
    <w:tmpl w:val="E42AC57C"/>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3" w15:restartNumberingAfterBreak="0">
    <w:nsid w:val="60EB5C43"/>
    <w:multiLevelType w:val="hybridMultilevel"/>
    <w:tmpl w:val="D34A7AF4"/>
    <w:lvl w:ilvl="0" w:tplc="68AE36CE">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34" w15:restartNumberingAfterBreak="0">
    <w:nsid w:val="63FE652D"/>
    <w:multiLevelType w:val="hybridMultilevel"/>
    <w:tmpl w:val="86469B2A"/>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6796C3A"/>
    <w:multiLevelType w:val="hybridMultilevel"/>
    <w:tmpl w:val="3CB2C53C"/>
    <w:lvl w:ilvl="0" w:tplc="916C45D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5A03F8"/>
    <w:multiLevelType w:val="hybridMultilevel"/>
    <w:tmpl w:val="CA361E82"/>
    <w:lvl w:ilvl="0" w:tplc="4D8C79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1F2113"/>
    <w:multiLevelType w:val="hybridMultilevel"/>
    <w:tmpl w:val="3538ED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20471"/>
    <w:multiLevelType w:val="hybridMultilevel"/>
    <w:tmpl w:val="1E04E75C"/>
    <w:lvl w:ilvl="0" w:tplc="C3702714">
      <w:start w:val="1"/>
      <w:numFmt w:val="bullet"/>
      <w:lvlText w:val=""/>
      <w:lvlJc w:val="left"/>
      <w:pPr>
        <w:ind w:left="360" w:hanging="360"/>
      </w:pPr>
      <w:rPr>
        <w:rFonts w:ascii="Symbol" w:hAnsi="Symbol" w:hint="default"/>
        <w:color w:val="ED1C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4D72D8"/>
    <w:multiLevelType w:val="multilevel"/>
    <w:tmpl w:val="C3B8090E"/>
    <w:lvl w:ilvl="0">
      <w:start w:val="1"/>
      <w:numFmt w:val="bullet"/>
      <w:lvlText w:val=""/>
      <w:lvlJc w:val="left"/>
      <w:pPr>
        <w:ind w:left="720" w:hanging="436"/>
      </w:pPr>
      <w:rPr>
        <w:rFonts w:ascii="Symbol" w:hAnsi="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7AC5768"/>
    <w:multiLevelType w:val="hybridMultilevel"/>
    <w:tmpl w:val="1DA8255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9877C13"/>
    <w:multiLevelType w:val="hybridMultilevel"/>
    <w:tmpl w:val="149E5D3C"/>
    <w:lvl w:ilvl="0" w:tplc="8320D982">
      <w:start w:val="1"/>
      <w:numFmt w:val="bullet"/>
      <w:lvlText w:val=""/>
      <w:lvlJc w:val="left"/>
      <w:pPr>
        <w:tabs>
          <w:tab w:val="num" w:pos="360"/>
        </w:tabs>
        <w:ind w:left="360" w:hanging="360"/>
      </w:pPr>
      <w:rPr>
        <w:rFonts w:ascii="Symbol" w:hAnsi="Symbol" w:hint="default"/>
        <w:color w:val="FF000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317039"/>
    <w:multiLevelType w:val="hybridMultilevel"/>
    <w:tmpl w:val="F92A44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1353E"/>
    <w:multiLevelType w:val="hybridMultilevel"/>
    <w:tmpl w:val="84320396"/>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4533EA"/>
    <w:multiLevelType w:val="hybridMultilevel"/>
    <w:tmpl w:val="812AA49E"/>
    <w:lvl w:ilvl="0" w:tplc="3524148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9657EF"/>
    <w:multiLevelType w:val="hybridMultilevel"/>
    <w:tmpl w:val="703ADB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792C0D"/>
    <w:multiLevelType w:val="hybridMultilevel"/>
    <w:tmpl w:val="57F021D4"/>
    <w:lvl w:ilvl="0" w:tplc="6F36DFC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955559"/>
    <w:multiLevelType w:val="hybridMultilevel"/>
    <w:tmpl w:val="DD280BF2"/>
    <w:lvl w:ilvl="0" w:tplc="63D2D722">
      <w:start w:val="1"/>
      <w:numFmt w:val="bullet"/>
      <w:lvlText w:val=""/>
      <w:lvlJc w:val="left"/>
      <w:pPr>
        <w:tabs>
          <w:tab w:val="num" w:pos="284"/>
        </w:tabs>
        <w:ind w:left="284" w:hanging="284"/>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46"/>
  </w:num>
  <w:num w:numId="4">
    <w:abstractNumId w:val="41"/>
  </w:num>
  <w:num w:numId="5">
    <w:abstractNumId w:val="21"/>
  </w:num>
  <w:num w:numId="6">
    <w:abstractNumId w:val="7"/>
  </w:num>
  <w:num w:numId="7">
    <w:abstractNumId w:val="39"/>
  </w:num>
  <w:num w:numId="8">
    <w:abstractNumId w:val="9"/>
  </w:num>
  <w:num w:numId="9">
    <w:abstractNumId w:val="47"/>
  </w:num>
  <w:num w:numId="10">
    <w:abstractNumId w:val="12"/>
  </w:num>
  <w:num w:numId="11">
    <w:abstractNumId w:val="13"/>
  </w:num>
  <w:num w:numId="12">
    <w:abstractNumId w:val="2"/>
  </w:num>
  <w:num w:numId="13">
    <w:abstractNumId w:val="44"/>
  </w:num>
  <w:num w:numId="14">
    <w:abstractNumId w:val="6"/>
  </w:num>
  <w:num w:numId="15">
    <w:abstractNumId w:val="8"/>
  </w:num>
  <w:num w:numId="16">
    <w:abstractNumId w:val="1"/>
  </w:num>
  <w:num w:numId="17">
    <w:abstractNumId w:val="16"/>
  </w:num>
  <w:num w:numId="18">
    <w:abstractNumId w:val="11"/>
  </w:num>
  <w:num w:numId="19">
    <w:abstractNumId w:val="28"/>
  </w:num>
  <w:num w:numId="20">
    <w:abstractNumId w:val="36"/>
  </w:num>
  <w:num w:numId="21">
    <w:abstractNumId w:val="45"/>
  </w:num>
  <w:num w:numId="22">
    <w:abstractNumId w:val="0"/>
  </w:num>
  <w:num w:numId="23">
    <w:abstractNumId w:val="5"/>
  </w:num>
  <w:num w:numId="24">
    <w:abstractNumId w:val="20"/>
  </w:num>
  <w:num w:numId="25">
    <w:abstractNumId w:val="4"/>
  </w:num>
  <w:num w:numId="26">
    <w:abstractNumId w:val="30"/>
  </w:num>
  <w:num w:numId="27">
    <w:abstractNumId w:val="38"/>
  </w:num>
  <w:num w:numId="28">
    <w:abstractNumId w:val="10"/>
  </w:num>
  <w:num w:numId="29">
    <w:abstractNumId w:val="29"/>
  </w:num>
  <w:num w:numId="30">
    <w:abstractNumId w:val="3"/>
  </w:num>
  <w:num w:numId="31">
    <w:abstractNumId w:val="25"/>
  </w:num>
  <w:num w:numId="32">
    <w:abstractNumId w:val="35"/>
  </w:num>
  <w:num w:numId="33">
    <w:abstractNumId w:val="31"/>
  </w:num>
  <w:num w:numId="34">
    <w:abstractNumId w:val="18"/>
  </w:num>
  <w:num w:numId="35">
    <w:abstractNumId w:val="27"/>
  </w:num>
  <w:num w:numId="36">
    <w:abstractNumId w:val="17"/>
  </w:num>
  <w:num w:numId="37">
    <w:abstractNumId w:val="37"/>
  </w:num>
  <w:num w:numId="38">
    <w:abstractNumId w:val="19"/>
  </w:num>
  <w:num w:numId="39">
    <w:abstractNumId w:val="32"/>
  </w:num>
  <w:num w:numId="40">
    <w:abstractNumId w:val="33"/>
  </w:num>
  <w:num w:numId="41">
    <w:abstractNumId w:val="24"/>
  </w:num>
  <w:num w:numId="42">
    <w:abstractNumId w:val="26"/>
  </w:num>
  <w:num w:numId="43">
    <w:abstractNumId w:val="43"/>
  </w:num>
  <w:num w:numId="44">
    <w:abstractNumId w:val="22"/>
  </w:num>
  <w:num w:numId="45">
    <w:abstractNumId w:val="23"/>
  </w:num>
  <w:num w:numId="46">
    <w:abstractNumId w:val="14"/>
  </w:num>
  <w:num w:numId="47">
    <w:abstractNumId w:val="34"/>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CB"/>
    <w:rsid w:val="00025B8E"/>
    <w:rsid w:val="00066E2F"/>
    <w:rsid w:val="00072BD8"/>
    <w:rsid w:val="00092C3F"/>
    <w:rsid w:val="000A2C8D"/>
    <w:rsid w:val="000B44EC"/>
    <w:rsid w:val="000E0D0F"/>
    <w:rsid w:val="00100DB0"/>
    <w:rsid w:val="00101023"/>
    <w:rsid w:val="001506A8"/>
    <w:rsid w:val="001568D5"/>
    <w:rsid w:val="001730E7"/>
    <w:rsid w:val="001868EE"/>
    <w:rsid w:val="001D0792"/>
    <w:rsid w:val="002121CF"/>
    <w:rsid w:val="0021478F"/>
    <w:rsid w:val="00216FD0"/>
    <w:rsid w:val="00225D8D"/>
    <w:rsid w:val="00226794"/>
    <w:rsid w:val="0023518D"/>
    <w:rsid w:val="00241BD1"/>
    <w:rsid w:val="00246F95"/>
    <w:rsid w:val="002472FF"/>
    <w:rsid w:val="00286DD0"/>
    <w:rsid w:val="002A2307"/>
    <w:rsid w:val="002A7547"/>
    <w:rsid w:val="002C5FAA"/>
    <w:rsid w:val="002E5D23"/>
    <w:rsid w:val="002F6BC3"/>
    <w:rsid w:val="00317054"/>
    <w:rsid w:val="00321BC0"/>
    <w:rsid w:val="00333A31"/>
    <w:rsid w:val="003365F7"/>
    <w:rsid w:val="00344E33"/>
    <w:rsid w:val="003608AE"/>
    <w:rsid w:val="00366B80"/>
    <w:rsid w:val="00372A31"/>
    <w:rsid w:val="00372D3C"/>
    <w:rsid w:val="003A7CC4"/>
    <w:rsid w:val="003C7860"/>
    <w:rsid w:val="003D40ED"/>
    <w:rsid w:val="003E10A9"/>
    <w:rsid w:val="003F5D2E"/>
    <w:rsid w:val="00402CDA"/>
    <w:rsid w:val="00412F62"/>
    <w:rsid w:val="004145C4"/>
    <w:rsid w:val="004414BF"/>
    <w:rsid w:val="00473834"/>
    <w:rsid w:val="00480690"/>
    <w:rsid w:val="004A2138"/>
    <w:rsid w:val="004A428E"/>
    <w:rsid w:val="004B19E6"/>
    <w:rsid w:val="004D4546"/>
    <w:rsid w:val="004E6935"/>
    <w:rsid w:val="004F226A"/>
    <w:rsid w:val="004F2986"/>
    <w:rsid w:val="00500CCC"/>
    <w:rsid w:val="005042A5"/>
    <w:rsid w:val="0051654A"/>
    <w:rsid w:val="00540395"/>
    <w:rsid w:val="00545EA8"/>
    <w:rsid w:val="005634CA"/>
    <w:rsid w:val="00571ECA"/>
    <w:rsid w:val="005754D9"/>
    <w:rsid w:val="00575525"/>
    <w:rsid w:val="00595D81"/>
    <w:rsid w:val="005977DB"/>
    <w:rsid w:val="00597C1B"/>
    <w:rsid w:val="005A1BAA"/>
    <w:rsid w:val="005A5B55"/>
    <w:rsid w:val="005C109E"/>
    <w:rsid w:val="005F49FF"/>
    <w:rsid w:val="005F750B"/>
    <w:rsid w:val="0060129B"/>
    <w:rsid w:val="006035BE"/>
    <w:rsid w:val="00616233"/>
    <w:rsid w:val="00632597"/>
    <w:rsid w:val="00640A35"/>
    <w:rsid w:val="00641CD0"/>
    <w:rsid w:val="00661594"/>
    <w:rsid w:val="00666208"/>
    <w:rsid w:val="00673EA3"/>
    <w:rsid w:val="006772A2"/>
    <w:rsid w:val="00677D2D"/>
    <w:rsid w:val="006958CA"/>
    <w:rsid w:val="006C7EB9"/>
    <w:rsid w:val="00702FCB"/>
    <w:rsid w:val="00706C6C"/>
    <w:rsid w:val="007145D5"/>
    <w:rsid w:val="00735CA4"/>
    <w:rsid w:val="007834E5"/>
    <w:rsid w:val="00793FF8"/>
    <w:rsid w:val="007B0013"/>
    <w:rsid w:val="007B110E"/>
    <w:rsid w:val="007B7180"/>
    <w:rsid w:val="007C0356"/>
    <w:rsid w:val="007D3F80"/>
    <w:rsid w:val="0081403E"/>
    <w:rsid w:val="008202A7"/>
    <w:rsid w:val="008233D1"/>
    <w:rsid w:val="0083092F"/>
    <w:rsid w:val="00840BAF"/>
    <w:rsid w:val="008515B2"/>
    <w:rsid w:val="00867ACF"/>
    <w:rsid w:val="00895B6C"/>
    <w:rsid w:val="008B6D9F"/>
    <w:rsid w:val="008F2229"/>
    <w:rsid w:val="008F34A0"/>
    <w:rsid w:val="008F4B34"/>
    <w:rsid w:val="008F5663"/>
    <w:rsid w:val="0090541E"/>
    <w:rsid w:val="00917382"/>
    <w:rsid w:val="00917941"/>
    <w:rsid w:val="00932255"/>
    <w:rsid w:val="009517C9"/>
    <w:rsid w:val="00954161"/>
    <w:rsid w:val="009542FF"/>
    <w:rsid w:val="009746C6"/>
    <w:rsid w:val="00992791"/>
    <w:rsid w:val="00993653"/>
    <w:rsid w:val="0099475E"/>
    <w:rsid w:val="009B04E5"/>
    <w:rsid w:val="009D225D"/>
    <w:rsid w:val="009D7568"/>
    <w:rsid w:val="009F170C"/>
    <w:rsid w:val="009F54BA"/>
    <w:rsid w:val="00A0738E"/>
    <w:rsid w:val="00A13FF8"/>
    <w:rsid w:val="00A209BA"/>
    <w:rsid w:val="00A64FBA"/>
    <w:rsid w:val="00A7216F"/>
    <w:rsid w:val="00A73D04"/>
    <w:rsid w:val="00A8393C"/>
    <w:rsid w:val="00A93058"/>
    <w:rsid w:val="00A935E0"/>
    <w:rsid w:val="00AA5836"/>
    <w:rsid w:val="00AA77F5"/>
    <w:rsid w:val="00AA7FD8"/>
    <w:rsid w:val="00AC435D"/>
    <w:rsid w:val="00AC47D3"/>
    <w:rsid w:val="00B15D1F"/>
    <w:rsid w:val="00B16E8A"/>
    <w:rsid w:val="00B24538"/>
    <w:rsid w:val="00B30762"/>
    <w:rsid w:val="00B52389"/>
    <w:rsid w:val="00B56AD7"/>
    <w:rsid w:val="00B75698"/>
    <w:rsid w:val="00B77CDF"/>
    <w:rsid w:val="00B83013"/>
    <w:rsid w:val="00B97462"/>
    <w:rsid w:val="00BB09B4"/>
    <w:rsid w:val="00BC0EC3"/>
    <w:rsid w:val="00BE6456"/>
    <w:rsid w:val="00BF7974"/>
    <w:rsid w:val="00C4096D"/>
    <w:rsid w:val="00C75A82"/>
    <w:rsid w:val="00C8541F"/>
    <w:rsid w:val="00CB66B4"/>
    <w:rsid w:val="00CC0003"/>
    <w:rsid w:val="00CC78C6"/>
    <w:rsid w:val="00CF338A"/>
    <w:rsid w:val="00D75C5F"/>
    <w:rsid w:val="00D76A45"/>
    <w:rsid w:val="00D95558"/>
    <w:rsid w:val="00D9573E"/>
    <w:rsid w:val="00DC2DC3"/>
    <w:rsid w:val="00DF1168"/>
    <w:rsid w:val="00E0543A"/>
    <w:rsid w:val="00E10639"/>
    <w:rsid w:val="00E321C9"/>
    <w:rsid w:val="00E91220"/>
    <w:rsid w:val="00E91D9D"/>
    <w:rsid w:val="00EB39B6"/>
    <w:rsid w:val="00EE12DE"/>
    <w:rsid w:val="00F00276"/>
    <w:rsid w:val="00F11A9E"/>
    <w:rsid w:val="00F17FAA"/>
    <w:rsid w:val="00F20C72"/>
    <w:rsid w:val="00F26171"/>
    <w:rsid w:val="00F276E8"/>
    <w:rsid w:val="00F35249"/>
    <w:rsid w:val="00F36942"/>
    <w:rsid w:val="00F45CA6"/>
    <w:rsid w:val="00F62635"/>
    <w:rsid w:val="00FA014A"/>
    <w:rsid w:val="00FA62A9"/>
    <w:rsid w:val="00FD38F2"/>
    <w:rsid w:val="00FE49DC"/>
    <w:rsid w:val="00FE7BD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1D08D36D-FA4F-4C12-8764-7E7B945D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EB9"/>
    <w:pPr>
      <w:keepLines/>
      <w:suppressAutoHyphens/>
      <w:spacing w:after="120" w:line="240" w:lineRule="atLeast"/>
    </w:pPr>
    <w:rPr>
      <w:rFonts w:ascii="Arial" w:hAnsi="Arial"/>
      <w:szCs w:val="24"/>
    </w:rPr>
  </w:style>
  <w:style w:type="paragraph" w:styleId="Heading1">
    <w:name w:val="heading 1"/>
    <w:basedOn w:val="Normal"/>
    <w:next w:val="Normal"/>
    <w:qFormat/>
    <w:rsid w:val="00BC0EC3"/>
    <w:pPr>
      <w:keepNext/>
      <w:spacing w:before="360" w:after="240" w:line="360" w:lineRule="atLeast"/>
      <w:outlineLvl w:val="0"/>
    </w:pPr>
    <w:rPr>
      <w:b/>
      <w:bCs/>
      <w:color w:val="ED1C24"/>
      <w:kern w:val="32"/>
      <w:sz w:val="32"/>
      <w:szCs w:val="32"/>
    </w:rPr>
  </w:style>
  <w:style w:type="paragraph" w:styleId="Heading2">
    <w:name w:val="heading 2"/>
    <w:basedOn w:val="Normal"/>
    <w:next w:val="Normal"/>
    <w:qFormat/>
    <w:rsid w:val="00BC0EC3"/>
    <w:pPr>
      <w:keepNext/>
      <w:spacing w:before="240"/>
      <w:outlineLvl w:val="1"/>
    </w:pPr>
    <w:rPr>
      <w:b/>
      <w:color w:val="ED1C24"/>
      <w:sz w:val="24"/>
      <w:szCs w:val="28"/>
    </w:rPr>
  </w:style>
  <w:style w:type="paragraph" w:styleId="Heading3">
    <w:name w:val="heading 3"/>
    <w:basedOn w:val="Normal"/>
    <w:next w:val="Normal"/>
    <w:qFormat/>
    <w:rsid w:val="006C7EB9"/>
    <w:pPr>
      <w:keepNext/>
      <w:keepLines w:val="0"/>
      <w:suppressAutoHyphens w:val="0"/>
      <w:spacing w:before="240" w:after="0"/>
      <w:outlineLvl w:val="2"/>
    </w:pPr>
    <w:rPr>
      <w:b/>
      <w:bCs/>
      <w:szCs w:val="20"/>
    </w:rPr>
  </w:style>
  <w:style w:type="paragraph" w:styleId="Heading4">
    <w:name w:val="heading 4"/>
    <w:basedOn w:val="Normal"/>
    <w:next w:val="Normal"/>
    <w:link w:val="Heading4Char"/>
    <w:uiPriority w:val="9"/>
    <w:unhideWhenUsed/>
    <w:qFormat/>
    <w:rsid w:val="00BC0EC3"/>
    <w:pPr>
      <w:keepNext/>
      <w:spacing w:before="120" w:after="0"/>
      <w:outlineLvl w:val="3"/>
    </w:pPr>
    <w:rPr>
      <w:rFonts w:eastAsiaTheme="majorEastAsia" w:cstheme="majorBidi"/>
      <w:bCs/>
      <w:i/>
      <w:iCs/>
      <w:color w:val="ED1C24"/>
    </w:rPr>
  </w:style>
  <w:style w:type="paragraph" w:styleId="Heading5">
    <w:name w:val="heading 5"/>
    <w:basedOn w:val="Normal"/>
    <w:next w:val="Normal"/>
    <w:link w:val="Heading5Char"/>
    <w:uiPriority w:val="9"/>
    <w:semiHidden/>
    <w:unhideWhenUsed/>
    <w:qFormat/>
    <w:rsid w:val="00BC0EC3"/>
    <w:pPr>
      <w:keepNext/>
      <w:spacing w:before="120" w:after="0"/>
      <w:outlineLvl w:val="4"/>
    </w:pPr>
    <w:rPr>
      <w:rFonts w:eastAsiaTheme="majorEastAsia" w:cstheme="majorBidi"/>
      <w:color w:val="ED1C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E6456"/>
    <w:pPr>
      <w:tabs>
        <w:tab w:val="center" w:pos="4320"/>
        <w:tab w:val="right" w:pos="8640"/>
      </w:tabs>
      <w:jc w:val="right"/>
    </w:pPr>
    <w:rPr>
      <w:color w:val="808080" w:themeColor="background1" w:themeShade="80"/>
    </w:rPr>
  </w:style>
  <w:style w:type="paragraph" w:customStyle="1" w:styleId="Normalbold">
    <w:name w:val="Normal (bold)"/>
    <w:basedOn w:val="Normal"/>
    <w:next w:val="Normal"/>
    <w:rsid w:val="00662E62"/>
    <w:rPr>
      <w:b/>
    </w:rPr>
  </w:style>
  <w:style w:type="paragraph" w:customStyle="1" w:styleId="INTOTitle">
    <w:name w:val="INTO Title"/>
    <w:basedOn w:val="Normal"/>
    <w:autoRedefine/>
    <w:qFormat/>
    <w:rsid w:val="00BC0EC3"/>
    <w:pPr>
      <w:keepLines w:val="0"/>
      <w:suppressAutoHyphens w:val="0"/>
      <w:spacing w:after="240" w:line="480" w:lineRule="atLeast"/>
    </w:pPr>
    <w:rPr>
      <w:rFonts w:cs="Arial"/>
      <w:b/>
      <w:bCs/>
      <w:caps/>
      <w:color w:val="ED1C24"/>
      <w:sz w:val="48"/>
      <w:szCs w:val="48"/>
    </w:rPr>
  </w:style>
  <w:style w:type="character" w:customStyle="1" w:styleId="Heading4Char">
    <w:name w:val="Heading 4 Char"/>
    <w:basedOn w:val="DefaultParagraphFont"/>
    <w:link w:val="Heading4"/>
    <w:uiPriority w:val="9"/>
    <w:rsid w:val="00BC0EC3"/>
    <w:rPr>
      <w:rFonts w:ascii="Arial" w:eastAsiaTheme="majorEastAsia" w:hAnsi="Arial" w:cstheme="majorBidi"/>
      <w:bCs/>
      <w:i/>
      <w:iCs/>
      <w:color w:val="ED1C24"/>
      <w:szCs w:val="24"/>
    </w:rPr>
  </w:style>
  <w:style w:type="character" w:customStyle="1" w:styleId="Heading5Char">
    <w:name w:val="Heading 5 Char"/>
    <w:basedOn w:val="DefaultParagraphFont"/>
    <w:link w:val="Heading5"/>
    <w:uiPriority w:val="9"/>
    <w:semiHidden/>
    <w:rsid w:val="00BC0EC3"/>
    <w:rPr>
      <w:rFonts w:ascii="Arial" w:eastAsiaTheme="majorEastAsia" w:hAnsi="Arial" w:cstheme="majorBidi"/>
      <w:color w:val="ED1C24"/>
      <w:szCs w:val="24"/>
    </w:rPr>
  </w:style>
  <w:style w:type="paragraph" w:styleId="Header">
    <w:name w:val="header"/>
    <w:basedOn w:val="Normal"/>
    <w:rsid w:val="006C7EB9"/>
    <w:pPr>
      <w:tabs>
        <w:tab w:val="center" w:pos="4320"/>
        <w:tab w:val="right" w:pos="8640"/>
      </w:tabs>
    </w:pPr>
  </w:style>
  <w:style w:type="paragraph" w:styleId="BalloonText">
    <w:name w:val="Balloon Text"/>
    <w:basedOn w:val="Normal"/>
    <w:link w:val="BalloonTextChar"/>
    <w:uiPriority w:val="99"/>
    <w:semiHidden/>
    <w:unhideWhenUsed/>
    <w:rsid w:val="005A5B5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5B55"/>
    <w:rPr>
      <w:rFonts w:ascii="Lucida Grande" w:hAnsi="Lucida Grande"/>
      <w:sz w:val="18"/>
      <w:szCs w:val="18"/>
    </w:rPr>
  </w:style>
  <w:style w:type="paragraph" w:styleId="Subtitle">
    <w:name w:val="Subtitle"/>
    <w:basedOn w:val="Normal"/>
    <w:next w:val="Normal"/>
    <w:link w:val="SubtitleChar"/>
    <w:uiPriority w:val="11"/>
    <w:qFormat/>
    <w:rsid w:val="00BC0EC3"/>
    <w:pPr>
      <w:numPr>
        <w:ilvl w:val="1"/>
      </w:numPr>
      <w:spacing w:after="240" w:line="360" w:lineRule="atLeast"/>
    </w:pPr>
    <w:rPr>
      <w:rFonts w:eastAsiaTheme="majorEastAsia" w:cstheme="majorBidi"/>
      <w:b/>
      <w:iCs/>
      <w:color w:val="ED1C24"/>
      <w:spacing w:val="15"/>
      <w:sz w:val="24"/>
    </w:rPr>
  </w:style>
  <w:style w:type="character" w:customStyle="1" w:styleId="SubtitleChar">
    <w:name w:val="Subtitle Char"/>
    <w:basedOn w:val="DefaultParagraphFont"/>
    <w:link w:val="Subtitle"/>
    <w:uiPriority w:val="11"/>
    <w:rsid w:val="00BC0EC3"/>
    <w:rPr>
      <w:rFonts w:ascii="Arial" w:eastAsiaTheme="majorEastAsia" w:hAnsi="Arial" w:cstheme="majorBidi"/>
      <w:b/>
      <w:iCs/>
      <w:color w:val="ED1C24"/>
      <w:spacing w:val="15"/>
      <w:sz w:val="24"/>
      <w:szCs w:val="24"/>
    </w:rPr>
  </w:style>
  <w:style w:type="paragraph" w:customStyle="1" w:styleId="Draftdetails">
    <w:name w:val="Draft details"/>
    <w:basedOn w:val="Subtitle"/>
    <w:qFormat/>
    <w:rsid w:val="006C7EB9"/>
    <w:pPr>
      <w:spacing w:line="240" w:lineRule="atLeast"/>
    </w:pPr>
    <w:rPr>
      <w:bCs/>
      <w:iCs w:val="0"/>
      <w:caps/>
      <w:color w:val="A6A6A6" w:themeColor="background1" w:themeShade="A6"/>
      <w:sz w:val="20"/>
      <w:szCs w:val="20"/>
    </w:rPr>
  </w:style>
  <w:style w:type="paragraph" w:customStyle="1" w:styleId="BasicParagraph">
    <w:name w:val="[Basic Paragraph]"/>
    <w:basedOn w:val="Normal"/>
    <w:uiPriority w:val="99"/>
    <w:rsid w:val="008B6D9F"/>
    <w:pPr>
      <w:keepLines w:val="0"/>
      <w:widowControl w:val="0"/>
      <w:suppressAutoHyphens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styleId="Title">
    <w:name w:val="Title"/>
    <w:basedOn w:val="Normal"/>
    <w:next w:val="Normal"/>
    <w:link w:val="TitleChar"/>
    <w:uiPriority w:val="10"/>
    <w:qFormat/>
    <w:rsid w:val="00BC0EC3"/>
    <w:pPr>
      <w:pBdr>
        <w:bottom w:val="single" w:sz="8" w:space="4" w:color="4F81BD" w:themeColor="accent1"/>
      </w:pBdr>
      <w:spacing w:after="240" w:line="600" w:lineRule="atLeast"/>
      <w:contextualSpacing/>
    </w:pPr>
    <w:rPr>
      <w:rFonts w:eastAsiaTheme="majorEastAsia" w:cstheme="majorBidi"/>
      <w:color w:val="ED1C24"/>
      <w:spacing w:val="5"/>
      <w:kern w:val="28"/>
      <w:sz w:val="52"/>
      <w:szCs w:val="52"/>
    </w:rPr>
  </w:style>
  <w:style w:type="character" w:customStyle="1" w:styleId="TitleChar">
    <w:name w:val="Title Char"/>
    <w:basedOn w:val="DefaultParagraphFont"/>
    <w:link w:val="Title"/>
    <w:uiPriority w:val="10"/>
    <w:rsid w:val="00BC0EC3"/>
    <w:rPr>
      <w:rFonts w:ascii="Arial" w:eastAsiaTheme="majorEastAsia" w:hAnsi="Arial" w:cstheme="majorBidi"/>
      <w:color w:val="ED1C24"/>
      <w:spacing w:val="5"/>
      <w:kern w:val="28"/>
      <w:sz w:val="52"/>
      <w:szCs w:val="52"/>
    </w:rPr>
  </w:style>
  <w:style w:type="character" w:styleId="SubtleEmphasis">
    <w:name w:val="Subtle Emphasis"/>
    <w:basedOn w:val="DefaultParagraphFont"/>
    <w:uiPriority w:val="19"/>
    <w:qFormat/>
    <w:rsid w:val="00A7216F"/>
    <w:rPr>
      <w:i/>
      <w:iCs/>
      <w:color w:val="808080" w:themeColor="text1" w:themeTint="7F"/>
    </w:rPr>
  </w:style>
  <w:style w:type="character" w:styleId="Emphasis">
    <w:name w:val="Emphasis"/>
    <w:basedOn w:val="DefaultParagraphFont"/>
    <w:uiPriority w:val="20"/>
    <w:qFormat/>
    <w:rsid w:val="00A7216F"/>
    <w:rPr>
      <w:i/>
      <w:iCs/>
    </w:rPr>
  </w:style>
  <w:style w:type="character" w:styleId="IntenseEmphasis">
    <w:name w:val="Intense Emphasis"/>
    <w:basedOn w:val="DefaultParagraphFont"/>
    <w:uiPriority w:val="21"/>
    <w:qFormat/>
    <w:rsid w:val="00BC0EC3"/>
    <w:rPr>
      <w:b/>
      <w:bCs/>
      <w:i/>
      <w:iCs/>
      <w:color w:val="ED1C24"/>
    </w:rPr>
  </w:style>
  <w:style w:type="character" w:styleId="Strong">
    <w:name w:val="Strong"/>
    <w:basedOn w:val="DefaultParagraphFont"/>
    <w:uiPriority w:val="22"/>
    <w:qFormat/>
    <w:rsid w:val="00A7216F"/>
    <w:rPr>
      <w:b/>
      <w:bCs/>
    </w:rPr>
  </w:style>
  <w:style w:type="paragraph" w:styleId="Quote">
    <w:name w:val="Quote"/>
    <w:basedOn w:val="Normal"/>
    <w:next w:val="Normal"/>
    <w:link w:val="QuoteChar"/>
    <w:uiPriority w:val="29"/>
    <w:qFormat/>
    <w:rsid w:val="00BC0EC3"/>
    <w:rPr>
      <w:i/>
      <w:iCs/>
      <w:color w:val="ED1C24"/>
      <w:szCs w:val="20"/>
    </w:rPr>
  </w:style>
  <w:style w:type="character" w:customStyle="1" w:styleId="QuoteChar">
    <w:name w:val="Quote Char"/>
    <w:basedOn w:val="DefaultParagraphFont"/>
    <w:link w:val="Quote"/>
    <w:uiPriority w:val="29"/>
    <w:rsid w:val="00BC0EC3"/>
    <w:rPr>
      <w:rFonts w:ascii="Arial" w:hAnsi="Arial"/>
      <w:i/>
      <w:iCs/>
      <w:color w:val="ED1C24"/>
    </w:rPr>
  </w:style>
  <w:style w:type="paragraph" w:styleId="IntenseQuote">
    <w:name w:val="Intense Quote"/>
    <w:basedOn w:val="Normal"/>
    <w:next w:val="Normal"/>
    <w:link w:val="IntenseQuoteChar"/>
    <w:uiPriority w:val="30"/>
    <w:qFormat/>
    <w:rsid w:val="00BC0EC3"/>
    <w:pPr>
      <w:pBdr>
        <w:bottom w:val="single" w:sz="4" w:space="4" w:color="4F81BD" w:themeColor="accent1"/>
      </w:pBdr>
      <w:spacing w:before="240" w:after="240"/>
      <w:ind w:left="1134" w:right="1134"/>
    </w:pPr>
    <w:rPr>
      <w:b/>
      <w:bCs/>
      <w:i/>
      <w:iCs/>
      <w:color w:val="ED1C24"/>
    </w:rPr>
  </w:style>
  <w:style w:type="character" w:customStyle="1" w:styleId="IntenseQuoteChar">
    <w:name w:val="Intense Quote Char"/>
    <w:basedOn w:val="DefaultParagraphFont"/>
    <w:link w:val="IntenseQuote"/>
    <w:uiPriority w:val="30"/>
    <w:rsid w:val="00BC0EC3"/>
    <w:rPr>
      <w:rFonts w:ascii="Arial" w:hAnsi="Arial"/>
      <w:b/>
      <w:bCs/>
      <w:i/>
      <w:iCs/>
      <w:color w:val="ED1C24"/>
      <w:szCs w:val="24"/>
    </w:rPr>
  </w:style>
  <w:style w:type="character" w:styleId="SubtleReference">
    <w:name w:val="Subtle Reference"/>
    <w:basedOn w:val="DefaultParagraphFont"/>
    <w:uiPriority w:val="31"/>
    <w:qFormat/>
    <w:rsid w:val="00BC0EC3"/>
    <w:rPr>
      <w:smallCaps/>
      <w:color w:val="ED1C24"/>
      <w:u w:val="single"/>
    </w:rPr>
  </w:style>
  <w:style w:type="character" w:styleId="BookTitle">
    <w:name w:val="Book Title"/>
    <w:basedOn w:val="DefaultParagraphFont"/>
    <w:uiPriority w:val="33"/>
    <w:qFormat/>
    <w:rsid w:val="00A7216F"/>
    <w:rPr>
      <w:b/>
      <w:bCs/>
      <w:smallCaps/>
      <w:spacing w:val="5"/>
    </w:rPr>
  </w:style>
  <w:style w:type="paragraph" w:styleId="ListParagraph">
    <w:name w:val="List Paragraph"/>
    <w:basedOn w:val="Normal"/>
    <w:uiPriority w:val="34"/>
    <w:qFormat/>
    <w:rsid w:val="008515B2"/>
    <w:pPr>
      <w:ind w:left="720"/>
      <w:contextualSpacing/>
    </w:pPr>
  </w:style>
  <w:style w:type="table" w:styleId="TableGrid">
    <w:name w:val="Table Grid"/>
    <w:basedOn w:val="TableNormal"/>
    <w:uiPriority w:val="59"/>
    <w:rsid w:val="0085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15B2"/>
    <w:rPr>
      <w:sz w:val="16"/>
      <w:szCs w:val="16"/>
    </w:rPr>
  </w:style>
  <w:style w:type="paragraph" w:styleId="CommentText">
    <w:name w:val="annotation text"/>
    <w:basedOn w:val="Normal"/>
    <w:link w:val="CommentTextChar"/>
    <w:uiPriority w:val="99"/>
    <w:semiHidden/>
    <w:unhideWhenUsed/>
    <w:rsid w:val="008515B2"/>
    <w:pPr>
      <w:spacing w:line="240" w:lineRule="auto"/>
    </w:pPr>
    <w:rPr>
      <w:szCs w:val="20"/>
    </w:rPr>
  </w:style>
  <w:style w:type="character" w:customStyle="1" w:styleId="CommentTextChar">
    <w:name w:val="Comment Text Char"/>
    <w:basedOn w:val="DefaultParagraphFont"/>
    <w:link w:val="CommentText"/>
    <w:uiPriority w:val="99"/>
    <w:semiHidden/>
    <w:rsid w:val="008515B2"/>
    <w:rPr>
      <w:rFonts w:ascii="Arial" w:hAnsi="Arial"/>
    </w:rPr>
  </w:style>
  <w:style w:type="paragraph" w:styleId="CommentSubject">
    <w:name w:val="annotation subject"/>
    <w:basedOn w:val="CommentText"/>
    <w:next w:val="CommentText"/>
    <w:link w:val="CommentSubjectChar"/>
    <w:uiPriority w:val="99"/>
    <w:semiHidden/>
    <w:unhideWhenUsed/>
    <w:rsid w:val="005754D9"/>
    <w:rPr>
      <w:b/>
      <w:bCs/>
    </w:rPr>
  </w:style>
  <w:style w:type="character" w:customStyle="1" w:styleId="CommentSubjectChar">
    <w:name w:val="Comment Subject Char"/>
    <w:basedOn w:val="CommentTextChar"/>
    <w:link w:val="CommentSubject"/>
    <w:uiPriority w:val="99"/>
    <w:semiHidden/>
    <w:rsid w:val="005754D9"/>
    <w:rPr>
      <w:rFonts w:ascii="Arial" w:hAnsi="Arial"/>
      <w:b/>
      <w:bCs/>
    </w:rPr>
  </w:style>
  <w:style w:type="character" w:styleId="IntenseReference">
    <w:name w:val="Intense Reference"/>
    <w:basedOn w:val="DefaultParagraphFont"/>
    <w:uiPriority w:val="32"/>
    <w:qFormat/>
    <w:rsid w:val="00BC0EC3"/>
    <w:rPr>
      <w:b/>
      <w:bCs/>
      <w:smallCaps/>
      <w:color w:val="ED1C24"/>
      <w:spacing w:val="5"/>
      <w:u w:val="single"/>
    </w:rPr>
  </w:style>
  <w:style w:type="character" w:styleId="Hyperlink">
    <w:name w:val="Hyperlink"/>
    <w:rsid w:val="0083092F"/>
    <w:rPr>
      <w:color w:val="0000FF"/>
      <w:u w:val="single"/>
    </w:rPr>
  </w:style>
  <w:style w:type="paragraph" w:customStyle="1" w:styleId="Heading1red">
    <w:name w:val="Heading 1 red"/>
    <w:basedOn w:val="Normal"/>
    <w:rsid w:val="007834E5"/>
    <w:pPr>
      <w:keepLines w:val="0"/>
      <w:suppressAutoHyphens w:val="0"/>
      <w:spacing w:after="0" w:line="560" w:lineRule="exact"/>
    </w:pPr>
    <w:rPr>
      <w:b/>
      <w:color w:val="C00418"/>
      <w:sz w:val="48"/>
    </w:rPr>
  </w:style>
  <w:style w:type="paragraph" w:customStyle="1" w:styleId="BodyText1">
    <w:name w:val="Body Text1"/>
    <w:basedOn w:val="Normal"/>
    <w:rsid w:val="007834E5"/>
    <w:pPr>
      <w:keepLines w:val="0"/>
      <w:suppressAutoHyphens w:val="0"/>
      <w:spacing w:after="0" w:line="240" w:lineRule="auto"/>
    </w:pPr>
    <w:rPr>
      <w:rFonts w:eastAsia="Times"/>
      <w:szCs w:val="20"/>
      <w:lang w:eastAsia="en-GB"/>
    </w:rPr>
  </w:style>
  <w:style w:type="paragraph" w:customStyle="1" w:styleId="BodyText2">
    <w:name w:val="Body Text2"/>
    <w:basedOn w:val="Normal"/>
    <w:rsid w:val="007834E5"/>
    <w:pPr>
      <w:keepLines w:val="0"/>
      <w:suppressAutoHyphens w:val="0"/>
      <w:spacing w:after="0" w:line="240" w:lineRule="auto"/>
    </w:pPr>
    <w:rPr>
      <w:rFonts w:eastAsia="Times"/>
      <w:szCs w:val="20"/>
      <w:lang w:eastAsia="en-GB"/>
    </w:rPr>
  </w:style>
  <w:style w:type="paragraph" w:customStyle="1" w:styleId="BULLETS">
    <w:name w:val="BULLETS"/>
    <w:basedOn w:val="Normal"/>
    <w:rsid w:val="007834E5"/>
    <w:pPr>
      <w:keepLines w:val="0"/>
      <w:numPr>
        <w:numId w:val="33"/>
      </w:numPr>
      <w:suppressAutoHyphens w:val="0"/>
      <w:spacing w:after="0" w:line="240" w:lineRule="auto"/>
    </w:pPr>
    <w:rPr>
      <w:rFonts w:cs="Arial"/>
      <w:color w:val="000000"/>
      <w:sz w:val="22"/>
      <w:szCs w:val="18"/>
    </w:rPr>
  </w:style>
  <w:style w:type="paragraph" w:customStyle="1" w:styleId="Heading1Roman">
    <w:name w:val="Heading 1 Roman"/>
    <w:basedOn w:val="Heading1red"/>
    <w:rsid w:val="007834E5"/>
    <w:rPr>
      <w:rFonts w:cs="Verdana"/>
      <w:b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612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8788-FA03-4C89-B175-AF1C218F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MAIN TITLE</vt:lpstr>
    </vt:vector>
  </TitlesOfParts>
  <Company>INTO</Company>
  <LinksUpToDate>false</LinksUpToDate>
  <CharactersWithSpaces>8651</CharactersWithSpaces>
  <SharedDoc>false</SharedDoc>
  <HLinks>
    <vt:vector size="18" baseType="variant">
      <vt:variant>
        <vt:i4>2555917</vt:i4>
      </vt:variant>
      <vt:variant>
        <vt:i4>-1</vt:i4>
      </vt:variant>
      <vt:variant>
        <vt:i4>2064</vt:i4>
      </vt:variant>
      <vt:variant>
        <vt:i4>1</vt:i4>
      </vt:variant>
      <vt:variant>
        <vt:lpwstr>INTO UP Report h and fs copy-03</vt:lpwstr>
      </vt:variant>
      <vt:variant>
        <vt:lpwstr/>
      </vt:variant>
      <vt:variant>
        <vt:i4>2555919</vt:i4>
      </vt:variant>
      <vt:variant>
        <vt:i4>-1</vt:i4>
      </vt:variant>
      <vt:variant>
        <vt:i4>2065</vt:i4>
      </vt:variant>
      <vt:variant>
        <vt:i4>1</vt:i4>
      </vt:variant>
      <vt:variant>
        <vt:lpwstr>INTO UP Report h and fs copy-01</vt:lpwstr>
      </vt:variant>
      <vt:variant>
        <vt:lpwstr/>
      </vt:variant>
      <vt:variant>
        <vt:i4>2555916</vt:i4>
      </vt:variant>
      <vt:variant>
        <vt:i4>-1</vt:i4>
      </vt:variant>
      <vt:variant>
        <vt:i4>2066</vt:i4>
      </vt:variant>
      <vt:variant>
        <vt:i4>1</vt:i4>
      </vt:variant>
      <vt:variant>
        <vt:lpwstr>INTO UP Report h and fs copy-02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Juliet</dc:creator>
  <cp:lastModifiedBy>Christine Atherton</cp:lastModifiedBy>
  <cp:revision>2</cp:revision>
  <cp:lastPrinted>2018-10-22T15:05:00Z</cp:lastPrinted>
  <dcterms:created xsi:type="dcterms:W3CDTF">2018-10-23T11:18:00Z</dcterms:created>
  <dcterms:modified xsi:type="dcterms:W3CDTF">2018-10-23T11:18:00Z</dcterms:modified>
</cp:coreProperties>
</file>