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2F1" w:rsidRDefault="004D12F1" w:rsidP="004D12F1">
      <w:pPr>
        <w:jc w:val="center"/>
      </w:pPr>
    </w:p>
    <w:p w:rsidR="004D12F1" w:rsidRDefault="004D12F1" w:rsidP="004D12F1">
      <w:pPr>
        <w:jc w:val="center"/>
      </w:pPr>
      <w:r>
        <w:rPr>
          <w:noProof/>
          <w:lang w:eastAsia="en-GB"/>
        </w:rPr>
        <w:drawing>
          <wp:inline distT="0" distB="0" distL="0" distR="0">
            <wp:extent cx="4876800" cy="3314700"/>
            <wp:effectExtent l="0" t="0" r="0" b="0"/>
            <wp:docPr id="2" name="Picture 2" descr="The de Ferrers Trust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e Ferrers Trust -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314700"/>
                    </a:xfrm>
                    <a:prstGeom prst="rect">
                      <a:avLst/>
                    </a:prstGeom>
                    <a:noFill/>
                    <a:ln>
                      <a:noFill/>
                    </a:ln>
                  </pic:spPr>
                </pic:pic>
              </a:graphicData>
            </a:graphic>
          </wp:inline>
        </w:drawing>
      </w:r>
    </w:p>
    <w:p w:rsidR="004D12F1" w:rsidRDefault="004D12F1" w:rsidP="004D12F1">
      <w:pPr>
        <w:jc w:val="center"/>
      </w:pPr>
    </w:p>
    <w:p w:rsidR="004D12F1" w:rsidRPr="00163E2F" w:rsidRDefault="004D12F1" w:rsidP="004D12F1">
      <w:pPr>
        <w:autoSpaceDE w:val="0"/>
        <w:autoSpaceDN w:val="0"/>
        <w:adjustRightInd w:val="0"/>
        <w:jc w:val="center"/>
        <w:rPr>
          <w:rFonts w:ascii="Arial" w:hAnsi="Arial" w:cs="Arial"/>
          <w:sz w:val="36"/>
          <w:szCs w:val="36"/>
          <w:lang w:eastAsia="en-GB"/>
        </w:rPr>
      </w:pPr>
      <w:r w:rsidRPr="00163E2F">
        <w:rPr>
          <w:rFonts w:ascii="Arial" w:hAnsi="Arial" w:cs="Arial"/>
          <w:sz w:val="36"/>
          <w:szCs w:val="36"/>
          <w:lang w:eastAsia="en-GB"/>
        </w:rPr>
        <w:t>Vision: Embedding &amp; Sustaining</w:t>
      </w:r>
    </w:p>
    <w:p w:rsidR="004D12F1" w:rsidRPr="00163E2F" w:rsidRDefault="004D12F1" w:rsidP="004D12F1">
      <w:pPr>
        <w:autoSpaceDE w:val="0"/>
        <w:autoSpaceDN w:val="0"/>
        <w:adjustRightInd w:val="0"/>
        <w:jc w:val="center"/>
        <w:rPr>
          <w:rFonts w:ascii="Arial" w:hAnsi="Arial" w:cs="Arial"/>
          <w:sz w:val="36"/>
          <w:szCs w:val="36"/>
          <w:lang w:eastAsia="en-GB"/>
        </w:rPr>
      </w:pPr>
      <w:r w:rsidRPr="00163E2F">
        <w:rPr>
          <w:rFonts w:ascii="Arial" w:hAnsi="Arial" w:cs="Arial"/>
          <w:sz w:val="36"/>
          <w:szCs w:val="36"/>
          <w:lang w:eastAsia="en-GB"/>
        </w:rPr>
        <w:t>Excellence</w:t>
      </w:r>
    </w:p>
    <w:p w:rsidR="004D12F1" w:rsidRPr="00163E2F" w:rsidRDefault="004D12F1" w:rsidP="004D12F1">
      <w:pPr>
        <w:jc w:val="center"/>
        <w:rPr>
          <w:sz w:val="36"/>
          <w:szCs w:val="36"/>
        </w:rPr>
      </w:pPr>
      <w:r w:rsidRPr="00163E2F">
        <w:rPr>
          <w:rFonts w:ascii="Arial" w:hAnsi="Arial" w:cs="Arial"/>
          <w:sz w:val="36"/>
          <w:szCs w:val="36"/>
          <w:lang w:eastAsia="en-GB"/>
        </w:rPr>
        <w:t>2015 – 2020</w:t>
      </w:r>
    </w:p>
    <w:p w:rsidR="004D12F1" w:rsidRDefault="004D12F1" w:rsidP="004D12F1"/>
    <w:p w:rsidR="004D12F1" w:rsidRDefault="004D12F1" w:rsidP="004D12F1">
      <w:pPr>
        <w:jc w:val="center"/>
      </w:pPr>
      <w:r>
        <w:rPr>
          <w:noProof/>
          <w:lang w:eastAsia="en-GB"/>
        </w:rPr>
        <w:drawing>
          <wp:inline distT="0" distB="0" distL="0" distR="0">
            <wp:extent cx="3686175" cy="3524250"/>
            <wp:effectExtent l="0" t="0" r="9525" b="0"/>
            <wp:docPr id="1" name="Picture 1" descr="Trust Vis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 Vision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175" cy="3524250"/>
                    </a:xfrm>
                    <a:prstGeom prst="rect">
                      <a:avLst/>
                    </a:prstGeom>
                    <a:noFill/>
                    <a:ln>
                      <a:noFill/>
                    </a:ln>
                  </pic:spPr>
                </pic:pic>
              </a:graphicData>
            </a:graphic>
          </wp:inline>
        </w:drawing>
      </w:r>
    </w:p>
    <w:p w:rsidR="004D12F1" w:rsidRDefault="004D12F1" w:rsidP="004D12F1">
      <w:pPr>
        <w:jc w:val="cente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78"/>
        <w:gridCol w:w="4865"/>
      </w:tblGrid>
      <w:tr w:rsidR="004D12F1" w:rsidRPr="0085002D" w:rsidTr="00E240C6">
        <w:trPr>
          <w:trHeight w:val="348"/>
        </w:trPr>
        <w:tc>
          <w:tcPr>
            <w:tcW w:w="4984" w:type="dxa"/>
            <w:shd w:val="clear" w:color="auto" w:fill="auto"/>
          </w:tcPr>
          <w:p w:rsidR="004D12F1" w:rsidRPr="0085002D" w:rsidRDefault="004D12F1" w:rsidP="00E240C6">
            <w:pPr>
              <w:rPr>
                <w:rFonts w:ascii="Arial" w:hAnsi="Arial" w:cs="Arial"/>
                <w:sz w:val="28"/>
                <w:szCs w:val="28"/>
              </w:rPr>
            </w:pPr>
            <w:r w:rsidRPr="0085002D">
              <w:rPr>
                <w:rFonts w:ascii="Arial" w:hAnsi="Arial" w:cs="Arial"/>
                <w:sz w:val="28"/>
                <w:szCs w:val="28"/>
              </w:rPr>
              <w:t>Job Description:</w:t>
            </w:r>
          </w:p>
        </w:tc>
        <w:tc>
          <w:tcPr>
            <w:tcW w:w="4985" w:type="dxa"/>
            <w:shd w:val="clear" w:color="auto" w:fill="auto"/>
          </w:tcPr>
          <w:p w:rsidR="004D12F1" w:rsidRPr="0085002D" w:rsidRDefault="00552578" w:rsidP="00E240C6">
            <w:pPr>
              <w:rPr>
                <w:rFonts w:ascii="Arial" w:hAnsi="Arial" w:cs="Arial"/>
                <w:sz w:val="28"/>
                <w:szCs w:val="28"/>
              </w:rPr>
            </w:pPr>
            <w:r>
              <w:rPr>
                <w:rFonts w:ascii="Arial" w:hAnsi="Arial" w:cs="Arial"/>
                <w:sz w:val="28"/>
                <w:szCs w:val="28"/>
              </w:rPr>
              <w:t>Finance Assistant</w:t>
            </w:r>
            <w:bookmarkStart w:id="0" w:name="_GoBack"/>
            <w:bookmarkEnd w:id="0"/>
          </w:p>
        </w:tc>
      </w:tr>
      <w:tr w:rsidR="004D12F1" w:rsidRPr="0085002D" w:rsidTr="00E240C6">
        <w:tc>
          <w:tcPr>
            <w:tcW w:w="4984" w:type="dxa"/>
            <w:shd w:val="clear" w:color="auto" w:fill="auto"/>
          </w:tcPr>
          <w:p w:rsidR="004D12F1" w:rsidRPr="0085002D" w:rsidRDefault="004D12F1" w:rsidP="00E240C6">
            <w:pPr>
              <w:rPr>
                <w:rFonts w:ascii="Arial" w:hAnsi="Arial" w:cs="Arial"/>
                <w:sz w:val="28"/>
                <w:szCs w:val="28"/>
              </w:rPr>
            </w:pPr>
            <w:r w:rsidRPr="0085002D">
              <w:rPr>
                <w:rFonts w:ascii="Arial" w:hAnsi="Arial" w:cs="Arial"/>
                <w:sz w:val="28"/>
                <w:szCs w:val="28"/>
              </w:rPr>
              <w:t>Responsible to:</w:t>
            </w:r>
          </w:p>
        </w:tc>
        <w:tc>
          <w:tcPr>
            <w:tcW w:w="4985" w:type="dxa"/>
            <w:shd w:val="clear" w:color="auto" w:fill="auto"/>
          </w:tcPr>
          <w:p w:rsidR="004D12F1" w:rsidRPr="0085002D" w:rsidRDefault="004D12F1" w:rsidP="00E240C6">
            <w:pPr>
              <w:rPr>
                <w:rFonts w:ascii="Arial" w:hAnsi="Arial" w:cs="Arial"/>
                <w:sz w:val="28"/>
                <w:szCs w:val="28"/>
              </w:rPr>
            </w:pPr>
            <w:r>
              <w:rPr>
                <w:rFonts w:ascii="Arial" w:hAnsi="Arial" w:cs="Arial"/>
                <w:sz w:val="28"/>
                <w:szCs w:val="28"/>
              </w:rPr>
              <w:t>Finance Director</w:t>
            </w:r>
          </w:p>
        </w:tc>
      </w:tr>
      <w:tr w:rsidR="004D12F1" w:rsidRPr="0085002D" w:rsidTr="00E240C6">
        <w:tc>
          <w:tcPr>
            <w:tcW w:w="4984" w:type="dxa"/>
            <w:shd w:val="clear" w:color="auto" w:fill="auto"/>
          </w:tcPr>
          <w:p w:rsidR="004D12F1" w:rsidRPr="0085002D" w:rsidRDefault="004D12F1" w:rsidP="00E240C6">
            <w:pPr>
              <w:rPr>
                <w:rFonts w:ascii="Arial" w:hAnsi="Arial" w:cs="Arial"/>
                <w:sz w:val="28"/>
                <w:szCs w:val="28"/>
              </w:rPr>
            </w:pPr>
            <w:r w:rsidRPr="0085002D">
              <w:rPr>
                <w:rFonts w:ascii="Arial" w:hAnsi="Arial" w:cs="Arial"/>
                <w:sz w:val="28"/>
                <w:szCs w:val="28"/>
              </w:rPr>
              <w:t xml:space="preserve">Current </w:t>
            </w:r>
            <w:proofErr w:type="spellStart"/>
            <w:r w:rsidRPr="0085002D">
              <w:rPr>
                <w:rFonts w:ascii="Arial" w:hAnsi="Arial" w:cs="Arial"/>
                <w:sz w:val="28"/>
                <w:szCs w:val="28"/>
              </w:rPr>
              <w:t>Postholder</w:t>
            </w:r>
            <w:proofErr w:type="spellEnd"/>
            <w:r w:rsidRPr="0085002D">
              <w:rPr>
                <w:rFonts w:ascii="Arial" w:hAnsi="Arial" w:cs="Arial"/>
                <w:sz w:val="28"/>
                <w:szCs w:val="28"/>
              </w:rPr>
              <w:t>:</w:t>
            </w:r>
          </w:p>
        </w:tc>
        <w:tc>
          <w:tcPr>
            <w:tcW w:w="4985" w:type="dxa"/>
            <w:shd w:val="clear" w:color="auto" w:fill="auto"/>
          </w:tcPr>
          <w:p w:rsidR="004D12F1" w:rsidRPr="0085002D" w:rsidRDefault="004D12F1" w:rsidP="00E240C6">
            <w:pPr>
              <w:rPr>
                <w:rFonts w:ascii="Arial" w:hAnsi="Arial" w:cs="Arial"/>
                <w:sz w:val="28"/>
                <w:szCs w:val="28"/>
              </w:rPr>
            </w:pPr>
          </w:p>
        </w:tc>
      </w:tr>
      <w:tr w:rsidR="004D12F1" w:rsidRPr="0085002D" w:rsidTr="00E240C6">
        <w:tc>
          <w:tcPr>
            <w:tcW w:w="4984" w:type="dxa"/>
            <w:shd w:val="clear" w:color="auto" w:fill="auto"/>
          </w:tcPr>
          <w:p w:rsidR="004D12F1" w:rsidRPr="0085002D" w:rsidRDefault="004D12F1" w:rsidP="00E240C6">
            <w:pPr>
              <w:rPr>
                <w:rFonts w:ascii="Arial" w:hAnsi="Arial" w:cs="Arial"/>
                <w:sz w:val="28"/>
                <w:szCs w:val="28"/>
              </w:rPr>
            </w:pPr>
          </w:p>
          <w:p w:rsidR="004D12F1" w:rsidRPr="0085002D" w:rsidRDefault="004D12F1" w:rsidP="00E240C6">
            <w:pPr>
              <w:rPr>
                <w:rFonts w:ascii="Arial" w:hAnsi="Arial" w:cs="Arial"/>
                <w:sz w:val="28"/>
                <w:szCs w:val="28"/>
              </w:rPr>
            </w:pPr>
            <w:r w:rsidRPr="0085002D">
              <w:rPr>
                <w:rFonts w:ascii="Arial" w:hAnsi="Arial" w:cs="Arial"/>
                <w:sz w:val="28"/>
                <w:szCs w:val="28"/>
              </w:rPr>
              <w:t>Signed:</w:t>
            </w:r>
          </w:p>
        </w:tc>
        <w:tc>
          <w:tcPr>
            <w:tcW w:w="4985" w:type="dxa"/>
            <w:shd w:val="clear" w:color="auto" w:fill="auto"/>
          </w:tcPr>
          <w:p w:rsidR="004D12F1" w:rsidRPr="0085002D" w:rsidRDefault="004D12F1" w:rsidP="00E240C6">
            <w:pPr>
              <w:rPr>
                <w:rFonts w:ascii="Arial" w:hAnsi="Arial" w:cs="Arial"/>
                <w:sz w:val="28"/>
                <w:szCs w:val="28"/>
              </w:rPr>
            </w:pPr>
          </w:p>
          <w:p w:rsidR="004D12F1" w:rsidRPr="0085002D" w:rsidRDefault="004D12F1" w:rsidP="00E240C6">
            <w:pPr>
              <w:rPr>
                <w:rFonts w:ascii="Arial" w:hAnsi="Arial" w:cs="Arial"/>
                <w:sz w:val="28"/>
                <w:szCs w:val="28"/>
              </w:rPr>
            </w:pPr>
            <w:r w:rsidRPr="0085002D">
              <w:rPr>
                <w:rFonts w:ascii="Arial" w:hAnsi="Arial" w:cs="Arial"/>
                <w:sz w:val="28"/>
                <w:szCs w:val="28"/>
              </w:rPr>
              <w:t>Date:</w:t>
            </w:r>
          </w:p>
        </w:tc>
      </w:tr>
    </w:tbl>
    <w:p w:rsidR="004D12F1" w:rsidRDefault="004D12F1" w:rsidP="004D12F1">
      <w:pPr>
        <w:jc w:val="center"/>
      </w:pPr>
    </w:p>
    <w:p w:rsidR="004D12F1" w:rsidRDefault="004D12F1" w:rsidP="004D12F1">
      <w:pPr>
        <w:jc w:val="center"/>
      </w:pPr>
      <w:r>
        <w:t xml:space="preserve">:  </w:t>
      </w:r>
    </w:p>
    <w:p w:rsidR="004D12F1" w:rsidRDefault="004D12F1" w:rsidP="004D12F1">
      <w:pPr>
        <w:jc w:val="center"/>
      </w:pPr>
    </w:p>
    <w:p w:rsidR="004D12F1" w:rsidRDefault="004D12F1" w:rsidP="004D12F1">
      <w:pPr>
        <w:ind w:left="-426"/>
      </w:pPr>
      <w:r>
        <w:t xml:space="preserve">  </w:t>
      </w:r>
    </w:p>
    <w:p w:rsidR="004D12F1" w:rsidRDefault="004D12F1" w:rsidP="004D12F1">
      <w:pPr>
        <w:rPr>
          <w:rFonts w:ascii="Arial" w:hAnsi="Arial" w:cs="Arial"/>
        </w:rPr>
      </w:pPr>
    </w:p>
    <w:tbl>
      <w:tblPr>
        <w:tblW w:w="0" w:type="auto"/>
        <w:tblInd w:w="-176" w:type="dxa"/>
        <w:tblLayout w:type="fixed"/>
        <w:tblLook w:val="0000" w:firstRow="0" w:lastRow="0" w:firstColumn="0" w:lastColumn="0" w:noHBand="0" w:noVBand="0"/>
      </w:tblPr>
      <w:tblGrid>
        <w:gridCol w:w="2127"/>
        <w:gridCol w:w="7655"/>
      </w:tblGrid>
      <w:tr w:rsidR="004D12F1" w:rsidRPr="00246364" w:rsidTr="00E240C6">
        <w:tblPrEx>
          <w:tblCellMar>
            <w:top w:w="0" w:type="dxa"/>
            <w:bottom w:w="0" w:type="dxa"/>
          </w:tblCellMar>
        </w:tblPrEx>
        <w:tc>
          <w:tcPr>
            <w:tcW w:w="2127" w:type="dxa"/>
          </w:tcPr>
          <w:p w:rsidR="004D12F1" w:rsidRPr="00246364" w:rsidRDefault="004D12F1" w:rsidP="00E240C6">
            <w:pPr>
              <w:rPr>
                <w:rFonts w:ascii="Arial" w:hAnsi="Arial" w:cs="Arial"/>
                <w:b/>
                <w:sz w:val="24"/>
                <w:szCs w:val="24"/>
              </w:rPr>
            </w:pPr>
            <w:r w:rsidRPr="00246364">
              <w:rPr>
                <w:rFonts w:ascii="Arial" w:hAnsi="Arial" w:cs="Arial"/>
                <w:b/>
                <w:sz w:val="24"/>
                <w:szCs w:val="24"/>
              </w:rPr>
              <w:t>Post Title:</w:t>
            </w:r>
          </w:p>
        </w:tc>
        <w:tc>
          <w:tcPr>
            <w:tcW w:w="7655" w:type="dxa"/>
          </w:tcPr>
          <w:p w:rsidR="004D12F1" w:rsidRPr="00C70F50" w:rsidRDefault="0028537A" w:rsidP="0028537A">
            <w:pPr>
              <w:rPr>
                <w:rFonts w:ascii="Arial" w:hAnsi="Arial" w:cs="Arial"/>
                <w:sz w:val="24"/>
                <w:szCs w:val="24"/>
              </w:rPr>
            </w:pPr>
            <w:r>
              <w:rPr>
                <w:rFonts w:ascii="Arial" w:hAnsi="Arial" w:cs="Calibri"/>
                <w:color w:val="000000"/>
                <w:sz w:val="24"/>
              </w:rPr>
              <w:t>Finance Assistant</w:t>
            </w:r>
          </w:p>
        </w:tc>
      </w:tr>
      <w:tr w:rsidR="004D12F1" w:rsidRPr="00246364" w:rsidTr="00E240C6">
        <w:tblPrEx>
          <w:tblCellMar>
            <w:top w:w="0" w:type="dxa"/>
            <w:bottom w:w="0" w:type="dxa"/>
          </w:tblCellMar>
        </w:tblPrEx>
        <w:tc>
          <w:tcPr>
            <w:tcW w:w="2127" w:type="dxa"/>
          </w:tcPr>
          <w:p w:rsidR="004D12F1" w:rsidRDefault="004D12F1" w:rsidP="00E240C6">
            <w:pPr>
              <w:rPr>
                <w:rFonts w:ascii="Arial" w:hAnsi="Arial" w:cs="Arial"/>
                <w:b/>
                <w:sz w:val="24"/>
                <w:szCs w:val="24"/>
              </w:rPr>
            </w:pPr>
          </w:p>
          <w:p w:rsidR="004D12F1" w:rsidRPr="00246364" w:rsidRDefault="004D12F1" w:rsidP="00E240C6">
            <w:pPr>
              <w:rPr>
                <w:rFonts w:ascii="Arial" w:hAnsi="Arial" w:cs="Arial"/>
                <w:b/>
                <w:sz w:val="24"/>
                <w:szCs w:val="24"/>
              </w:rPr>
            </w:pPr>
            <w:r>
              <w:rPr>
                <w:rFonts w:ascii="Arial" w:hAnsi="Arial" w:cs="Arial"/>
                <w:b/>
                <w:sz w:val="24"/>
                <w:szCs w:val="24"/>
              </w:rPr>
              <w:t>Salary</w:t>
            </w:r>
            <w:r w:rsidRPr="00246364">
              <w:rPr>
                <w:rFonts w:ascii="Arial" w:hAnsi="Arial" w:cs="Arial"/>
                <w:b/>
                <w:sz w:val="24"/>
                <w:szCs w:val="24"/>
              </w:rPr>
              <w:t>:</w:t>
            </w:r>
            <w:r w:rsidRPr="00246364">
              <w:rPr>
                <w:rFonts w:ascii="Arial" w:hAnsi="Arial" w:cs="Arial"/>
                <w:b/>
                <w:sz w:val="24"/>
                <w:szCs w:val="24"/>
              </w:rPr>
              <w:tab/>
            </w:r>
          </w:p>
          <w:p w:rsidR="004D12F1" w:rsidRPr="00246364" w:rsidRDefault="004D12F1" w:rsidP="00E240C6">
            <w:pPr>
              <w:rPr>
                <w:rFonts w:ascii="Arial" w:hAnsi="Arial" w:cs="Arial"/>
                <w:b/>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Location:</w:t>
            </w:r>
          </w:p>
        </w:tc>
        <w:tc>
          <w:tcPr>
            <w:tcW w:w="7655" w:type="dxa"/>
          </w:tcPr>
          <w:p w:rsidR="004D12F1" w:rsidRPr="00C70F50" w:rsidRDefault="004D12F1" w:rsidP="00E240C6">
            <w:pPr>
              <w:rPr>
                <w:rFonts w:ascii="Arial" w:hAnsi="Arial" w:cs="Arial"/>
                <w:sz w:val="24"/>
                <w:szCs w:val="24"/>
              </w:rPr>
            </w:pPr>
          </w:p>
          <w:p w:rsidR="004D12F1" w:rsidRPr="00C70F50" w:rsidRDefault="004D12F1" w:rsidP="00E240C6">
            <w:pPr>
              <w:rPr>
                <w:rFonts w:ascii="Arial" w:hAnsi="Arial" w:cs="Calibri"/>
                <w:color w:val="000000"/>
                <w:sz w:val="24"/>
              </w:rPr>
            </w:pPr>
            <w:r w:rsidRPr="00C70F50">
              <w:rPr>
                <w:rFonts w:ascii="Arial" w:hAnsi="Arial" w:cs="Calibri"/>
                <w:color w:val="000000"/>
                <w:sz w:val="24"/>
              </w:rPr>
              <w:t>£</w:t>
            </w:r>
            <w:r w:rsidR="0028537A">
              <w:rPr>
                <w:rFonts w:ascii="Arial" w:hAnsi="Arial" w:cs="Calibri"/>
                <w:color w:val="000000"/>
                <w:sz w:val="24"/>
              </w:rPr>
              <w:t>15,000 - £16,000 (TTO)</w:t>
            </w:r>
          </w:p>
          <w:p w:rsidR="004D12F1" w:rsidRPr="00C70F50" w:rsidRDefault="004D12F1" w:rsidP="00E240C6">
            <w:pPr>
              <w:rPr>
                <w:rFonts w:ascii="Arial" w:hAnsi="Arial" w:cs="Calibri"/>
                <w:color w:val="000000"/>
                <w:sz w:val="24"/>
              </w:rPr>
            </w:pPr>
          </w:p>
          <w:p w:rsidR="004D12F1" w:rsidRPr="00C70F50" w:rsidRDefault="004D12F1" w:rsidP="00E240C6">
            <w:pPr>
              <w:rPr>
                <w:rFonts w:ascii="Arial" w:hAnsi="Arial" w:cs="Arial"/>
                <w:sz w:val="24"/>
                <w:szCs w:val="24"/>
              </w:rPr>
            </w:pPr>
            <w:r w:rsidRPr="00C70F50">
              <w:rPr>
                <w:rFonts w:ascii="Arial" w:hAnsi="Arial" w:cs="Calibri"/>
                <w:color w:val="000000"/>
                <w:sz w:val="24"/>
              </w:rPr>
              <w:t>Trust Office</w:t>
            </w:r>
          </w:p>
        </w:tc>
      </w:tr>
      <w:tr w:rsidR="004D12F1" w:rsidRPr="00246364" w:rsidTr="00E240C6">
        <w:tblPrEx>
          <w:tblCellMar>
            <w:top w:w="0" w:type="dxa"/>
            <w:bottom w:w="0" w:type="dxa"/>
          </w:tblCellMar>
        </w:tblPrEx>
        <w:tc>
          <w:tcPr>
            <w:tcW w:w="2127" w:type="dxa"/>
          </w:tcPr>
          <w:p w:rsidR="004D12F1" w:rsidRPr="00246364" w:rsidRDefault="004D12F1" w:rsidP="00E240C6">
            <w:pPr>
              <w:rPr>
                <w:rFonts w:ascii="Arial" w:hAnsi="Arial" w:cs="Arial"/>
                <w:b/>
                <w:sz w:val="24"/>
                <w:szCs w:val="24"/>
              </w:rPr>
            </w:pPr>
          </w:p>
        </w:tc>
        <w:tc>
          <w:tcPr>
            <w:tcW w:w="7655" w:type="dxa"/>
          </w:tcPr>
          <w:p w:rsidR="004D12F1" w:rsidRPr="00246364" w:rsidRDefault="004D12F1" w:rsidP="00E240C6">
            <w:pPr>
              <w:rPr>
                <w:rFonts w:ascii="Arial" w:hAnsi="Arial" w:cs="Arial"/>
                <w:sz w:val="24"/>
                <w:szCs w:val="24"/>
              </w:rPr>
            </w:pPr>
          </w:p>
        </w:tc>
      </w:tr>
      <w:tr w:rsidR="004D12F1" w:rsidRPr="00246364" w:rsidTr="00E240C6">
        <w:tblPrEx>
          <w:tblCellMar>
            <w:top w:w="0" w:type="dxa"/>
            <w:bottom w:w="0" w:type="dxa"/>
          </w:tblCellMar>
        </w:tblPrEx>
        <w:tc>
          <w:tcPr>
            <w:tcW w:w="2127" w:type="dxa"/>
          </w:tcPr>
          <w:p w:rsidR="004D12F1" w:rsidRPr="00246364" w:rsidRDefault="004D12F1" w:rsidP="00E240C6">
            <w:pPr>
              <w:rPr>
                <w:rFonts w:ascii="Arial" w:hAnsi="Arial" w:cs="Arial"/>
                <w:b/>
                <w:sz w:val="24"/>
                <w:szCs w:val="24"/>
              </w:rPr>
            </w:pPr>
          </w:p>
        </w:tc>
        <w:tc>
          <w:tcPr>
            <w:tcW w:w="7655" w:type="dxa"/>
          </w:tcPr>
          <w:p w:rsidR="004D12F1" w:rsidRPr="00246364" w:rsidRDefault="004D12F1" w:rsidP="00E240C6">
            <w:pPr>
              <w:pStyle w:val="BodyText"/>
              <w:rPr>
                <w:rFonts w:ascii="Arial" w:hAnsi="Arial" w:cs="Arial"/>
                <w:szCs w:val="24"/>
              </w:rPr>
            </w:pPr>
          </w:p>
        </w:tc>
      </w:tr>
      <w:tr w:rsidR="004D12F1" w:rsidRPr="00246364" w:rsidTr="00E240C6">
        <w:tblPrEx>
          <w:tblCellMar>
            <w:top w:w="0" w:type="dxa"/>
            <w:bottom w:w="0" w:type="dxa"/>
          </w:tblCellMar>
        </w:tblPrEx>
        <w:tc>
          <w:tcPr>
            <w:tcW w:w="9782" w:type="dxa"/>
            <w:gridSpan w:val="2"/>
          </w:tcPr>
          <w:p w:rsidR="004D12F1" w:rsidRPr="00246364" w:rsidRDefault="004D12F1" w:rsidP="00E240C6">
            <w:pPr>
              <w:rPr>
                <w:rFonts w:ascii="Arial" w:hAnsi="Arial" w:cs="Arial"/>
                <w:b/>
                <w:sz w:val="24"/>
                <w:szCs w:val="24"/>
              </w:rPr>
            </w:pPr>
            <w:r w:rsidRPr="00246364">
              <w:rPr>
                <w:rFonts w:ascii="Arial" w:hAnsi="Arial" w:cs="Arial"/>
                <w:b/>
                <w:sz w:val="24"/>
                <w:szCs w:val="24"/>
              </w:rPr>
              <w:t>Trust Purpose and Values:</w:t>
            </w:r>
          </w:p>
          <w:p w:rsidR="004D12F1" w:rsidRPr="00246364" w:rsidRDefault="004D12F1" w:rsidP="00E240C6">
            <w:pPr>
              <w:rPr>
                <w:rFonts w:ascii="Arial" w:hAnsi="Arial" w:cs="Arial"/>
                <w:b/>
                <w:sz w:val="24"/>
                <w:szCs w:val="24"/>
              </w:rPr>
            </w:pPr>
          </w:p>
          <w:p w:rsidR="004D12F1" w:rsidRPr="00246364" w:rsidRDefault="004D12F1" w:rsidP="00E240C6">
            <w:pPr>
              <w:pStyle w:val="NormalWeb"/>
              <w:rPr>
                <w:rFonts w:ascii="Arial" w:hAnsi="Arial" w:cs="Arial"/>
              </w:rPr>
            </w:pPr>
            <w:r w:rsidRPr="00246364">
              <w:rPr>
                <w:rFonts w:ascii="Arial" w:hAnsi="Arial" w:cs="Arial"/>
              </w:rPr>
              <w:t>The Strategic Vision </w:t>
            </w:r>
          </w:p>
          <w:p w:rsidR="004D12F1" w:rsidRPr="00246364" w:rsidRDefault="004D12F1" w:rsidP="00E240C6">
            <w:pPr>
              <w:pStyle w:val="NormalWeb"/>
              <w:rPr>
                <w:rFonts w:ascii="Arial" w:hAnsi="Arial" w:cs="Arial"/>
              </w:rPr>
            </w:pPr>
            <w:r w:rsidRPr="00246364">
              <w:rPr>
                <w:rFonts w:ascii="Arial" w:hAnsi="Arial" w:cs="Arial"/>
              </w:rPr>
              <w:t xml:space="preserve">The strategic plan for The de </w:t>
            </w:r>
            <w:proofErr w:type="spellStart"/>
            <w:r w:rsidRPr="00246364">
              <w:rPr>
                <w:rFonts w:ascii="Arial" w:hAnsi="Arial" w:cs="Arial"/>
              </w:rPr>
              <w:t>Ferrers</w:t>
            </w:r>
            <w:proofErr w:type="spellEnd"/>
            <w:r w:rsidRPr="00246364">
              <w:rPr>
                <w:rFonts w:ascii="Arial" w:hAnsi="Arial" w:cs="Arial"/>
              </w:rPr>
              <w:t xml:space="preserve"> Trust over the next 3-5 years is to create a network of successful academies which will provide sustainable progress and attainment for all students. These academies will be the hubs of their communities to rejuvenate lifelong learning and provide a focus for family engagement. </w:t>
            </w:r>
          </w:p>
          <w:p w:rsidR="004D12F1" w:rsidRPr="00246364" w:rsidRDefault="004D12F1" w:rsidP="00E240C6">
            <w:pPr>
              <w:pStyle w:val="NormalWeb"/>
              <w:rPr>
                <w:rFonts w:ascii="Arial" w:hAnsi="Arial" w:cs="Arial"/>
              </w:rPr>
            </w:pPr>
            <w:r w:rsidRPr="00246364">
              <w:rPr>
                <w:rFonts w:ascii="Arial" w:hAnsi="Arial" w:cs="Arial"/>
              </w:rPr>
              <w:t>Ethos and Values</w:t>
            </w:r>
          </w:p>
          <w:p w:rsidR="004D12F1" w:rsidRPr="00246364" w:rsidRDefault="004D12F1" w:rsidP="00E240C6">
            <w:pPr>
              <w:pStyle w:val="NormalWeb"/>
              <w:rPr>
                <w:rFonts w:ascii="Arial" w:hAnsi="Arial" w:cs="Arial"/>
              </w:rPr>
            </w:pPr>
            <w:r w:rsidRPr="00246364">
              <w:rPr>
                <w:rFonts w:ascii="Arial" w:hAnsi="Arial" w:cs="Arial"/>
              </w:rPr>
              <w:t>At each of our academies we will strive to inspire through the delivery of a 'World Class' education ensuring that every student achieves their potential. We aspire to be a beacon of excellence within the community we serve where everyone feels valued, included and proud. </w:t>
            </w:r>
          </w:p>
          <w:p w:rsidR="004D12F1" w:rsidRPr="00246364" w:rsidRDefault="004D12F1" w:rsidP="00E240C6">
            <w:pPr>
              <w:pStyle w:val="NormalWeb"/>
              <w:rPr>
                <w:rFonts w:ascii="Arial" w:hAnsi="Arial" w:cs="Arial"/>
              </w:rPr>
            </w:pPr>
            <w:r w:rsidRPr="00246364">
              <w:rPr>
                <w:rFonts w:ascii="Arial" w:hAnsi="Arial" w:cs="Arial"/>
              </w:rPr>
              <w:t>Our PRIDE values of Partnership, Respect, Integrity, Determination and Excellence are the foundations of our Trust and the community we serve.</w:t>
            </w:r>
          </w:p>
          <w:p w:rsidR="004D12F1" w:rsidRPr="00246364" w:rsidRDefault="004D12F1" w:rsidP="00E240C6">
            <w:pPr>
              <w:rPr>
                <w:rFonts w:ascii="Arial" w:hAnsi="Arial" w:cs="Arial"/>
                <w:b/>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Role Purpose</w:t>
            </w:r>
          </w:p>
          <w:p w:rsidR="0028537A" w:rsidRPr="0028537A" w:rsidRDefault="0028537A" w:rsidP="0028537A">
            <w:pPr>
              <w:rPr>
                <w:rFonts w:ascii="Arial" w:hAnsi="Arial" w:cs="Arial"/>
                <w:sz w:val="24"/>
                <w:szCs w:val="24"/>
                <w:lang w:eastAsia="en-GB"/>
              </w:rPr>
            </w:pPr>
            <w:r w:rsidRPr="0028537A">
              <w:rPr>
                <w:rFonts w:ascii="Arial" w:hAnsi="Arial" w:cs="Arial"/>
                <w:color w:val="000000"/>
                <w:sz w:val="24"/>
                <w:szCs w:val="24"/>
                <w:lang w:eastAsia="en-GB"/>
              </w:rPr>
              <w:t>To work closely with the Director of Finance and the rest of the Business Support Team to support the financial and other administrative functions of the Trust.</w:t>
            </w:r>
          </w:p>
          <w:p w:rsidR="004D12F1" w:rsidRPr="00246364" w:rsidRDefault="004D12F1" w:rsidP="00E240C6">
            <w:pPr>
              <w:rPr>
                <w:rFonts w:ascii="Arial" w:hAnsi="Arial" w:cs="Arial"/>
                <w:b/>
                <w:sz w:val="24"/>
                <w:szCs w:val="24"/>
              </w:rPr>
            </w:pPr>
          </w:p>
          <w:p w:rsidR="004D12F1" w:rsidRPr="00246364" w:rsidRDefault="004D12F1" w:rsidP="00E240C6">
            <w:pPr>
              <w:rPr>
                <w:rFonts w:ascii="Arial" w:hAnsi="Arial" w:cs="Arial"/>
                <w:b/>
                <w:sz w:val="24"/>
                <w:szCs w:val="24"/>
              </w:rPr>
            </w:pPr>
            <w:r>
              <w:rPr>
                <w:rFonts w:ascii="Arial" w:hAnsi="Arial" w:cs="Arial"/>
                <w:b/>
                <w:sz w:val="24"/>
                <w:szCs w:val="24"/>
              </w:rPr>
              <w:t>Relationships</w:t>
            </w:r>
          </w:p>
          <w:p w:rsidR="004D12F1" w:rsidRDefault="004D12F1" w:rsidP="00E240C6">
            <w:pPr>
              <w:rPr>
                <w:rFonts w:ascii="Arial" w:hAnsi="Arial" w:cs="Arial"/>
                <w:sz w:val="24"/>
                <w:szCs w:val="24"/>
              </w:rPr>
            </w:pPr>
            <w:r>
              <w:rPr>
                <w:rFonts w:ascii="Arial" w:hAnsi="Arial" w:cs="Arial"/>
                <w:sz w:val="24"/>
                <w:szCs w:val="24"/>
              </w:rPr>
              <w:t>Finance Director</w:t>
            </w:r>
          </w:p>
          <w:p w:rsidR="0028537A" w:rsidRDefault="0028537A" w:rsidP="00E240C6">
            <w:pPr>
              <w:rPr>
                <w:rFonts w:ascii="Arial" w:hAnsi="Arial" w:cs="Arial"/>
                <w:sz w:val="24"/>
                <w:szCs w:val="24"/>
              </w:rPr>
            </w:pPr>
            <w:r>
              <w:rPr>
                <w:rFonts w:ascii="Arial" w:hAnsi="Arial" w:cs="Arial"/>
                <w:sz w:val="24"/>
                <w:szCs w:val="24"/>
              </w:rPr>
              <w:t>Trust Finance Team</w:t>
            </w:r>
          </w:p>
          <w:p w:rsidR="004D12F1" w:rsidRDefault="004D12F1" w:rsidP="00E240C6">
            <w:pPr>
              <w:rPr>
                <w:rFonts w:ascii="Arial" w:hAnsi="Arial" w:cs="Arial"/>
                <w:sz w:val="24"/>
                <w:szCs w:val="24"/>
              </w:rPr>
            </w:pPr>
            <w:r>
              <w:rPr>
                <w:rFonts w:ascii="Arial" w:hAnsi="Arial" w:cs="Arial"/>
                <w:sz w:val="24"/>
                <w:szCs w:val="24"/>
              </w:rPr>
              <w:t>Trust Team</w:t>
            </w:r>
          </w:p>
          <w:p w:rsidR="004D12F1" w:rsidRDefault="004D12F1" w:rsidP="00E240C6">
            <w:pPr>
              <w:rPr>
                <w:rFonts w:ascii="Arial" w:hAnsi="Arial" w:cs="Arial"/>
                <w:sz w:val="24"/>
                <w:szCs w:val="24"/>
              </w:rPr>
            </w:pPr>
          </w:p>
          <w:p w:rsidR="004D12F1" w:rsidRDefault="004D12F1" w:rsidP="00E240C6">
            <w:pPr>
              <w:rPr>
                <w:rFonts w:ascii="Calibri" w:hAnsi="Calibri" w:cs="Calibri"/>
                <w:color w:val="000000"/>
              </w:rPr>
            </w:pPr>
            <w:r>
              <w:rPr>
                <w:rFonts w:ascii="Arial" w:hAnsi="Arial" w:cs="Arial"/>
                <w:b/>
                <w:sz w:val="24"/>
                <w:szCs w:val="24"/>
              </w:rPr>
              <w:t>Main Duties and Responsibilities</w:t>
            </w:r>
          </w:p>
          <w:p w:rsidR="0028537A" w:rsidRPr="0028537A" w:rsidRDefault="0028537A" w:rsidP="0028537A">
            <w:pPr>
              <w:pStyle w:val="NormalWeb"/>
              <w:numPr>
                <w:ilvl w:val="0"/>
                <w:numId w:val="4"/>
              </w:numPr>
              <w:spacing w:before="0" w:beforeAutospacing="0" w:after="0" w:afterAutospacing="0"/>
              <w:ind w:left="360"/>
              <w:textAlignment w:val="baseline"/>
              <w:rPr>
                <w:rFonts w:ascii="Arial" w:hAnsi="Arial" w:cs="Arial"/>
                <w:color w:val="000000"/>
              </w:rPr>
            </w:pPr>
            <w:r w:rsidRPr="0028537A">
              <w:rPr>
                <w:rFonts w:ascii="Arial" w:hAnsi="Arial" w:cs="Arial"/>
                <w:color w:val="000000"/>
              </w:rPr>
              <w:t>To support the day to day financial operations of the Trust, by supporting the academy Finance/Business teams in the following functions:</w:t>
            </w:r>
          </w:p>
          <w:p w:rsidR="0028537A" w:rsidRPr="0028537A" w:rsidRDefault="0028537A" w:rsidP="0028537A">
            <w:pPr>
              <w:pStyle w:val="NormalWeb"/>
              <w:numPr>
                <w:ilvl w:val="0"/>
                <w:numId w:val="7"/>
              </w:numPr>
              <w:spacing w:before="0" w:beforeAutospacing="0" w:after="0" w:afterAutospacing="0"/>
              <w:ind w:left="494" w:firstLine="0"/>
              <w:textAlignment w:val="baseline"/>
              <w:rPr>
                <w:rFonts w:ascii="Arial" w:hAnsi="Arial" w:cs="Arial"/>
                <w:color w:val="000000"/>
              </w:rPr>
            </w:pPr>
            <w:r w:rsidRPr="0028537A">
              <w:rPr>
                <w:rFonts w:ascii="Arial" w:hAnsi="Arial" w:cs="Arial"/>
                <w:color w:val="000000"/>
              </w:rPr>
              <w:t>Purchasing: to maintain supplier details, process orders, liaise with suppliers and staff over enquiries;</w:t>
            </w:r>
          </w:p>
          <w:p w:rsidR="0028537A" w:rsidRPr="0028537A" w:rsidRDefault="0028537A" w:rsidP="0028537A">
            <w:pPr>
              <w:pStyle w:val="NormalWeb"/>
              <w:numPr>
                <w:ilvl w:val="0"/>
                <w:numId w:val="7"/>
              </w:numPr>
              <w:spacing w:before="0" w:beforeAutospacing="0" w:after="0" w:afterAutospacing="0"/>
              <w:ind w:left="494" w:firstLine="0"/>
              <w:textAlignment w:val="baseline"/>
              <w:rPr>
                <w:rFonts w:ascii="Arial" w:hAnsi="Arial" w:cs="Arial"/>
                <w:color w:val="000000"/>
              </w:rPr>
            </w:pPr>
            <w:r w:rsidRPr="0028537A">
              <w:rPr>
                <w:rFonts w:ascii="Arial" w:hAnsi="Arial" w:cs="Arial"/>
                <w:color w:val="000000"/>
              </w:rPr>
              <w:t>Payments: to process invoices, prepare payments to suppliers (BACs and cheque), ensuring all invoices are accurately and promptly authorised and paid;</w:t>
            </w:r>
          </w:p>
          <w:p w:rsidR="0028537A" w:rsidRPr="0028537A" w:rsidRDefault="0028537A" w:rsidP="0028537A">
            <w:pPr>
              <w:pStyle w:val="NormalWeb"/>
              <w:numPr>
                <w:ilvl w:val="0"/>
                <w:numId w:val="7"/>
              </w:numPr>
              <w:spacing w:before="0" w:beforeAutospacing="0" w:after="0" w:afterAutospacing="0"/>
              <w:ind w:left="494" w:firstLine="0"/>
              <w:textAlignment w:val="baseline"/>
              <w:rPr>
                <w:rFonts w:ascii="Arial" w:hAnsi="Arial" w:cs="Arial"/>
                <w:color w:val="000000"/>
              </w:rPr>
            </w:pPr>
            <w:r w:rsidRPr="0028537A">
              <w:rPr>
                <w:rFonts w:ascii="Arial" w:hAnsi="Arial" w:cs="Arial"/>
                <w:color w:val="000000"/>
              </w:rPr>
              <w:t>Cash: to assist in ensuring safe collection and banking of cash;</w:t>
            </w:r>
          </w:p>
          <w:p w:rsidR="0028537A" w:rsidRPr="0028537A" w:rsidRDefault="0028537A" w:rsidP="0028537A">
            <w:pPr>
              <w:pStyle w:val="NormalWeb"/>
              <w:numPr>
                <w:ilvl w:val="0"/>
                <w:numId w:val="7"/>
              </w:numPr>
              <w:spacing w:before="0" w:beforeAutospacing="0" w:after="0" w:afterAutospacing="0"/>
              <w:ind w:left="494" w:firstLine="0"/>
              <w:textAlignment w:val="baseline"/>
              <w:rPr>
                <w:rFonts w:ascii="Arial" w:hAnsi="Arial" w:cs="Arial"/>
                <w:color w:val="000000"/>
              </w:rPr>
            </w:pPr>
            <w:r w:rsidRPr="0028537A">
              <w:rPr>
                <w:rFonts w:ascii="Arial" w:hAnsi="Arial" w:cs="Arial"/>
                <w:color w:val="000000"/>
              </w:rPr>
              <w:t>Bank accounts: ensure adequate operation and regular reconciliation of bank accounts;</w:t>
            </w:r>
          </w:p>
          <w:p w:rsidR="0028537A" w:rsidRPr="0028537A" w:rsidRDefault="0028537A" w:rsidP="0028537A">
            <w:pPr>
              <w:pStyle w:val="NormalWeb"/>
              <w:numPr>
                <w:ilvl w:val="0"/>
                <w:numId w:val="7"/>
              </w:numPr>
              <w:spacing w:before="0" w:beforeAutospacing="0" w:after="0" w:afterAutospacing="0"/>
              <w:ind w:left="494" w:firstLine="0"/>
              <w:textAlignment w:val="baseline"/>
              <w:rPr>
                <w:rFonts w:ascii="Arial" w:hAnsi="Arial" w:cs="Arial"/>
                <w:color w:val="000000"/>
              </w:rPr>
            </w:pPr>
            <w:r w:rsidRPr="0028537A">
              <w:rPr>
                <w:rFonts w:ascii="Arial" w:hAnsi="Arial" w:cs="Arial"/>
                <w:color w:val="000000"/>
              </w:rPr>
              <w:t>School trips: liaise with academy staff to ensure school trips are appropriately budgeted for, that this budget is reflected in the finance system and that it is met and assessed once the trip has occurred;</w:t>
            </w:r>
          </w:p>
          <w:p w:rsidR="0028537A" w:rsidRPr="0028537A" w:rsidRDefault="0028537A" w:rsidP="0028537A">
            <w:pPr>
              <w:pStyle w:val="NormalWeb"/>
              <w:numPr>
                <w:ilvl w:val="0"/>
                <w:numId w:val="7"/>
              </w:numPr>
              <w:spacing w:before="0" w:beforeAutospacing="0" w:after="0" w:afterAutospacing="0"/>
              <w:ind w:left="494" w:firstLine="0"/>
              <w:textAlignment w:val="baseline"/>
              <w:rPr>
                <w:rFonts w:ascii="Arial" w:hAnsi="Arial" w:cs="Arial"/>
                <w:color w:val="000000"/>
              </w:rPr>
            </w:pPr>
            <w:r w:rsidRPr="0028537A">
              <w:rPr>
                <w:rFonts w:ascii="Arial" w:hAnsi="Arial" w:cs="Arial"/>
                <w:color w:val="000000"/>
              </w:rPr>
              <w:t>Deal with queries from academy Finance/Business regarding on-line payments and cashless catering systems.</w:t>
            </w:r>
          </w:p>
          <w:p w:rsidR="0028537A" w:rsidRPr="0028537A" w:rsidRDefault="0028537A" w:rsidP="0028537A">
            <w:pPr>
              <w:pStyle w:val="NormalWeb"/>
              <w:numPr>
                <w:ilvl w:val="0"/>
                <w:numId w:val="6"/>
              </w:numPr>
              <w:spacing w:before="0" w:beforeAutospacing="0" w:after="0" w:afterAutospacing="0"/>
              <w:ind w:left="360"/>
              <w:textAlignment w:val="baseline"/>
              <w:rPr>
                <w:rFonts w:ascii="Arial" w:hAnsi="Arial" w:cs="Arial"/>
                <w:color w:val="000000"/>
              </w:rPr>
            </w:pPr>
            <w:r w:rsidRPr="0028537A">
              <w:rPr>
                <w:rFonts w:ascii="Arial" w:hAnsi="Arial" w:cs="Arial"/>
                <w:color w:val="000000"/>
              </w:rPr>
              <w:lastRenderedPageBreak/>
              <w:t>To provide support and advice to budget holders and users of the Trusts finance system.</w:t>
            </w:r>
          </w:p>
          <w:p w:rsidR="0028537A" w:rsidRPr="0028537A" w:rsidRDefault="0028537A" w:rsidP="0028537A">
            <w:pPr>
              <w:pStyle w:val="NormalWeb"/>
              <w:numPr>
                <w:ilvl w:val="0"/>
                <w:numId w:val="6"/>
              </w:numPr>
              <w:spacing w:before="0" w:beforeAutospacing="0" w:after="0" w:afterAutospacing="0"/>
              <w:ind w:left="360"/>
              <w:textAlignment w:val="baseline"/>
              <w:rPr>
                <w:rFonts w:ascii="Arial" w:hAnsi="Arial" w:cs="Arial"/>
                <w:color w:val="000000"/>
              </w:rPr>
            </w:pPr>
            <w:r w:rsidRPr="0028537A">
              <w:rPr>
                <w:rFonts w:ascii="Arial" w:hAnsi="Arial" w:cs="Arial"/>
                <w:color w:val="000000"/>
              </w:rPr>
              <w:t>To record additional hours and expense claims for all Trust central division staff on payroll system.</w:t>
            </w:r>
          </w:p>
          <w:p w:rsidR="0028537A" w:rsidRPr="0028537A" w:rsidRDefault="0028537A" w:rsidP="0028537A">
            <w:pPr>
              <w:pStyle w:val="NormalWeb"/>
              <w:numPr>
                <w:ilvl w:val="0"/>
                <w:numId w:val="6"/>
              </w:numPr>
              <w:spacing w:before="0" w:beforeAutospacing="0" w:after="0" w:afterAutospacing="0"/>
              <w:ind w:left="360"/>
              <w:textAlignment w:val="baseline"/>
              <w:rPr>
                <w:rFonts w:ascii="Arial" w:hAnsi="Arial" w:cs="Arial"/>
                <w:color w:val="000000"/>
              </w:rPr>
            </w:pPr>
            <w:r w:rsidRPr="0028537A">
              <w:rPr>
                <w:rFonts w:ascii="Arial" w:hAnsi="Arial" w:cs="Arial"/>
                <w:color w:val="000000"/>
              </w:rPr>
              <w:t>To contribute to the development, implementation and monitoring of internal controls across the Trust.</w:t>
            </w:r>
          </w:p>
          <w:p w:rsidR="0028537A" w:rsidRPr="0028537A" w:rsidRDefault="0028537A" w:rsidP="0028537A">
            <w:pPr>
              <w:pStyle w:val="NormalWeb"/>
              <w:numPr>
                <w:ilvl w:val="0"/>
                <w:numId w:val="6"/>
              </w:numPr>
              <w:spacing w:before="0" w:beforeAutospacing="0" w:after="0" w:afterAutospacing="0"/>
              <w:ind w:left="360"/>
              <w:textAlignment w:val="baseline"/>
              <w:rPr>
                <w:rFonts w:ascii="Arial" w:hAnsi="Arial" w:cs="Arial"/>
                <w:color w:val="000000"/>
              </w:rPr>
            </w:pPr>
            <w:r w:rsidRPr="0028537A">
              <w:rPr>
                <w:rFonts w:ascii="Arial" w:hAnsi="Arial" w:cs="Arial"/>
                <w:color w:val="000000"/>
              </w:rPr>
              <w:t>To assist in the continuing implementation (and development where applicable) of financial information systems to meet the changing needs of the academies within the Trust (their Principals, Leadership Teams and Local Governing Bodies) as well as the Trust Board of Directors.</w:t>
            </w:r>
          </w:p>
          <w:p w:rsidR="0028537A" w:rsidRPr="0028537A" w:rsidRDefault="0028537A" w:rsidP="0028537A">
            <w:pPr>
              <w:pStyle w:val="NormalWeb"/>
              <w:numPr>
                <w:ilvl w:val="0"/>
                <w:numId w:val="6"/>
              </w:numPr>
              <w:spacing w:before="0" w:beforeAutospacing="0" w:after="0" w:afterAutospacing="0"/>
              <w:ind w:left="360"/>
              <w:textAlignment w:val="baseline"/>
              <w:rPr>
                <w:rFonts w:ascii="Arial" w:hAnsi="Arial" w:cs="Arial"/>
                <w:color w:val="000000"/>
              </w:rPr>
            </w:pPr>
            <w:r w:rsidRPr="0028537A">
              <w:rPr>
                <w:rFonts w:ascii="Arial" w:hAnsi="Arial" w:cs="Arial"/>
                <w:color w:val="000000"/>
              </w:rPr>
              <w:t>To assist in the on-boarding of Finance/Business teams of new academies joining the Trust.</w:t>
            </w:r>
          </w:p>
          <w:p w:rsidR="004D12F1" w:rsidRPr="00246364" w:rsidRDefault="004D12F1" w:rsidP="00E240C6">
            <w:pPr>
              <w:rPr>
                <w:rFonts w:ascii="Arial" w:hAnsi="Arial" w:cs="Arial"/>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 xml:space="preserve">The </w:t>
            </w:r>
            <w:proofErr w:type="spellStart"/>
            <w:r w:rsidRPr="00246364">
              <w:rPr>
                <w:rFonts w:ascii="Arial" w:hAnsi="Arial" w:cs="Arial"/>
                <w:b/>
                <w:sz w:val="24"/>
                <w:szCs w:val="24"/>
              </w:rPr>
              <w:t>postholder</w:t>
            </w:r>
            <w:proofErr w:type="spellEnd"/>
            <w:r w:rsidRPr="00246364">
              <w:rPr>
                <w:rFonts w:ascii="Arial" w:hAnsi="Arial" w:cs="Arial"/>
                <w:b/>
                <w:sz w:val="24"/>
                <w:szCs w:val="24"/>
              </w:rPr>
              <w:t xml:space="preserve"> will be accountable to:</w:t>
            </w:r>
          </w:p>
          <w:p w:rsidR="004D12F1" w:rsidRPr="00246364" w:rsidRDefault="004D12F1" w:rsidP="00E240C6">
            <w:pPr>
              <w:jc w:val="both"/>
              <w:rPr>
                <w:rFonts w:ascii="Arial" w:hAnsi="Arial" w:cs="Arial"/>
                <w:sz w:val="24"/>
                <w:szCs w:val="24"/>
              </w:rPr>
            </w:pPr>
            <w:r>
              <w:rPr>
                <w:rFonts w:ascii="Arial" w:hAnsi="Arial" w:cs="Arial"/>
                <w:sz w:val="24"/>
                <w:szCs w:val="24"/>
              </w:rPr>
              <w:t>Finance Director</w:t>
            </w:r>
          </w:p>
        </w:tc>
      </w:tr>
    </w:tbl>
    <w:p w:rsidR="004D12F1" w:rsidRPr="00246364" w:rsidRDefault="004D12F1" w:rsidP="004D12F1">
      <w:pPr>
        <w:rPr>
          <w:rFonts w:ascii="Arial" w:hAnsi="Arial" w:cs="Arial"/>
          <w:sz w:val="24"/>
          <w:szCs w:val="24"/>
        </w:rPr>
      </w:pPr>
    </w:p>
    <w:tbl>
      <w:tblPr>
        <w:tblW w:w="0" w:type="auto"/>
        <w:tblInd w:w="-176" w:type="dxa"/>
        <w:tblLayout w:type="fixed"/>
        <w:tblLook w:val="0000" w:firstRow="0" w:lastRow="0" w:firstColumn="0" w:lastColumn="0" w:noHBand="0" w:noVBand="0"/>
      </w:tblPr>
      <w:tblGrid>
        <w:gridCol w:w="9782"/>
      </w:tblGrid>
      <w:tr w:rsidR="004D12F1" w:rsidRPr="00246364" w:rsidTr="00E240C6">
        <w:tblPrEx>
          <w:tblCellMar>
            <w:top w:w="0" w:type="dxa"/>
            <w:bottom w:w="0" w:type="dxa"/>
          </w:tblCellMar>
        </w:tblPrEx>
        <w:tc>
          <w:tcPr>
            <w:tcW w:w="9782" w:type="dxa"/>
          </w:tcPr>
          <w:p w:rsidR="004D12F1" w:rsidRPr="00246364" w:rsidRDefault="004D12F1" w:rsidP="00E240C6">
            <w:pPr>
              <w:rPr>
                <w:rFonts w:ascii="Arial" w:hAnsi="Arial" w:cs="Arial"/>
                <w:sz w:val="24"/>
                <w:szCs w:val="24"/>
              </w:rPr>
            </w:pPr>
            <w:r w:rsidRPr="00246364">
              <w:rPr>
                <w:rFonts w:ascii="Arial" w:hAnsi="Arial" w:cs="Arial"/>
                <w:b/>
                <w:sz w:val="24"/>
                <w:szCs w:val="24"/>
              </w:rPr>
              <w:t xml:space="preserve">Special Features </w:t>
            </w:r>
          </w:p>
          <w:p w:rsidR="004D12F1" w:rsidRPr="00246364" w:rsidRDefault="004D12F1" w:rsidP="00E240C6">
            <w:pPr>
              <w:rPr>
                <w:rFonts w:ascii="Arial" w:hAnsi="Arial" w:cs="Arial"/>
                <w:b/>
                <w:sz w:val="24"/>
                <w:szCs w:val="24"/>
              </w:rPr>
            </w:pP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 xml:space="preserve">The </w:t>
            </w:r>
            <w:proofErr w:type="spellStart"/>
            <w:r w:rsidRPr="00246364">
              <w:rPr>
                <w:rFonts w:ascii="Arial" w:hAnsi="Arial" w:cs="Arial"/>
                <w:sz w:val="24"/>
                <w:szCs w:val="24"/>
              </w:rPr>
              <w:t>postholder</w:t>
            </w:r>
            <w:proofErr w:type="spellEnd"/>
            <w:r w:rsidRPr="00246364">
              <w:rPr>
                <w:rFonts w:ascii="Arial" w:hAnsi="Arial" w:cs="Arial"/>
                <w:sz w:val="24"/>
                <w:szCs w:val="24"/>
              </w:rPr>
              <w:t xml:space="preserve"> shall be required to work in any of the schools/academies within </w:t>
            </w:r>
            <w:r>
              <w:rPr>
                <w:rFonts w:ascii="Arial" w:hAnsi="Arial" w:cs="Arial"/>
                <w:sz w:val="24"/>
                <w:szCs w:val="24"/>
              </w:rPr>
              <w:t>T</w:t>
            </w:r>
            <w:r w:rsidRPr="00246364">
              <w:rPr>
                <w:rFonts w:ascii="Arial" w:hAnsi="Arial" w:cs="Arial"/>
                <w:sz w:val="24"/>
                <w:szCs w:val="24"/>
              </w:rPr>
              <w:t xml:space="preserve">he </w:t>
            </w:r>
            <w:r>
              <w:rPr>
                <w:rFonts w:ascii="Arial" w:hAnsi="Arial" w:cs="Arial"/>
                <w:sz w:val="24"/>
                <w:szCs w:val="24"/>
              </w:rPr>
              <w:t xml:space="preserve">de </w:t>
            </w:r>
            <w:proofErr w:type="spellStart"/>
            <w:r>
              <w:rPr>
                <w:rFonts w:ascii="Arial" w:hAnsi="Arial" w:cs="Arial"/>
                <w:sz w:val="24"/>
                <w:szCs w:val="24"/>
              </w:rPr>
              <w:t>Ferrers</w:t>
            </w:r>
            <w:proofErr w:type="spellEnd"/>
            <w:r>
              <w:rPr>
                <w:rFonts w:ascii="Arial" w:hAnsi="Arial" w:cs="Arial"/>
                <w:sz w:val="24"/>
                <w:szCs w:val="24"/>
              </w:rPr>
              <w:t xml:space="preserve"> Trust</w:t>
            </w:r>
            <w:r w:rsidRPr="00246364">
              <w:rPr>
                <w:rFonts w:ascii="Arial" w:hAnsi="Arial" w:cs="Arial"/>
                <w:sz w:val="24"/>
                <w:szCs w:val="24"/>
              </w:rPr>
              <w:t xml:space="preserve"> </w:t>
            </w:r>
            <w:r>
              <w:rPr>
                <w:rFonts w:ascii="Arial" w:hAnsi="Arial" w:cs="Arial"/>
                <w:sz w:val="24"/>
                <w:szCs w:val="24"/>
              </w:rPr>
              <w:t>group of academies</w:t>
            </w:r>
            <w:r w:rsidRPr="00246364">
              <w:rPr>
                <w:rFonts w:ascii="Arial" w:hAnsi="Arial" w:cs="Arial"/>
                <w:sz w:val="24"/>
                <w:szCs w:val="24"/>
              </w:rPr>
              <w:t xml:space="preserve"> as directed by the Chief Executive</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Be a professional role model, and understand and promote the aims and values of the Trust</w:t>
            </w:r>
            <w:r>
              <w:rPr>
                <w:rFonts w:ascii="Arial" w:hAnsi="Arial" w:cs="Arial"/>
                <w:sz w:val="24"/>
                <w:szCs w:val="24"/>
              </w:rPr>
              <w:t>.</w:t>
            </w:r>
          </w:p>
          <w:p w:rsidR="004D12F1" w:rsidRPr="00246364" w:rsidRDefault="004D12F1" w:rsidP="00E240C6">
            <w:pPr>
              <w:rPr>
                <w:rFonts w:ascii="Arial" w:hAnsi="Arial" w:cs="Arial"/>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Professional Accountabilities (this list is not exhaustive and should reflect the ethos of the Trust)</w:t>
            </w:r>
          </w:p>
          <w:p w:rsidR="004D12F1" w:rsidRPr="00246364" w:rsidRDefault="004D12F1" w:rsidP="00E240C6">
            <w:pPr>
              <w:rPr>
                <w:rFonts w:ascii="Arial" w:hAnsi="Arial" w:cs="Arial"/>
                <w:b/>
                <w:sz w:val="24"/>
                <w:szCs w:val="24"/>
              </w:rPr>
            </w:pPr>
          </w:p>
          <w:p w:rsidR="004D12F1" w:rsidRPr="00246364" w:rsidRDefault="004D12F1" w:rsidP="00E240C6">
            <w:pPr>
              <w:rPr>
                <w:rFonts w:ascii="Arial" w:hAnsi="Arial" w:cs="Arial"/>
                <w:sz w:val="24"/>
                <w:szCs w:val="24"/>
              </w:rPr>
            </w:pPr>
            <w:r w:rsidRPr="00246364">
              <w:rPr>
                <w:rFonts w:ascii="Arial" w:hAnsi="Arial" w:cs="Arial"/>
                <w:sz w:val="24"/>
                <w:szCs w:val="24"/>
              </w:rPr>
              <w:t>The post holder is required to be aware of and comply with policies and procedures relating to child protections, health, safety and security, confidentiality and data protection, reporting all concerns to an appropriate person.  In addition they are to contribute to the achievement of the Trust’s objectives through:</w:t>
            </w:r>
          </w:p>
          <w:p w:rsidR="004D12F1" w:rsidRPr="00246364" w:rsidRDefault="004D12F1" w:rsidP="00E240C6">
            <w:pPr>
              <w:rPr>
                <w:rFonts w:ascii="Arial" w:hAnsi="Arial" w:cs="Arial"/>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Safeguarding</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Promote and safeguard the welfare of children and young people you are responsible for or come into contact with.</w:t>
            </w:r>
          </w:p>
          <w:p w:rsidR="004D12F1" w:rsidRPr="00246364" w:rsidRDefault="004D12F1" w:rsidP="00E240C6">
            <w:pPr>
              <w:rPr>
                <w:rFonts w:ascii="Arial" w:hAnsi="Arial" w:cs="Arial"/>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Financial Management</w:t>
            </w:r>
          </w:p>
          <w:p w:rsidR="004D12F1" w:rsidRPr="00246364" w:rsidRDefault="004D12F1" w:rsidP="004D12F1">
            <w:pPr>
              <w:numPr>
                <w:ilvl w:val="0"/>
                <w:numId w:val="2"/>
              </w:numPr>
              <w:rPr>
                <w:rFonts w:ascii="Arial" w:hAnsi="Arial" w:cs="Arial"/>
                <w:b/>
                <w:sz w:val="24"/>
                <w:szCs w:val="24"/>
              </w:rPr>
            </w:pPr>
            <w:r w:rsidRPr="00246364">
              <w:rPr>
                <w:rFonts w:ascii="Arial" w:hAnsi="Arial" w:cs="Arial"/>
                <w:sz w:val="24"/>
                <w:szCs w:val="24"/>
              </w:rPr>
              <w:t>Personally accountable for delivering services efficiently, within budget and to implement any approved savings and investment allocated to the service area.</w:t>
            </w:r>
          </w:p>
          <w:p w:rsidR="004D12F1" w:rsidRPr="00246364" w:rsidRDefault="004D12F1" w:rsidP="00E240C6">
            <w:pPr>
              <w:rPr>
                <w:rFonts w:ascii="Arial" w:hAnsi="Arial" w:cs="Arial"/>
                <w:b/>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People Management</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To comply and engage with people management policies and processes;</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To contribute to the overall ethos/work/aims of the Trust;</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To establish constructive relationships and communicate with other agencies/professionals;</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To attend and participate in regular meetings;</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To participate in training and other learning activities and performance development as required;</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To recognise own strengths, areas of expertise and use these to advise and support others.</w:t>
            </w:r>
          </w:p>
          <w:p w:rsidR="004D12F1" w:rsidRPr="00246364" w:rsidRDefault="004D12F1" w:rsidP="00E240C6">
            <w:pPr>
              <w:rPr>
                <w:rFonts w:ascii="Arial" w:hAnsi="Arial" w:cs="Arial"/>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t>Equalities</w:t>
            </w:r>
          </w:p>
          <w:p w:rsidR="004D12F1" w:rsidRPr="00246364" w:rsidRDefault="004D12F1" w:rsidP="004D12F1">
            <w:pPr>
              <w:numPr>
                <w:ilvl w:val="0"/>
                <w:numId w:val="2"/>
              </w:numPr>
              <w:rPr>
                <w:rFonts w:ascii="Arial" w:hAnsi="Arial" w:cs="Arial"/>
                <w:b/>
                <w:sz w:val="24"/>
                <w:szCs w:val="24"/>
              </w:rPr>
            </w:pPr>
            <w:r w:rsidRPr="00246364">
              <w:rPr>
                <w:rFonts w:ascii="Arial" w:hAnsi="Arial" w:cs="Arial"/>
                <w:sz w:val="24"/>
                <w:szCs w:val="24"/>
              </w:rPr>
              <w:t>To ensure that all work is completed with a commitment to equality and anti-discriminatory practice, as a minimum to standards required by legislation.</w:t>
            </w:r>
          </w:p>
          <w:p w:rsidR="004D12F1" w:rsidRPr="00246364" w:rsidRDefault="004D12F1" w:rsidP="00E240C6">
            <w:pPr>
              <w:rPr>
                <w:rFonts w:ascii="Arial" w:hAnsi="Arial" w:cs="Arial"/>
                <w:b/>
                <w:sz w:val="24"/>
                <w:szCs w:val="24"/>
              </w:rPr>
            </w:pPr>
          </w:p>
          <w:p w:rsidR="004D12F1" w:rsidRPr="00246364" w:rsidRDefault="004D12F1" w:rsidP="00E240C6">
            <w:pPr>
              <w:rPr>
                <w:rFonts w:ascii="Arial" w:hAnsi="Arial" w:cs="Arial"/>
                <w:b/>
                <w:sz w:val="24"/>
                <w:szCs w:val="24"/>
              </w:rPr>
            </w:pPr>
            <w:r w:rsidRPr="00246364">
              <w:rPr>
                <w:rFonts w:ascii="Arial" w:hAnsi="Arial" w:cs="Arial"/>
                <w:b/>
                <w:sz w:val="24"/>
                <w:szCs w:val="24"/>
              </w:rPr>
              <w:lastRenderedPageBreak/>
              <w:t>Health and Safety</w:t>
            </w:r>
          </w:p>
          <w:p w:rsidR="004D12F1" w:rsidRPr="00246364" w:rsidRDefault="004D12F1" w:rsidP="004D12F1">
            <w:pPr>
              <w:numPr>
                <w:ilvl w:val="0"/>
                <w:numId w:val="2"/>
              </w:numPr>
              <w:rPr>
                <w:rFonts w:ascii="Arial" w:hAnsi="Arial" w:cs="Arial"/>
                <w:sz w:val="24"/>
                <w:szCs w:val="24"/>
              </w:rPr>
            </w:pPr>
            <w:r w:rsidRPr="00246364">
              <w:rPr>
                <w:rFonts w:ascii="Arial" w:hAnsi="Arial" w:cs="Arial"/>
                <w:sz w:val="24"/>
                <w:szCs w:val="24"/>
              </w:rPr>
              <w:t>To ensure a work environment that protects peoples’ health and safety and that promotes welfare and which is in accordance with the Trust’s Health and Safety policy.</w:t>
            </w:r>
          </w:p>
        </w:tc>
      </w:tr>
      <w:tr w:rsidR="004D12F1" w:rsidRPr="00246364" w:rsidTr="00E240C6">
        <w:tblPrEx>
          <w:tblCellMar>
            <w:top w:w="0" w:type="dxa"/>
            <w:bottom w:w="0" w:type="dxa"/>
          </w:tblCellMar>
        </w:tblPrEx>
        <w:tc>
          <w:tcPr>
            <w:tcW w:w="9782" w:type="dxa"/>
          </w:tcPr>
          <w:p w:rsidR="004D12F1" w:rsidRPr="00246364" w:rsidRDefault="004D12F1" w:rsidP="00E240C6">
            <w:pPr>
              <w:rPr>
                <w:rFonts w:ascii="Arial" w:hAnsi="Arial" w:cs="Arial"/>
                <w:sz w:val="24"/>
                <w:szCs w:val="24"/>
              </w:rPr>
            </w:pPr>
          </w:p>
        </w:tc>
      </w:tr>
      <w:tr w:rsidR="004D12F1" w:rsidRPr="00246364" w:rsidTr="00E240C6">
        <w:tblPrEx>
          <w:tblCellMar>
            <w:top w:w="0" w:type="dxa"/>
            <w:bottom w:w="0" w:type="dxa"/>
          </w:tblCellMar>
        </w:tblPrEx>
        <w:tc>
          <w:tcPr>
            <w:tcW w:w="9782" w:type="dxa"/>
          </w:tcPr>
          <w:p w:rsidR="004D12F1" w:rsidRPr="00246364" w:rsidRDefault="004D12F1" w:rsidP="00E240C6">
            <w:pPr>
              <w:rPr>
                <w:rFonts w:ascii="Arial" w:hAnsi="Arial" w:cs="Arial"/>
                <w:b/>
                <w:sz w:val="24"/>
                <w:szCs w:val="24"/>
              </w:rPr>
            </w:pPr>
            <w:r w:rsidRPr="00246364">
              <w:rPr>
                <w:rFonts w:ascii="Arial" w:hAnsi="Arial" w:cs="Arial"/>
                <w:b/>
                <w:sz w:val="24"/>
                <w:szCs w:val="24"/>
              </w:rPr>
              <w:t>Note 1</w:t>
            </w:r>
          </w:p>
          <w:p w:rsidR="004D12F1" w:rsidRPr="00246364" w:rsidRDefault="004D12F1" w:rsidP="00E240C6">
            <w:pPr>
              <w:rPr>
                <w:rFonts w:ascii="Arial" w:hAnsi="Arial" w:cs="Arial"/>
                <w:sz w:val="24"/>
                <w:szCs w:val="24"/>
              </w:rPr>
            </w:pPr>
            <w:r w:rsidRPr="00246364">
              <w:rPr>
                <w:rFonts w:ascii="Arial" w:hAnsi="Arial" w:cs="Arial"/>
                <w:sz w:val="24"/>
                <w:szCs w:val="24"/>
              </w:rPr>
              <w:t xml:space="preserve">The contents of this job description will be reviewed with the </w:t>
            </w:r>
            <w:proofErr w:type="spellStart"/>
            <w:r w:rsidRPr="00246364">
              <w:rPr>
                <w:rFonts w:ascii="Arial" w:hAnsi="Arial" w:cs="Arial"/>
                <w:sz w:val="24"/>
                <w:szCs w:val="24"/>
              </w:rPr>
              <w:t>postholder</w:t>
            </w:r>
            <w:proofErr w:type="spellEnd"/>
            <w:r w:rsidRPr="00246364">
              <w:rPr>
                <w:rFonts w:ascii="Arial" w:hAnsi="Arial" w:cs="Arial"/>
                <w:sz w:val="24"/>
                <w:szCs w:val="24"/>
              </w:rPr>
              <w:t xml:space="preserve"> on an annual basis in line with the Trust’s </w:t>
            </w:r>
            <w:r>
              <w:rPr>
                <w:rFonts w:ascii="Arial" w:hAnsi="Arial" w:cs="Arial"/>
                <w:sz w:val="24"/>
                <w:szCs w:val="24"/>
              </w:rPr>
              <w:t>appraisal and pay</w:t>
            </w:r>
            <w:r w:rsidRPr="00246364">
              <w:rPr>
                <w:rFonts w:ascii="Arial" w:hAnsi="Arial" w:cs="Arial"/>
                <w:sz w:val="24"/>
                <w:szCs w:val="24"/>
              </w:rPr>
              <w:t xml:space="preserve"> policy.  </w:t>
            </w:r>
          </w:p>
        </w:tc>
      </w:tr>
    </w:tbl>
    <w:p w:rsidR="004D12F1" w:rsidRPr="00246364" w:rsidRDefault="004D12F1" w:rsidP="004D12F1">
      <w:pPr>
        <w:rPr>
          <w:rFonts w:ascii="Arial" w:hAnsi="Arial" w:cs="Arial"/>
          <w:sz w:val="24"/>
          <w:szCs w:val="24"/>
        </w:rPr>
      </w:pPr>
    </w:p>
    <w:p w:rsidR="004D12F1" w:rsidRPr="00246364" w:rsidRDefault="004D12F1" w:rsidP="004D12F1">
      <w:pPr>
        <w:jc w:val="center"/>
        <w:rPr>
          <w:rFonts w:ascii="Arial" w:hAnsi="Arial" w:cs="Arial"/>
          <w:sz w:val="24"/>
          <w:szCs w:val="24"/>
        </w:rPr>
      </w:pPr>
      <w:r w:rsidRPr="00246364">
        <w:rPr>
          <w:rFonts w:ascii="Arial" w:hAnsi="Arial" w:cs="Arial"/>
          <w:sz w:val="24"/>
          <w:szCs w:val="24"/>
        </w:rPr>
        <w:br w:type="page"/>
      </w:r>
      <w:r w:rsidRPr="00246364">
        <w:rPr>
          <w:rFonts w:ascii="Arial" w:hAnsi="Arial" w:cs="Arial"/>
          <w:sz w:val="24"/>
          <w:szCs w:val="24"/>
        </w:rPr>
        <w:lastRenderedPageBreak/>
        <w:t xml:space="preserve">PERSON SPECIFICATION ~ </w:t>
      </w:r>
      <w:r w:rsidR="0028537A">
        <w:rPr>
          <w:rFonts w:ascii="Arial" w:hAnsi="Arial" w:cs="Arial"/>
          <w:sz w:val="24"/>
          <w:szCs w:val="24"/>
        </w:rPr>
        <w:t>FINANCE ASSISTANT</w:t>
      </w:r>
    </w:p>
    <w:p w:rsidR="004D12F1" w:rsidRPr="00246364" w:rsidRDefault="004D12F1" w:rsidP="004D12F1">
      <w:pPr>
        <w:jc w:val="center"/>
        <w:rPr>
          <w:rFonts w:ascii="Arial" w:hAnsi="Arial" w:cs="Arial"/>
          <w:sz w:val="24"/>
          <w:szCs w:val="24"/>
        </w:rPr>
      </w:pPr>
    </w:p>
    <w:tbl>
      <w:tblPr>
        <w:tblW w:w="96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0"/>
      </w:tblGrid>
      <w:tr w:rsidR="004D12F1" w:rsidRPr="00387313" w:rsidTr="00E240C6">
        <w:trPr>
          <w:trHeight w:val="277"/>
        </w:trPr>
        <w:tc>
          <w:tcPr>
            <w:tcW w:w="9600" w:type="dxa"/>
            <w:tcBorders>
              <w:top w:val="single" w:sz="4" w:space="0" w:color="auto"/>
              <w:left w:val="single" w:sz="4" w:space="0" w:color="auto"/>
              <w:bottom w:val="nil"/>
              <w:right w:val="single" w:sz="4" w:space="0" w:color="auto"/>
            </w:tcBorders>
          </w:tcPr>
          <w:p w:rsidR="004D12F1" w:rsidRPr="00387313" w:rsidRDefault="004D12F1" w:rsidP="00E240C6">
            <w:pPr>
              <w:pStyle w:val="Heading4"/>
              <w:spacing w:line="276" w:lineRule="auto"/>
              <w:rPr>
                <w:rFonts w:ascii="Arial" w:hAnsi="Arial" w:cs="Arial"/>
                <w:sz w:val="22"/>
                <w:szCs w:val="22"/>
              </w:rPr>
            </w:pPr>
            <w:r w:rsidRPr="00387313">
              <w:rPr>
                <w:rFonts w:ascii="Arial" w:hAnsi="Arial" w:cs="Arial"/>
                <w:sz w:val="22"/>
                <w:szCs w:val="22"/>
              </w:rPr>
              <w:t>Qualifications</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jc w:val="both"/>
              <w:rPr>
                <w:rFonts w:ascii="Arial" w:hAnsi="Arial" w:cs="Arial"/>
                <w:sz w:val="22"/>
                <w:szCs w:val="22"/>
              </w:rPr>
            </w:pPr>
            <w:r w:rsidRPr="00387313">
              <w:rPr>
                <w:rFonts w:ascii="Arial" w:hAnsi="Arial" w:cs="Arial"/>
                <w:sz w:val="22"/>
                <w:szCs w:val="22"/>
              </w:rPr>
              <w:t>AAT intermediate, NVQ 3 Business and Administration or equivalent qualification, or experience in relevant discipline</w:t>
            </w:r>
          </w:p>
        </w:tc>
      </w:tr>
      <w:tr w:rsidR="004D12F1" w:rsidRPr="00387313" w:rsidTr="00E240C6">
        <w:trPr>
          <w:trHeight w:val="343"/>
        </w:trPr>
        <w:tc>
          <w:tcPr>
            <w:tcW w:w="9600" w:type="dxa"/>
            <w:tcBorders>
              <w:top w:val="single" w:sz="4" w:space="0" w:color="auto"/>
              <w:left w:val="single" w:sz="4" w:space="0" w:color="auto"/>
              <w:bottom w:val="single" w:sz="4" w:space="0" w:color="auto"/>
              <w:right w:val="single" w:sz="4" w:space="0" w:color="auto"/>
            </w:tcBorders>
            <w:hideMark/>
          </w:tcPr>
          <w:p w:rsidR="004D12F1" w:rsidRPr="00387313" w:rsidRDefault="004D12F1" w:rsidP="00E240C6">
            <w:pPr>
              <w:spacing w:after="200" w:line="276" w:lineRule="auto"/>
              <w:ind w:right="34"/>
              <w:rPr>
                <w:rFonts w:ascii="Arial" w:hAnsi="Arial" w:cs="Arial"/>
                <w:b/>
                <w:sz w:val="22"/>
                <w:szCs w:val="22"/>
                <w:u w:val="single"/>
              </w:rPr>
            </w:pPr>
            <w:r w:rsidRPr="00387313">
              <w:rPr>
                <w:rFonts w:ascii="Arial" w:hAnsi="Arial" w:cs="Arial"/>
                <w:b/>
                <w:sz w:val="22"/>
                <w:szCs w:val="22"/>
              </w:rPr>
              <w:t>Experience and Knowledge</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rPr>
            </w:pPr>
            <w:r w:rsidRPr="00387313">
              <w:rPr>
                <w:rFonts w:ascii="Arial" w:hAnsi="Arial" w:cs="Arial"/>
                <w:sz w:val="22"/>
                <w:szCs w:val="22"/>
              </w:rPr>
              <w:t>Several years’ experience working in an office environment at a senior level.</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 xml:space="preserve">Effective use of ICT and other specialist equipment. </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rPr>
                <w:rFonts w:ascii="Arial" w:hAnsi="Arial" w:cs="Arial"/>
                <w:sz w:val="22"/>
                <w:szCs w:val="22"/>
                <w:lang w:val="en-US"/>
              </w:rPr>
            </w:pPr>
            <w:r w:rsidRPr="00387313">
              <w:rPr>
                <w:rFonts w:ascii="Arial" w:hAnsi="Arial" w:cs="Arial"/>
                <w:sz w:val="22"/>
                <w:szCs w:val="22"/>
              </w:rPr>
              <w:t>Full working knowledge of relevant policies/codes of practice and awareness of relevant legislation.</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3F5FB5" w:rsidP="00E240C6">
            <w:pPr>
              <w:autoSpaceDE w:val="0"/>
              <w:autoSpaceDN w:val="0"/>
              <w:adjustRightInd w:val="0"/>
              <w:rPr>
                <w:rFonts w:ascii="Arial" w:hAnsi="Arial" w:cs="Arial"/>
                <w:sz w:val="22"/>
                <w:szCs w:val="22"/>
              </w:rPr>
            </w:pPr>
            <w:r>
              <w:rPr>
                <w:rFonts w:ascii="Arial" w:hAnsi="Arial" w:cs="Arial"/>
                <w:sz w:val="22"/>
                <w:szCs w:val="22"/>
              </w:rPr>
              <w:t>Knowledge</w:t>
            </w:r>
            <w:r w:rsidR="004D12F1" w:rsidRPr="00387313">
              <w:rPr>
                <w:rFonts w:ascii="Arial" w:hAnsi="Arial" w:cs="Arial"/>
                <w:sz w:val="22"/>
                <w:szCs w:val="22"/>
              </w:rPr>
              <w:t xml:space="preserve"> of </w:t>
            </w:r>
            <w:proofErr w:type="spellStart"/>
            <w:r w:rsidR="004D12F1" w:rsidRPr="00387313">
              <w:rPr>
                <w:rFonts w:ascii="Arial" w:hAnsi="Arial" w:cs="Arial"/>
                <w:sz w:val="22"/>
                <w:szCs w:val="22"/>
              </w:rPr>
              <w:t>Civica</w:t>
            </w:r>
            <w:proofErr w:type="spellEnd"/>
            <w:r w:rsidR="004D12F1" w:rsidRPr="00387313">
              <w:rPr>
                <w:rFonts w:ascii="Arial" w:hAnsi="Arial" w:cs="Arial"/>
                <w:sz w:val="22"/>
                <w:szCs w:val="22"/>
              </w:rPr>
              <w:t>/PS Financials - Desirable</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ind w:right="34"/>
              <w:rPr>
                <w:rFonts w:ascii="Arial" w:hAnsi="Arial" w:cs="Arial"/>
                <w:b/>
                <w:sz w:val="22"/>
                <w:szCs w:val="22"/>
              </w:rPr>
            </w:pPr>
            <w:r w:rsidRPr="00387313">
              <w:rPr>
                <w:rFonts w:ascii="Arial" w:hAnsi="Arial" w:cs="Arial"/>
                <w:b/>
                <w:sz w:val="22"/>
                <w:szCs w:val="22"/>
              </w:rPr>
              <w:t>Skills</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Very good ICT skills</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Excellent communication skills</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Good organisation skills</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Ability to work constructively as part of a team, understanding school roles and responsibilities and your own position within these.</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Ability to organise, lead and motivate other staff</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Ability to plan and develop systems</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Ability to relate well to children and to adults.</w:t>
            </w:r>
          </w:p>
        </w:tc>
      </w:tr>
      <w:tr w:rsidR="004D12F1" w:rsidRPr="00387313" w:rsidTr="00E240C6">
        <w:trPr>
          <w:trHeight w:val="277"/>
        </w:trPr>
        <w:tc>
          <w:tcPr>
            <w:tcW w:w="9600" w:type="dxa"/>
            <w:tcBorders>
              <w:top w:val="nil"/>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Methodical with good attention to detail</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autoSpaceDE w:val="0"/>
              <w:autoSpaceDN w:val="0"/>
              <w:adjustRightInd w:val="0"/>
              <w:spacing w:after="200" w:line="276" w:lineRule="auto"/>
              <w:rPr>
                <w:rFonts w:ascii="Arial" w:hAnsi="Arial" w:cs="Arial"/>
                <w:sz w:val="22"/>
                <w:szCs w:val="22"/>
                <w:lang w:val="en-US"/>
              </w:rPr>
            </w:pPr>
            <w:r w:rsidRPr="00387313">
              <w:rPr>
                <w:rFonts w:ascii="Arial" w:hAnsi="Arial" w:cs="Arial"/>
                <w:sz w:val="22"/>
                <w:szCs w:val="22"/>
              </w:rPr>
              <w:t>Ability to prioritise effectively</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b/>
                <w:sz w:val="22"/>
                <w:szCs w:val="22"/>
              </w:rPr>
            </w:pPr>
            <w:r w:rsidRPr="00387313">
              <w:rPr>
                <w:rFonts w:ascii="Arial" w:hAnsi="Arial" w:cs="Arial"/>
                <w:b/>
                <w:sz w:val="22"/>
                <w:szCs w:val="22"/>
              </w:rPr>
              <w:t>Personal Attributes</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b/>
                <w:sz w:val="22"/>
                <w:szCs w:val="22"/>
              </w:rPr>
            </w:pPr>
            <w:r w:rsidRPr="00387313">
              <w:rPr>
                <w:rFonts w:ascii="Arial" w:hAnsi="Arial" w:cs="Arial"/>
                <w:sz w:val="22"/>
                <w:szCs w:val="22"/>
              </w:rPr>
              <w:t>Customer focused</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b/>
                <w:sz w:val="22"/>
                <w:szCs w:val="22"/>
              </w:rPr>
            </w:pPr>
            <w:r w:rsidRPr="00387313">
              <w:rPr>
                <w:rFonts w:ascii="Arial" w:hAnsi="Arial" w:cs="Arial"/>
                <w:sz w:val="22"/>
                <w:szCs w:val="22"/>
              </w:rPr>
              <w:t>Has a friendly yet professional and respectful approach which demonstrates support and shows mutual respect</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b/>
                <w:sz w:val="22"/>
                <w:szCs w:val="22"/>
              </w:rPr>
            </w:pPr>
            <w:r w:rsidRPr="00387313">
              <w:rPr>
                <w:rFonts w:ascii="Arial" w:hAnsi="Arial" w:cs="Arial"/>
                <w:sz w:val="22"/>
                <w:szCs w:val="22"/>
              </w:rPr>
              <w:t>Open, honest and an active listener</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b/>
                <w:sz w:val="22"/>
                <w:szCs w:val="22"/>
              </w:rPr>
            </w:pPr>
            <w:r w:rsidRPr="00387313">
              <w:rPr>
                <w:rFonts w:ascii="Arial" w:hAnsi="Arial" w:cs="Arial"/>
                <w:sz w:val="22"/>
                <w:szCs w:val="22"/>
              </w:rPr>
              <w:t>Takes responsibility and accountability</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b/>
                <w:sz w:val="22"/>
                <w:szCs w:val="22"/>
              </w:rPr>
            </w:pPr>
            <w:r w:rsidRPr="00387313">
              <w:rPr>
                <w:rFonts w:ascii="Arial" w:hAnsi="Arial" w:cs="Arial"/>
                <w:sz w:val="22"/>
                <w:szCs w:val="22"/>
              </w:rPr>
              <w:t>Committed to the needs of the pupils, parents and other stakeholders and challenge barriers and blocks to providing an effective service</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sz w:val="22"/>
                <w:szCs w:val="22"/>
              </w:rPr>
            </w:pPr>
            <w:r w:rsidRPr="00387313">
              <w:rPr>
                <w:rFonts w:ascii="Arial" w:hAnsi="Arial" w:cs="Arial"/>
                <w:sz w:val="22"/>
                <w:szCs w:val="22"/>
              </w:rPr>
              <w:t>Demonstrates a “can do” attitude including suggesting solutions, participating, trusting and encouraging others and achieving expectations</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sz w:val="22"/>
                <w:szCs w:val="22"/>
              </w:rPr>
            </w:pPr>
            <w:r w:rsidRPr="00387313">
              <w:rPr>
                <w:rFonts w:ascii="Arial" w:hAnsi="Arial" w:cs="Arial"/>
                <w:sz w:val="22"/>
                <w:szCs w:val="22"/>
              </w:rPr>
              <w:t>Is committed to the provision and improvement of quality service provision</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sz w:val="22"/>
                <w:szCs w:val="22"/>
              </w:rPr>
            </w:pPr>
            <w:r w:rsidRPr="00387313">
              <w:rPr>
                <w:rFonts w:ascii="Arial" w:hAnsi="Arial" w:cs="Arial"/>
                <w:sz w:val="22"/>
                <w:szCs w:val="22"/>
              </w:rPr>
              <w:t>Is adaptable to change/embraces and welcomes change</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sz w:val="22"/>
                <w:szCs w:val="22"/>
              </w:rPr>
            </w:pPr>
            <w:r w:rsidRPr="00387313">
              <w:rPr>
                <w:rFonts w:ascii="Arial" w:hAnsi="Arial" w:cs="Arial"/>
                <w:sz w:val="22"/>
                <w:szCs w:val="22"/>
              </w:rPr>
              <w:lastRenderedPageBreak/>
              <w:t>Acts with pace and urgency being energetic, enthusiastic and decisive</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sz w:val="22"/>
                <w:szCs w:val="22"/>
              </w:rPr>
            </w:pPr>
            <w:r w:rsidRPr="00387313">
              <w:rPr>
                <w:rFonts w:ascii="Arial" w:hAnsi="Arial" w:cs="Arial"/>
                <w:sz w:val="22"/>
                <w:szCs w:val="22"/>
              </w:rPr>
              <w:t>Communicates effectively</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sz w:val="22"/>
                <w:szCs w:val="22"/>
              </w:rPr>
            </w:pPr>
            <w:r w:rsidRPr="00387313">
              <w:rPr>
                <w:rFonts w:ascii="Arial" w:hAnsi="Arial" w:cs="Arial"/>
                <w:sz w:val="22"/>
                <w:szCs w:val="22"/>
              </w:rPr>
              <w:t>Has the ability to learn from experiences and challenges</w:t>
            </w:r>
          </w:p>
        </w:tc>
      </w:tr>
      <w:tr w:rsidR="004D12F1" w:rsidRPr="00387313" w:rsidTr="00E240C6">
        <w:trPr>
          <w:trHeight w:val="277"/>
        </w:trPr>
        <w:tc>
          <w:tcPr>
            <w:tcW w:w="9600" w:type="dxa"/>
            <w:tcBorders>
              <w:top w:val="single" w:sz="4" w:space="0" w:color="auto"/>
              <w:left w:val="single" w:sz="4" w:space="0" w:color="auto"/>
              <w:bottom w:val="single" w:sz="4" w:space="0" w:color="auto"/>
              <w:right w:val="single" w:sz="4" w:space="0" w:color="auto"/>
            </w:tcBorders>
          </w:tcPr>
          <w:p w:rsidR="004D12F1" w:rsidRPr="00387313" w:rsidRDefault="004D12F1" w:rsidP="00E240C6">
            <w:pPr>
              <w:spacing w:after="200" w:line="276" w:lineRule="auto"/>
              <w:rPr>
                <w:rFonts w:ascii="Arial" w:hAnsi="Arial" w:cs="Arial"/>
                <w:sz w:val="22"/>
                <w:szCs w:val="22"/>
              </w:rPr>
            </w:pPr>
            <w:r w:rsidRPr="00387313">
              <w:rPr>
                <w:rFonts w:ascii="Arial" w:hAnsi="Arial" w:cs="Arial"/>
                <w:sz w:val="22"/>
                <w:szCs w:val="22"/>
              </w:rPr>
              <w:t>Is committed to the continuous development of self and others by keeping up to date and sharing knowledge, encouraging new ideas, seeking new opportunities and challenges, open to ideas and developing new skills.</w:t>
            </w:r>
          </w:p>
        </w:tc>
      </w:tr>
    </w:tbl>
    <w:p w:rsidR="004D12F1" w:rsidRPr="00387313" w:rsidRDefault="004D12F1" w:rsidP="004D12F1">
      <w:pPr>
        <w:rPr>
          <w:rFonts w:ascii="Arial" w:hAnsi="Arial" w:cs="Arial"/>
          <w:sz w:val="22"/>
          <w:szCs w:val="22"/>
        </w:rPr>
      </w:pPr>
    </w:p>
    <w:p w:rsidR="004D12F1" w:rsidRPr="00387313" w:rsidRDefault="004D12F1" w:rsidP="004D12F1">
      <w:pPr>
        <w:rPr>
          <w:rFonts w:ascii="Arial" w:hAnsi="Arial" w:cs="Arial"/>
          <w:i/>
          <w:sz w:val="22"/>
          <w:szCs w:val="22"/>
        </w:rPr>
      </w:pPr>
      <w:r w:rsidRPr="00387313">
        <w:rPr>
          <w:rFonts w:ascii="Arial" w:hAnsi="Arial" w:cs="Arial"/>
          <w:i/>
          <w:sz w:val="22"/>
          <w:szCs w:val="22"/>
        </w:rPr>
        <w:t>Note 1:</w:t>
      </w:r>
    </w:p>
    <w:p w:rsidR="004D12F1" w:rsidRPr="00387313" w:rsidRDefault="004D12F1" w:rsidP="004D12F1">
      <w:pPr>
        <w:rPr>
          <w:rFonts w:ascii="Arial" w:hAnsi="Arial" w:cs="Arial"/>
          <w:i/>
          <w:sz w:val="22"/>
          <w:szCs w:val="22"/>
        </w:rPr>
      </w:pPr>
      <w:r w:rsidRPr="00387313">
        <w:rPr>
          <w:rFonts w:ascii="Arial" w:hAnsi="Arial" w:cs="Arial"/>
          <w:i/>
          <w:sz w:val="22"/>
          <w:szCs w:val="22"/>
        </w:rPr>
        <w:t>In addition to the ability to perform the duties of the post, issues relating to safeguarding and promoting the welfare of children will need to be demonstrated these will include:</w:t>
      </w:r>
    </w:p>
    <w:p w:rsidR="004D12F1" w:rsidRPr="00387313" w:rsidRDefault="004D12F1" w:rsidP="004D12F1">
      <w:pPr>
        <w:rPr>
          <w:rFonts w:ascii="Arial" w:hAnsi="Arial" w:cs="Arial"/>
          <w:i/>
          <w:sz w:val="22"/>
          <w:szCs w:val="22"/>
        </w:rPr>
      </w:pPr>
    </w:p>
    <w:p w:rsidR="004D12F1" w:rsidRPr="00387313" w:rsidRDefault="004D12F1" w:rsidP="004D12F1">
      <w:pPr>
        <w:numPr>
          <w:ilvl w:val="0"/>
          <w:numId w:val="1"/>
        </w:numPr>
        <w:rPr>
          <w:rFonts w:ascii="Arial" w:hAnsi="Arial" w:cs="Arial"/>
          <w:i/>
          <w:sz w:val="22"/>
          <w:szCs w:val="22"/>
        </w:rPr>
      </w:pPr>
      <w:r w:rsidRPr="00387313">
        <w:rPr>
          <w:rFonts w:ascii="Arial" w:hAnsi="Arial" w:cs="Arial"/>
          <w:i/>
          <w:sz w:val="22"/>
          <w:szCs w:val="22"/>
        </w:rPr>
        <w:t>Motivation to work with children and young people.</w:t>
      </w:r>
    </w:p>
    <w:p w:rsidR="004D12F1" w:rsidRPr="00387313" w:rsidRDefault="004D12F1" w:rsidP="004D12F1">
      <w:pPr>
        <w:numPr>
          <w:ilvl w:val="0"/>
          <w:numId w:val="1"/>
        </w:numPr>
        <w:rPr>
          <w:rFonts w:ascii="Arial" w:hAnsi="Arial" w:cs="Arial"/>
          <w:i/>
          <w:sz w:val="22"/>
          <w:szCs w:val="22"/>
        </w:rPr>
      </w:pPr>
      <w:r w:rsidRPr="00387313">
        <w:rPr>
          <w:rFonts w:ascii="Arial" w:hAnsi="Arial" w:cs="Arial"/>
          <w:i/>
          <w:sz w:val="22"/>
          <w:szCs w:val="22"/>
        </w:rPr>
        <w:t>Ability to form and maintain appropriate relationships and personal boundaries with children and young people.</w:t>
      </w:r>
    </w:p>
    <w:p w:rsidR="004D12F1" w:rsidRPr="00387313" w:rsidRDefault="004D12F1" w:rsidP="004D12F1">
      <w:pPr>
        <w:numPr>
          <w:ilvl w:val="0"/>
          <w:numId w:val="1"/>
        </w:numPr>
        <w:rPr>
          <w:rFonts w:ascii="Arial" w:hAnsi="Arial" w:cs="Arial"/>
          <w:i/>
          <w:sz w:val="22"/>
          <w:szCs w:val="22"/>
        </w:rPr>
      </w:pPr>
      <w:r w:rsidRPr="00387313">
        <w:rPr>
          <w:rFonts w:ascii="Arial" w:hAnsi="Arial" w:cs="Arial"/>
          <w:i/>
          <w:sz w:val="22"/>
          <w:szCs w:val="22"/>
        </w:rPr>
        <w:t>Emotional resilience in working with challenging behaviours and</w:t>
      </w:r>
    </w:p>
    <w:p w:rsidR="004D12F1" w:rsidRPr="00387313" w:rsidRDefault="004D12F1" w:rsidP="004D12F1">
      <w:pPr>
        <w:numPr>
          <w:ilvl w:val="0"/>
          <w:numId w:val="1"/>
        </w:numPr>
        <w:rPr>
          <w:rFonts w:ascii="Arial" w:hAnsi="Arial" w:cs="Arial"/>
          <w:i/>
          <w:sz w:val="22"/>
          <w:szCs w:val="22"/>
        </w:rPr>
      </w:pPr>
      <w:r w:rsidRPr="00387313">
        <w:rPr>
          <w:rFonts w:ascii="Arial" w:hAnsi="Arial" w:cs="Arial"/>
          <w:i/>
          <w:sz w:val="22"/>
          <w:szCs w:val="22"/>
        </w:rPr>
        <w:t>Attitudes to use of authority and maintaining discipline.</w:t>
      </w:r>
    </w:p>
    <w:p w:rsidR="000A2D80" w:rsidRDefault="000A2D80"/>
    <w:sectPr w:rsidR="000A2D80">
      <w:pgSz w:w="11907" w:h="16840"/>
      <w:pgMar w:top="794" w:right="1077" w:bottom="794"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C680C"/>
    <w:multiLevelType w:val="hybridMultilevel"/>
    <w:tmpl w:val="D682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75BAC"/>
    <w:multiLevelType w:val="hybridMultilevel"/>
    <w:tmpl w:val="4A481C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46F4ABE"/>
    <w:multiLevelType w:val="multilevel"/>
    <w:tmpl w:val="295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C15DA"/>
    <w:multiLevelType w:val="hybridMultilevel"/>
    <w:tmpl w:val="0FE0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F0F74EB"/>
    <w:multiLevelType w:val="hybridMultilevel"/>
    <w:tmpl w:val="F9247F2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3F5404"/>
    <w:multiLevelType w:val="multilevel"/>
    <w:tmpl w:val="CBFC3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0664A0"/>
    <w:multiLevelType w:val="multilevel"/>
    <w:tmpl w:val="356A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5"/>
    <w:lvlOverride w:ilvl="0">
      <w:lvl w:ilvl="0">
        <w:numFmt w:val="lowerLetter"/>
        <w:lvlText w:val="%1."/>
        <w:lvlJc w:val="left"/>
      </w:lvl>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F1"/>
    <w:rsid w:val="000A2D80"/>
    <w:rsid w:val="0028537A"/>
    <w:rsid w:val="003F5FB5"/>
    <w:rsid w:val="004D12F1"/>
    <w:rsid w:val="004D6D3C"/>
    <w:rsid w:val="00552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9A035-9A1D-4313-8D57-B4FCFF77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F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semiHidden/>
    <w:unhideWhenUsed/>
    <w:qFormat/>
    <w:rsid w:val="004D12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4D12F1"/>
    <w:rPr>
      <w:rFonts w:ascii="Calibri" w:eastAsia="Times New Roman" w:hAnsi="Calibri" w:cs="Times New Roman"/>
      <w:b/>
      <w:bCs/>
      <w:sz w:val="28"/>
      <w:szCs w:val="28"/>
    </w:rPr>
  </w:style>
  <w:style w:type="paragraph" w:styleId="BodyText">
    <w:name w:val="Body Text"/>
    <w:basedOn w:val="Normal"/>
    <w:link w:val="BodyTextChar"/>
    <w:rsid w:val="004D12F1"/>
    <w:rPr>
      <w:sz w:val="24"/>
    </w:rPr>
  </w:style>
  <w:style w:type="character" w:customStyle="1" w:styleId="BodyTextChar">
    <w:name w:val="Body Text Char"/>
    <w:basedOn w:val="DefaultParagraphFont"/>
    <w:link w:val="BodyText"/>
    <w:rsid w:val="004D12F1"/>
    <w:rPr>
      <w:rFonts w:ascii="Times New Roman" w:eastAsia="Times New Roman" w:hAnsi="Times New Roman" w:cs="Times New Roman"/>
      <w:sz w:val="24"/>
      <w:szCs w:val="20"/>
    </w:rPr>
  </w:style>
  <w:style w:type="paragraph" w:styleId="NormalWeb">
    <w:name w:val="Normal (Web)"/>
    <w:basedOn w:val="Normal"/>
    <w:uiPriority w:val="99"/>
    <w:unhideWhenUsed/>
    <w:rsid w:val="004D12F1"/>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7533">
      <w:bodyDiv w:val="1"/>
      <w:marLeft w:val="0"/>
      <w:marRight w:val="0"/>
      <w:marTop w:val="0"/>
      <w:marBottom w:val="0"/>
      <w:divBdr>
        <w:top w:val="none" w:sz="0" w:space="0" w:color="auto"/>
        <w:left w:val="none" w:sz="0" w:space="0" w:color="auto"/>
        <w:bottom w:val="none" w:sz="0" w:space="0" w:color="auto"/>
        <w:right w:val="none" w:sz="0" w:space="0" w:color="auto"/>
      </w:divBdr>
    </w:div>
    <w:div w:id="10942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623322AB</Template>
  <TotalTime>55</TotalTime>
  <Pages>6</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Harrison</dc:creator>
  <cp:keywords/>
  <dc:description/>
  <cp:lastModifiedBy>Mrs J Harrison</cp:lastModifiedBy>
  <cp:revision>3</cp:revision>
  <dcterms:created xsi:type="dcterms:W3CDTF">2018-01-08T13:22:00Z</dcterms:created>
  <dcterms:modified xsi:type="dcterms:W3CDTF">2018-01-08T14:18:00Z</dcterms:modified>
</cp:coreProperties>
</file>