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6A" w:rsidRPr="00A267C3" w:rsidRDefault="00584CA0" w:rsidP="00D32D62">
      <w:pPr>
        <w:kinsoku w:val="0"/>
        <w:overflowPunct w:val="0"/>
        <w:autoSpaceDE/>
        <w:autoSpaceDN/>
        <w:adjustRightInd/>
        <w:spacing w:line="279" w:lineRule="exact"/>
        <w:textAlignment w:val="baseline"/>
        <w:rPr>
          <w:rFonts w:asciiTheme="minorHAnsi" w:hAnsiTheme="minorHAnsi" w:cs="Arial"/>
          <w:i/>
          <w:iCs/>
          <w:sz w:val="22"/>
          <w:szCs w:val="22"/>
        </w:rPr>
      </w:pPr>
      <w:bookmarkStart w:id="0" w:name="_GoBack"/>
      <w:bookmarkEnd w:id="0"/>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2AF4F079" wp14:editId="11BA27C1">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Headteacher Job Description</w:t>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Catholic Voluntary Aided Schools</w:t>
      </w:r>
    </w:p>
    <w:p w:rsidR="00584CA0" w:rsidRPr="00A267C3" w:rsidRDefault="00D32D62"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Pr>
          <w:rFonts w:asciiTheme="minorHAnsi" w:hAnsiTheme="minorHAnsi" w:cs="Arial"/>
          <w:b/>
          <w:bCs/>
          <w:sz w:val="22"/>
          <w:szCs w:val="22"/>
        </w:rPr>
        <w:t>St Teresa’s</w:t>
      </w:r>
      <w:r w:rsidR="00584CA0" w:rsidRPr="00A267C3">
        <w:rPr>
          <w:rFonts w:asciiTheme="minorHAnsi" w:hAnsiTheme="minorHAnsi" w:cs="Arial"/>
          <w:b/>
          <w:bCs/>
          <w:sz w:val="22"/>
          <w:szCs w:val="22"/>
        </w:rPr>
        <w:t xml:space="preserve"> RC School</w:t>
      </w:r>
    </w:p>
    <w:p w:rsidR="004925FE" w:rsidRPr="00A267C3"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Introduction</w:t>
      </w: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board</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This job description is based on the key areas identified in the National Standards of Excellence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(2015). These standards are </w:t>
      </w:r>
      <w:r w:rsidR="00172EA1" w:rsidRPr="00A267C3">
        <w:rPr>
          <w:rFonts w:asciiTheme="minorHAnsi" w:hAnsiTheme="minorHAnsi" w:cs="Arial"/>
          <w:sz w:val="22"/>
          <w:szCs w:val="22"/>
        </w:rPr>
        <w:t xml:space="preserve">in turn </w:t>
      </w:r>
      <w:r w:rsidRPr="00A267C3">
        <w:rPr>
          <w:rFonts w:asciiTheme="minorHAnsi" w:hAnsiTheme="minorHAnsi" w:cs="Arial"/>
          <w:sz w:val="22"/>
          <w:szCs w:val="22"/>
        </w:rPr>
        <w:t xml:space="preserve">built upon </w:t>
      </w:r>
      <w:r w:rsidR="00172EA1" w:rsidRPr="00A267C3">
        <w:rPr>
          <w:rFonts w:asciiTheme="minorHAnsi" w:hAnsiTheme="minorHAnsi" w:cs="Arial"/>
          <w:sz w:val="22"/>
          <w:szCs w:val="22"/>
        </w:rPr>
        <w:t>t</w:t>
      </w:r>
      <w:r w:rsidRPr="00A267C3">
        <w:rPr>
          <w:rFonts w:asciiTheme="minorHAnsi" w:hAnsiTheme="minorHAnsi" w:cs="Arial"/>
          <w:sz w:val="22"/>
          <w:szCs w:val="22"/>
        </w:rPr>
        <w:t xml:space="preserve">he Teaching Standards (2011) which apply to all teachers, including </w:t>
      </w:r>
      <w:r w:rsidR="00E65B5D" w:rsidRPr="00A267C3">
        <w:rPr>
          <w:rFonts w:asciiTheme="minorHAnsi" w:hAnsiTheme="minorHAnsi" w:cs="Arial"/>
          <w:sz w:val="22"/>
          <w:szCs w:val="22"/>
        </w:rPr>
        <w:t>Headteacher</w:t>
      </w:r>
      <w:r w:rsidRPr="00A267C3">
        <w:rPr>
          <w:rFonts w:asciiTheme="minorHAnsi" w:hAnsiTheme="minorHAnsi" w:cs="Arial"/>
          <w:sz w:val="22"/>
          <w:szCs w:val="22"/>
        </w:rPr>
        <w:t>.</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board</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rsidR="00C20A6A" w:rsidRPr="00A267C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2"/>
          <w:szCs w:val="22"/>
        </w:rPr>
      </w:pPr>
      <w:r w:rsidRPr="00A267C3">
        <w:rPr>
          <w:rFonts w:asciiTheme="minorHAnsi" w:hAnsiTheme="minorHAnsi" w:cs="Arial"/>
          <w:b/>
          <w:bCs/>
          <w:sz w:val="22"/>
          <w:szCs w:val="22"/>
        </w:rPr>
        <w:t>The Core Purpose of the Headteacher</w:t>
      </w:r>
    </w:p>
    <w:p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board</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C20A6A" w:rsidRPr="00A267C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B.</w:t>
      </w:r>
      <w:r w:rsidRPr="00A267C3">
        <w:rPr>
          <w:rFonts w:asciiTheme="minorHAnsi" w:hAnsiTheme="minorHAnsi" w:cs="Arial"/>
          <w:b/>
          <w:bCs/>
          <w:sz w:val="22"/>
          <w:szCs w:val="22"/>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A267C3"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1. Qualities and Knowledge</w:t>
            </w:r>
          </w:p>
          <w:p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rsidR="00C20A6A" w:rsidRPr="00A267C3"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A267C3" w:rsidRDefault="00C20A6A" w:rsidP="000556FB">
      <w:pPr>
        <w:pStyle w:val="ListParagraph"/>
        <w:ind w:left="0"/>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rsidR="00C20A6A" w:rsidRPr="00A267C3" w:rsidRDefault="00C20A6A" w:rsidP="000556FB">
      <w:pPr>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 w:val="22"/>
          <w:szCs w:val="22"/>
        </w:rPr>
      </w:pPr>
      <w:r w:rsidRPr="00A267C3">
        <w:rPr>
          <w:rFonts w:asciiTheme="minorHAnsi" w:hAnsiTheme="minorHAnsi" w:cs="Arial"/>
          <w:sz w:val="22"/>
          <w:szCs w:val="22"/>
        </w:rPr>
        <w:t>Communicate compellingly the school's vision and drive the strategic leadership, empowering all pupils and staff to excel.</w:t>
      </w:r>
      <w:r w:rsidR="00584CA0" w:rsidRPr="00A267C3">
        <w:rPr>
          <w:rFonts w:asciiTheme="minorHAnsi" w:hAnsiTheme="minorHAnsi" w:cs="Arial"/>
          <w:sz w:val="22"/>
          <w:szCs w:val="22"/>
        </w:rPr>
        <w:t xml:space="preserve"> </w:t>
      </w:r>
    </w:p>
    <w:p w:rsidR="00C20A6A" w:rsidRPr="00A267C3" w:rsidRDefault="00C20A6A" w:rsidP="000556FB">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A267C3"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2. Pupils and Staff</w:t>
            </w:r>
          </w:p>
          <w:p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A267C3" w:rsidRDefault="007639AE" w:rsidP="001B02D8">
      <w:pPr>
        <w:rPr>
          <w:rFonts w:asciiTheme="minorHAnsi" w:hAnsiTheme="minorHAnsi" w:cs="Arial"/>
          <w:sz w:val="22"/>
          <w:szCs w:val="22"/>
        </w:rPr>
      </w:pPr>
    </w:p>
    <w:p w:rsidR="00C20A6A" w:rsidRPr="00A267C3" w:rsidRDefault="00D5240D" w:rsidP="007639AE">
      <w:pPr>
        <w:ind w:firstLine="709"/>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5" w:lineRule="exact"/>
        <w:ind w:left="216"/>
        <w:textAlignment w:val="baseline"/>
        <w:rPr>
          <w:rFonts w:asciiTheme="minorHAnsi" w:hAnsiTheme="minorHAnsi" w:cs="Arial"/>
          <w:sz w:val="22"/>
          <w:szCs w:val="22"/>
        </w:rPr>
      </w:pPr>
    </w:p>
    <w:p w:rsidR="00C20A6A" w:rsidRPr="00A267C3"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rsidR="009A39E9" w:rsidRPr="00A267C3" w:rsidRDefault="009A39E9" w:rsidP="009A39E9">
      <w:pPr>
        <w:pStyle w:val="ListParagraph"/>
        <w:numPr>
          <w:ilvl w:val="0"/>
          <w:numId w:val="14"/>
        </w:numPr>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rsidR="009A39E9" w:rsidRPr="00A267C3" w:rsidRDefault="009A39E9" w:rsidP="009A39E9">
      <w:pPr>
        <w:kinsoku w:val="0"/>
        <w:overflowPunct w:val="0"/>
        <w:spacing w:line="275" w:lineRule="exact"/>
        <w:ind w:right="144"/>
        <w:jc w:val="both"/>
        <w:textAlignment w:val="baseline"/>
        <w:rPr>
          <w:rFonts w:asciiTheme="minorHAnsi" w:hAnsiTheme="minorHAnsi" w:cs="Arial"/>
          <w:spacing w:val="-1"/>
          <w:sz w:val="22"/>
          <w:szCs w:val="22"/>
        </w:rPr>
      </w:pPr>
    </w:p>
    <w:p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267C3"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t>3. Systems and Process</w:t>
            </w: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rsidR="00C20A6A" w:rsidRPr="00A267C3"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Effective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tc>
      </w:tr>
    </w:tbl>
    <w:p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rsidR="00C20A6A" w:rsidRPr="00A267C3" w:rsidRDefault="00C20A6A" w:rsidP="0049541C">
      <w:pPr>
        <w:rPr>
          <w:rFonts w:asciiTheme="minorHAnsi" w:hAnsiTheme="minorHAnsi" w:cs="Arial"/>
          <w:sz w:val="22"/>
          <w:szCs w:val="22"/>
        </w:rPr>
      </w:pPr>
    </w:p>
    <w:p w:rsidR="00C20A6A" w:rsidRPr="00A267C3" w:rsidRDefault="00D5240D" w:rsidP="00B5525A">
      <w:pPr>
        <w:ind w:firstLine="567"/>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rsidR="00840CE4" w:rsidRPr="00A267C3" w:rsidRDefault="00840CE4">
      <w:pPr>
        <w:widowControl/>
        <w:autoSpaceDE/>
        <w:autoSpaceDN/>
        <w:adjustRightInd/>
        <w:rPr>
          <w:rFonts w:asciiTheme="minorHAnsi" w:hAnsiTheme="minorHAnsi" w:cs="Arial"/>
          <w:sz w:val="22"/>
          <w:szCs w:val="22"/>
          <w:vertAlign w:val="superscript"/>
        </w:rPr>
      </w:pP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r w:rsidRPr="00A267C3">
        <w:rPr>
          <w:rFonts w:asciiTheme="minorHAnsi" w:hAnsiTheme="minorHAnsi"/>
          <w:noProof/>
          <w:sz w:val="22"/>
          <w:szCs w:val="22"/>
          <w:lang w:val="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17781</wp:posOffset>
                </wp:positionV>
                <wp:extent cx="5762625" cy="31686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68650"/>
                        </a:xfrm>
                        <a:prstGeom prst="rect">
                          <a:avLst/>
                        </a:prstGeom>
                        <a:solidFill>
                          <a:srgbClr val="FFFFFF"/>
                        </a:solidFill>
                        <a:ln w="9525">
                          <a:solidFill>
                            <a:srgbClr val="000000"/>
                          </a:solidFill>
                          <a:miter lim="800000"/>
                          <a:headEnd/>
                          <a:tailEnd/>
                        </a:ln>
                      </wps:spPr>
                      <wps:txb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f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cbXMl/mCEo6+t7Plarl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DZjUTd8AAAAIAQAADwAAAGRycy9kb3ducmV2&#10;LnhtbEyPwU7DMAyG70i8Q2QkLoilHVvpStMJIYHgBtsE16zx2orGKUnWlbfHnOBo/9bv7yvXk+3F&#10;iD50jhSkswQEUu1MR42C3fbxOgcRoiaje0eo4BsDrKvzs1IXxp3oDcdNbASXUCi0gjbGoZAy1C1a&#10;HWZuQOLs4LzVkUffSOP1icttL+dJkkmrO+IPrR7wocX6c3O0CvLF8/gRXm5e3+vs0K/i1e349OWV&#10;uryY7u9ARJzi3zH84jM6VMy0d0cyQfQKlgtWiQrmLMDxKkuXIPa8T9IcZFXK/wLVDwAAAP//AwBQ&#10;SwECLQAUAAYACAAAACEAtoM4kv4AAADhAQAAEwAAAAAAAAAAAAAAAAAAAAAAW0NvbnRlbnRfVHlw&#10;ZXNdLnhtbFBLAQItABQABgAIAAAAIQA4/SH/1gAAAJQBAAALAAAAAAAAAAAAAAAAAC8BAABfcmVs&#10;cy8ucmVsc1BLAQItABQABgAIAAAAIQAlLz+fKgIAAFEEAAAOAAAAAAAAAAAAAAAAAC4CAABkcnMv&#10;ZTJvRG9jLnhtbFBLAQItABQABgAIAAAAIQANmNRN3wAAAAgBAAAPAAAAAAAAAAAAAAAAAIQEAABk&#10;cnMvZG93bnJldi54bWxQSwUGAAAAAAQABADzAAAAkAUAAAAA&#10;">
                <v:textbo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v:textbox>
              </v:shape>
            </w:pict>
          </mc:Fallback>
        </mc:AlternateConten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C20A6A" w:rsidRPr="00A267C3" w:rsidRDefault="00C20A6A" w:rsidP="00740BB0">
      <w:pPr>
        <w:rPr>
          <w:rFonts w:asciiTheme="minorHAnsi" w:hAnsiTheme="minorHAnsi" w:cs="Arial"/>
          <w:sz w:val="22"/>
          <w:szCs w:val="22"/>
        </w:rPr>
      </w:pPr>
    </w:p>
    <w:p w:rsidR="00C20A6A" w:rsidRPr="00A267C3" w:rsidRDefault="00C20A6A" w:rsidP="00740BB0">
      <w:pPr>
        <w:rPr>
          <w:rFonts w:asciiTheme="minorHAnsi" w:hAnsiTheme="minorHAnsi" w:cs="Arial"/>
          <w:i/>
          <w:sz w:val="22"/>
          <w:szCs w:val="22"/>
        </w:rPr>
      </w:pPr>
    </w:p>
    <w:p w:rsidR="00C20A6A" w:rsidRPr="00A267C3" w:rsidRDefault="00C20A6A" w:rsidP="00D5240D">
      <w:pPr>
        <w:ind w:left="284"/>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C20A6A" w:rsidRPr="00A267C3" w:rsidRDefault="00C20A6A" w:rsidP="00740BB0">
      <w:pPr>
        <w:rPr>
          <w:rFonts w:asciiTheme="minorHAnsi" w:hAnsiTheme="minorHAnsi" w:cs="Arial"/>
          <w:sz w:val="22"/>
          <w:szCs w:val="22"/>
        </w:rPr>
      </w:pPr>
    </w:p>
    <w:p w:rsidR="00C20A6A" w:rsidRPr="00A267C3"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2"/>
          <w:szCs w:val="22"/>
        </w:rPr>
      </w:pPr>
      <w:r w:rsidRPr="00A267C3">
        <w:rPr>
          <w:rFonts w:asciiTheme="minorHAnsi" w:hAnsiTheme="minorHAnsi" w:cs="Arial"/>
          <w:sz w:val="22"/>
          <w:szCs w:val="22"/>
        </w:rPr>
        <w:t>Create an outward-facing school which works with other schools,</w:t>
      </w:r>
      <w:r w:rsidRPr="00A267C3">
        <w:rPr>
          <w:rFonts w:asciiTheme="minorHAnsi" w:hAnsiTheme="minorHAnsi" w:cs="Arial"/>
          <w:sz w:val="22"/>
          <w:szCs w:val="22"/>
          <w:lang w:val="en-GB"/>
        </w:rPr>
        <w:t xml:space="preserve"> organisations</w:t>
      </w:r>
      <w:r w:rsidRPr="00A267C3">
        <w:rPr>
          <w:rFonts w:asciiTheme="minorHAnsi" w:hAnsiTheme="minorHAnsi" w:cs="Arial"/>
          <w:sz w:val="22"/>
          <w:szCs w:val="22"/>
        </w:rPr>
        <w:t xml:space="preserve"> and the local community</w:t>
      </w:r>
      <w:r w:rsidR="00752E45" w:rsidRPr="00A267C3">
        <w:rPr>
          <w:rFonts w:asciiTheme="minorHAnsi" w:hAnsiTheme="minorHAnsi" w:cs="Arial"/>
          <w:sz w:val="22"/>
          <w:szCs w:val="22"/>
        </w:rPr>
        <w:t xml:space="preserve">, </w:t>
      </w:r>
      <w:r w:rsidRPr="00A267C3">
        <w:rPr>
          <w:rFonts w:asciiTheme="minorHAnsi" w:hAnsiTheme="minorHAnsi" w:cs="Arial"/>
          <w:sz w:val="22"/>
          <w:szCs w:val="22"/>
        </w:rPr>
        <w:t>in a climate of mutual challenge</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rsidR="00C20A6A" w:rsidRPr="00A267C3" w:rsidRDefault="00C20A6A" w:rsidP="00740BB0">
      <w:pPr>
        <w:pStyle w:val="ListParagraph"/>
        <w:rPr>
          <w:rFonts w:asciiTheme="minorHAnsi" w:hAnsiTheme="minorHAnsi" w:cs="Arial"/>
          <w:sz w:val="22"/>
          <w:szCs w:val="22"/>
        </w:rPr>
      </w:pPr>
    </w:p>
    <w:p w:rsidR="00C20A6A" w:rsidRPr="00A267C3" w:rsidRDefault="00D5240D"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rsidR="00C20A6A" w:rsidRPr="00A267C3" w:rsidRDefault="00C20A6A" w:rsidP="007C606E">
      <w:pPr>
        <w:kinsoku w:val="0"/>
        <w:overflowPunct w:val="0"/>
        <w:autoSpaceDE/>
        <w:autoSpaceDN/>
        <w:adjustRightInd/>
        <w:spacing w:line="279" w:lineRule="exact"/>
        <w:ind w:left="216"/>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A267C3">
        <w:rPr>
          <w:rFonts w:asciiTheme="minorHAnsi" w:hAnsiTheme="minorHAnsi" w:cs="Arial"/>
          <w:i/>
          <w:iCs/>
          <w:sz w:val="22"/>
          <w:szCs w:val="22"/>
        </w:rPr>
        <w:t>Headteacher</w:t>
      </w:r>
      <w:r w:rsidRPr="00A267C3">
        <w:rPr>
          <w:rFonts w:asciiTheme="minorHAnsi" w:hAnsiTheme="minorHAnsi" w:cs="Arial"/>
          <w:i/>
          <w:iCs/>
          <w:sz w:val="22"/>
          <w:szCs w:val="22"/>
        </w:rPr>
        <w:t>.</w:t>
      </w: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rsidR="001F1705" w:rsidRPr="00A267C3" w:rsidRDefault="001F1705">
      <w:pPr>
        <w:rPr>
          <w:rFonts w:asciiTheme="minorHAnsi" w:hAnsiTheme="minorHAnsi" w:cs="Arial"/>
          <w:sz w:val="22"/>
          <w:szCs w:val="22"/>
        </w:rPr>
      </w:pPr>
    </w:p>
    <w:p w:rsidR="001F1705" w:rsidRPr="00A267C3" w:rsidRDefault="001F1705" w:rsidP="001F1705">
      <w:pPr>
        <w:kinsoku w:val="0"/>
        <w:overflowPunct w:val="0"/>
        <w:autoSpaceDE/>
        <w:autoSpaceDN/>
        <w:adjustRightInd/>
        <w:spacing w:line="276" w:lineRule="exact"/>
        <w:ind w:right="936"/>
        <w:textAlignment w:val="baseline"/>
        <w:rPr>
          <w:rFonts w:asciiTheme="minorHAnsi" w:hAnsiTheme="minorHAnsi" w:cs="Arial"/>
          <w:sz w:val="22"/>
          <w:szCs w:val="22"/>
        </w:rPr>
      </w:pPr>
    </w:p>
    <w:p w:rsidR="001F1705" w:rsidRPr="00A267C3" w:rsidRDefault="001F1705" w:rsidP="001F1705">
      <w:pPr>
        <w:rPr>
          <w:rFonts w:asciiTheme="minorHAnsi" w:hAnsiTheme="minorHAnsi" w:cs="Arial"/>
          <w:sz w:val="22"/>
          <w:szCs w:val="22"/>
        </w:rPr>
      </w:pPr>
    </w:p>
    <w:p w:rsidR="00C20A6A" w:rsidRPr="00A267C3" w:rsidRDefault="00C20A6A">
      <w:pPr>
        <w:rPr>
          <w:rFonts w:asciiTheme="minorHAnsi" w:hAnsiTheme="minorHAnsi" w:cs="Arial"/>
          <w:sz w:val="22"/>
          <w:szCs w:val="22"/>
        </w:rPr>
      </w:pPr>
    </w:p>
    <w:sectPr w:rsidR="00C20A6A" w:rsidRPr="00A267C3" w:rsidSect="009238DE">
      <w:footerReference w:type="even" r:id="rId8"/>
      <w:pgSz w:w="12240" w:h="15840"/>
      <w:pgMar w:top="1440" w:right="1080" w:bottom="1440"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A0" w:rsidRDefault="00584CA0" w:rsidP="00584CA0">
      <w:r>
        <w:separator/>
      </w:r>
    </w:p>
  </w:endnote>
  <w:endnote w:type="continuationSeparator" w:id="0">
    <w:p w:rsidR="00584CA0" w:rsidRDefault="00584CA0"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19" w:rsidRPr="00713019" w:rsidRDefault="00713019" w:rsidP="00713019">
    <w:pPr>
      <w:pStyle w:val="Footer"/>
      <w:jc w:val="right"/>
      <w:rPr>
        <w:rFonts w:asciiTheme="minorHAnsi" w:hAnsiTheme="minorHAnsi"/>
        <w:sz w:val="22"/>
        <w:szCs w:val="22"/>
      </w:rPr>
    </w:pPr>
    <w:r>
      <w:rPr>
        <w:rFonts w:asciiTheme="minorHAnsi" w:hAnsiTheme="minorHAnsi"/>
        <w:sz w:val="22"/>
        <w:szCs w:val="22"/>
      </w:rPr>
      <w:t>Headteacher Job Description – Updated May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A0" w:rsidRDefault="00584CA0" w:rsidP="00584CA0">
      <w:r>
        <w:separator/>
      </w:r>
    </w:p>
  </w:footnote>
  <w:footnote w:type="continuationSeparator" w:id="0">
    <w:p w:rsidR="00584CA0" w:rsidRDefault="00584CA0" w:rsidP="00584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6336"/>
    <w:rsid w:val="000556FB"/>
    <w:rsid w:val="0007634B"/>
    <w:rsid w:val="00092342"/>
    <w:rsid w:val="00094EF2"/>
    <w:rsid w:val="000C3CEB"/>
    <w:rsid w:val="00111B10"/>
    <w:rsid w:val="00172EA1"/>
    <w:rsid w:val="00181BFF"/>
    <w:rsid w:val="001B02D8"/>
    <w:rsid w:val="001F0777"/>
    <w:rsid w:val="001F1705"/>
    <w:rsid w:val="002E57A7"/>
    <w:rsid w:val="002F3D4E"/>
    <w:rsid w:val="003053C7"/>
    <w:rsid w:val="00381345"/>
    <w:rsid w:val="0038306B"/>
    <w:rsid w:val="003E0DB1"/>
    <w:rsid w:val="003F714F"/>
    <w:rsid w:val="00425FB9"/>
    <w:rsid w:val="00481BE0"/>
    <w:rsid w:val="004925FE"/>
    <w:rsid w:val="0049541C"/>
    <w:rsid w:val="004A27DF"/>
    <w:rsid w:val="004B3069"/>
    <w:rsid w:val="00516F53"/>
    <w:rsid w:val="00574299"/>
    <w:rsid w:val="00584CA0"/>
    <w:rsid w:val="005920BA"/>
    <w:rsid w:val="00617BC7"/>
    <w:rsid w:val="00625B16"/>
    <w:rsid w:val="00644C07"/>
    <w:rsid w:val="0066055F"/>
    <w:rsid w:val="0066392B"/>
    <w:rsid w:val="006929A2"/>
    <w:rsid w:val="0069551F"/>
    <w:rsid w:val="006E5F5D"/>
    <w:rsid w:val="0070215E"/>
    <w:rsid w:val="00713019"/>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238DE"/>
    <w:rsid w:val="00962350"/>
    <w:rsid w:val="009A39E9"/>
    <w:rsid w:val="009C4AF0"/>
    <w:rsid w:val="00A12724"/>
    <w:rsid w:val="00A267C3"/>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32D62"/>
    <w:rsid w:val="00D5240D"/>
    <w:rsid w:val="00DA39E7"/>
    <w:rsid w:val="00E2435A"/>
    <w:rsid w:val="00E6339C"/>
    <w:rsid w:val="00E65B5D"/>
    <w:rsid w:val="00E95578"/>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Antoni, Kayleigh</cp:lastModifiedBy>
  <cp:revision>2</cp:revision>
  <cp:lastPrinted>2017-08-31T09:23:00Z</cp:lastPrinted>
  <dcterms:created xsi:type="dcterms:W3CDTF">2018-12-19T10:54:00Z</dcterms:created>
  <dcterms:modified xsi:type="dcterms:W3CDTF">2018-12-19T10:54:00Z</dcterms:modified>
</cp:coreProperties>
</file>